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835" w:rsidRPr="006B22B8" w:rsidRDefault="00B43835" w:rsidP="00B43835">
      <w:pPr>
        <w:widowControl w:val="0"/>
        <w:autoSpaceDE w:val="0"/>
        <w:autoSpaceDN w:val="0"/>
        <w:adjustRightInd w:val="0"/>
        <w:ind w:left="3800" w:right="-20" w:hanging="3800"/>
        <w:jc w:val="center"/>
        <w:rPr>
          <w:rFonts w:cs="Times New Roman"/>
          <w:sz w:val="20"/>
          <w:szCs w:val="20"/>
        </w:rPr>
      </w:pPr>
      <w:r w:rsidRPr="006B22B8">
        <w:rPr>
          <w:rFonts w:cs="Times New Roman"/>
          <w:noProof/>
          <w:sz w:val="10"/>
          <w:szCs w:val="10"/>
          <w:lang w:val="en-US" w:eastAsia="en-US" w:bidi="ar-SA"/>
        </w:rPr>
        <w:drawing>
          <wp:inline distT="0" distB="0" distL="0" distR="0">
            <wp:extent cx="59055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762000"/>
                    </a:xfrm>
                    <a:prstGeom prst="rect">
                      <a:avLst/>
                    </a:prstGeom>
                    <a:noFill/>
                    <a:ln>
                      <a:noFill/>
                    </a:ln>
                  </pic:spPr>
                </pic:pic>
              </a:graphicData>
            </a:graphic>
          </wp:inline>
        </w:drawing>
      </w:r>
    </w:p>
    <w:p w:rsidR="00B43835" w:rsidRPr="006B22B8" w:rsidRDefault="00B43835" w:rsidP="00B43835">
      <w:pPr>
        <w:widowControl w:val="0"/>
        <w:autoSpaceDE w:val="0"/>
        <w:autoSpaceDN w:val="0"/>
        <w:adjustRightInd w:val="0"/>
        <w:spacing w:before="8" w:line="170" w:lineRule="exact"/>
        <w:rPr>
          <w:rFonts w:cs="Times New Roman"/>
          <w:sz w:val="17"/>
          <w:szCs w:val="17"/>
        </w:rPr>
      </w:pPr>
    </w:p>
    <w:p w:rsidR="00B43835" w:rsidRPr="006B22B8" w:rsidRDefault="00B43835" w:rsidP="00B43835">
      <w:pPr>
        <w:widowControl w:val="0"/>
        <w:autoSpaceDE w:val="0"/>
        <w:autoSpaceDN w:val="0"/>
        <w:adjustRightInd w:val="0"/>
        <w:spacing w:line="200" w:lineRule="exact"/>
        <w:rPr>
          <w:rFonts w:cs="Times New Roman"/>
          <w:sz w:val="20"/>
          <w:szCs w:val="20"/>
        </w:rPr>
      </w:pPr>
    </w:p>
    <w:p w:rsidR="00B43835" w:rsidRPr="006B22B8" w:rsidRDefault="00B43835" w:rsidP="00B43835">
      <w:pPr>
        <w:widowControl w:val="0"/>
        <w:autoSpaceDE w:val="0"/>
        <w:autoSpaceDN w:val="0"/>
        <w:adjustRightInd w:val="0"/>
        <w:spacing w:line="385" w:lineRule="exact"/>
        <w:jc w:val="center"/>
        <w:rPr>
          <w:rFonts w:cs="Times New Roman"/>
          <w:sz w:val="32"/>
          <w:szCs w:val="32"/>
        </w:rPr>
      </w:pPr>
      <w:r w:rsidRPr="006B22B8">
        <w:rPr>
          <w:rFonts w:cs="Times New Roman"/>
          <w:position w:val="1"/>
          <w:sz w:val="32"/>
          <w:szCs w:val="32"/>
        </w:rPr>
        <w:t>REPUB</w:t>
      </w:r>
      <w:r w:rsidRPr="006B22B8">
        <w:rPr>
          <w:rFonts w:cs="Times New Roman"/>
          <w:spacing w:val="1"/>
          <w:position w:val="1"/>
          <w:sz w:val="32"/>
          <w:szCs w:val="32"/>
        </w:rPr>
        <w:t>LI</w:t>
      </w:r>
      <w:r w:rsidRPr="006B22B8">
        <w:rPr>
          <w:rFonts w:cs="Times New Roman"/>
          <w:position w:val="1"/>
          <w:sz w:val="32"/>
          <w:szCs w:val="32"/>
        </w:rPr>
        <w:t>KA</w:t>
      </w:r>
      <w:r w:rsidRPr="006B22B8">
        <w:rPr>
          <w:rFonts w:cs="Times New Roman"/>
          <w:spacing w:val="-14"/>
          <w:position w:val="1"/>
          <w:sz w:val="32"/>
          <w:szCs w:val="32"/>
        </w:rPr>
        <w:t xml:space="preserve"> </w:t>
      </w:r>
      <w:r w:rsidRPr="006B22B8">
        <w:rPr>
          <w:rFonts w:cs="Times New Roman"/>
          <w:w w:val="99"/>
          <w:position w:val="1"/>
          <w:sz w:val="32"/>
          <w:szCs w:val="32"/>
        </w:rPr>
        <w:t>H</w:t>
      </w:r>
      <w:r w:rsidRPr="006B22B8">
        <w:rPr>
          <w:rFonts w:cs="Times New Roman"/>
          <w:spacing w:val="1"/>
          <w:w w:val="99"/>
          <w:position w:val="1"/>
          <w:sz w:val="32"/>
          <w:szCs w:val="32"/>
        </w:rPr>
        <w:t>R</w:t>
      </w:r>
      <w:r w:rsidRPr="006B22B8">
        <w:rPr>
          <w:rFonts w:cs="Times New Roman"/>
          <w:spacing w:val="-1"/>
          <w:w w:val="99"/>
          <w:position w:val="1"/>
          <w:sz w:val="32"/>
          <w:szCs w:val="32"/>
        </w:rPr>
        <w:t>V</w:t>
      </w:r>
      <w:r w:rsidRPr="006B22B8">
        <w:rPr>
          <w:rFonts w:cs="Times New Roman"/>
          <w:w w:val="99"/>
          <w:position w:val="1"/>
          <w:sz w:val="32"/>
          <w:szCs w:val="32"/>
        </w:rPr>
        <w:t>A</w:t>
      </w:r>
      <w:r w:rsidRPr="006B22B8">
        <w:rPr>
          <w:rFonts w:cs="Times New Roman"/>
          <w:spacing w:val="3"/>
          <w:w w:val="99"/>
          <w:position w:val="1"/>
          <w:sz w:val="32"/>
          <w:szCs w:val="32"/>
        </w:rPr>
        <w:t>T</w:t>
      </w:r>
      <w:r w:rsidRPr="006B22B8">
        <w:rPr>
          <w:rFonts w:cs="Times New Roman"/>
          <w:w w:val="99"/>
          <w:position w:val="1"/>
          <w:sz w:val="32"/>
          <w:szCs w:val="32"/>
        </w:rPr>
        <w:t>SKA</w:t>
      </w:r>
    </w:p>
    <w:p w:rsidR="00B43835" w:rsidRPr="006B22B8" w:rsidRDefault="00B43835" w:rsidP="00B43835">
      <w:pPr>
        <w:widowControl w:val="0"/>
        <w:autoSpaceDE w:val="0"/>
        <w:autoSpaceDN w:val="0"/>
        <w:adjustRightInd w:val="0"/>
        <w:jc w:val="center"/>
        <w:rPr>
          <w:rFonts w:cs="Times New Roman"/>
          <w:sz w:val="32"/>
          <w:szCs w:val="32"/>
        </w:rPr>
      </w:pPr>
      <w:r w:rsidRPr="006B22B8">
        <w:rPr>
          <w:rFonts w:cs="Times New Roman"/>
          <w:sz w:val="32"/>
          <w:szCs w:val="32"/>
        </w:rPr>
        <w:t>SREDIŠNJI DRŽAVNI URED ZA OBNOVU I STAMBENO ZBRINJAVANJE</w:t>
      </w:r>
    </w:p>
    <w:p w:rsidR="00B43835" w:rsidRPr="006B22B8" w:rsidRDefault="00B43835" w:rsidP="00B43835">
      <w:pPr>
        <w:widowControl w:val="0"/>
        <w:autoSpaceDE w:val="0"/>
        <w:autoSpaceDN w:val="0"/>
        <w:adjustRightInd w:val="0"/>
        <w:spacing w:line="200" w:lineRule="exact"/>
        <w:rPr>
          <w:rFonts w:cs="Times New Roman"/>
          <w:sz w:val="20"/>
          <w:szCs w:val="20"/>
        </w:rPr>
      </w:pPr>
    </w:p>
    <w:p w:rsidR="00B43835" w:rsidRPr="006B22B8" w:rsidRDefault="00B43835" w:rsidP="00B43835">
      <w:pPr>
        <w:widowControl w:val="0"/>
        <w:autoSpaceDE w:val="0"/>
        <w:autoSpaceDN w:val="0"/>
        <w:adjustRightInd w:val="0"/>
        <w:spacing w:line="200" w:lineRule="exact"/>
        <w:rPr>
          <w:rFonts w:cs="Times New Roman"/>
          <w:sz w:val="20"/>
          <w:szCs w:val="20"/>
        </w:rPr>
      </w:pPr>
    </w:p>
    <w:p w:rsidR="00B43835" w:rsidRPr="006B22B8" w:rsidRDefault="00B43835" w:rsidP="00B43835">
      <w:pPr>
        <w:widowControl w:val="0"/>
        <w:autoSpaceDE w:val="0"/>
        <w:autoSpaceDN w:val="0"/>
        <w:adjustRightInd w:val="0"/>
        <w:spacing w:line="200" w:lineRule="exact"/>
        <w:rPr>
          <w:rFonts w:cs="Times New Roman"/>
          <w:sz w:val="20"/>
          <w:szCs w:val="20"/>
        </w:rPr>
      </w:pPr>
    </w:p>
    <w:p w:rsidR="00B43835" w:rsidRPr="006B22B8" w:rsidRDefault="00B43835" w:rsidP="00B43835">
      <w:pPr>
        <w:widowControl w:val="0"/>
        <w:autoSpaceDE w:val="0"/>
        <w:autoSpaceDN w:val="0"/>
        <w:adjustRightInd w:val="0"/>
        <w:spacing w:line="200" w:lineRule="exact"/>
        <w:rPr>
          <w:rFonts w:cs="Times New Roman"/>
          <w:sz w:val="20"/>
          <w:szCs w:val="20"/>
        </w:rPr>
      </w:pPr>
    </w:p>
    <w:p w:rsidR="00B43835" w:rsidRPr="006B22B8" w:rsidRDefault="00B43835" w:rsidP="00B43835">
      <w:pPr>
        <w:widowControl w:val="0"/>
        <w:autoSpaceDE w:val="0"/>
        <w:autoSpaceDN w:val="0"/>
        <w:adjustRightInd w:val="0"/>
        <w:spacing w:line="200" w:lineRule="exact"/>
        <w:rPr>
          <w:rFonts w:cs="Times New Roman"/>
          <w:sz w:val="20"/>
          <w:szCs w:val="20"/>
        </w:rPr>
      </w:pPr>
    </w:p>
    <w:p w:rsidR="00B43835" w:rsidRPr="006B22B8" w:rsidRDefault="00B43835" w:rsidP="00B43835">
      <w:pPr>
        <w:widowControl w:val="0"/>
        <w:autoSpaceDE w:val="0"/>
        <w:autoSpaceDN w:val="0"/>
        <w:adjustRightInd w:val="0"/>
        <w:spacing w:line="200" w:lineRule="exact"/>
        <w:rPr>
          <w:rFonts w:cs="Times New Roman"/>
          <w:sz w:val="20"/>
          <w:szCs w:val="20"/>
        </w:rPr>
      </w:pPr>
    </w:p>
    <w:p w:rsidR="00B43835" w:rsidRPr="006B22B8" w:rsidRDefault="00B43835" w:rsidP="00B43835">
      <w:pPr>
        <w:widowControl w:val="0"/>
        <w:autoSpaceDE w:val="0"/>
        <w:autoSpaceDN w:val="0"/>
        <w:adjustRightInd w:val="0"/>
        <w:spacing w:line="200" w:lineRule="exact"/>
        <w:rPr>
          <w:rFonts w:cs="Times New Roman"/>
          <w:sz w:val="20"/>
          <w:szCs w:val="20"/>
        </w:rPr>
      </w:pPr>
    </w:p>
    <w:p w:rsidR="00B43835" w:rsidRPr="006B22B8" w:rsidRDefault="00B43835" w:rsidP="00B43835">
      <w:pPr>
        <w:widowControl w:val="0"/>
        <w:autoSpaceDE w:val="0"/>
        <w:autoSpaceDN w:val="0"/>
        <w:adjustRightInd w:val="0"/>
        <w:spacing w:line="200" w:lineRule="exact"/>
        <w:rPr>
          <w:rFonts w:cs="Times New Roman"/>
          <w:sz w:val="20"/>
          <w:szCs w:val="20"/>
        </w:rPr>
      </w:pPr>
    </w:p>
    <w:p w:rsidR="00B43835" w:rsidRPr="006B22B8" w:rsidRDefault="00B43835" w:rsidP="00B43835">
      <w:pPr>
        <w:widowControl w:val="0"/>
        <w:autoSpaceDE w:val="0"/>
        <w:autoSpaceDN w:val="0"/>
        <w:adjustRightInd w:val="0"/>
        <w:spacing w:line="200" w:lineRule="exact"/>
        <w:rPr>
          <w:rFonts w:cs="Times New Roman"/>
          <w:sz w:val="20"/>
          <w:szCs w:val="20"/>
        </w:rPr>
      </w:pPr>
    </w:p>
    <w:p w:rsidR="00B43835" w:rsidRPr="006B22B8" w:rsidRDefault="00B43835" w:rsidP="00B43835">
      <w:pPr>
        <w:widowControl w:val="0"/>
        <w:autoSpaceDE w:val="0"/>
        <w:autoSpaceDN w:val="0"/>
        <w:adjustRightInd w:val="0"/>
        <w:spacing w:line="200" w:lineRule="exact"/>
        <w:rPr>
          <w:rFonts w:cs="Times New Roman"/>
          <w:sz w:val="20"/>
          <w:szCs w:val="20"/>
        </w:rPr>
      </w:pPr>
    </w:p>
    <w:p w:rsidR="00B43835" w:rsidRPr="006B22B8" w:rsidRDefault="00B43835" w:rsidP="00B43835">
      <w:pPr>
        <w:widowControl w:val="0"/>
        <w:autoSpaceDE w:val="0"/>
        <w:autoSpaceDN w:val="0"/>
        <w:adjustRightInd w:val="0"/>
        <w:spacing w:line="200" w:lineRule="exact"/>
        <w:rPr>
          <w:rFonts w:cs="Times New Roman"/>
          <w:sz w:val="20"/>
          <w:szCs w:val="20"/>
        </w:rPr>
      </w:pPr>
    </w:p>
    <w:p w:rsidR="00B43835" w:rsidRPr="006B22B8" w:rsidRDefault="00B43835" w:rsidP="00B43835">
      <w:pPr>
        <w:widowControl w:val="0"/>
        <w:autoSpaceDE w:val="0"/>
        <w:autoSpaceDN w:val="0"/>
        <w:adjustRightInd w:val="0"/>
        <w:spacing w:line="200" w:lineRule="exact"/>
        <w:rPr>
          <w:rFonts w:cs="Times New Roman"/>
          <w:sz w:val="20"/>
          <w:szCs w:val="20"/>
        </w:rPr>
      </w:pPr>
    </w:p>
    <w:p w:rsidR="00B43835" w:rsidRPr="006B22B8" w:rsidRDefault="00B43835" w:rsidP="00B43835">
      <w:pPr>
        <w:widowControl w:val="0"/>
        <w:autoSpaceDE w:val="0"/>
        <w:autoSpaceDN w:val="0"/>
        <w:adjustRightInd w:val="0"/>
        <w:spacing w:line="200" w:lineRule="exact"/>
        <w:rPr>
          <w:rFonts w:cs="Times New Roman"/>
          <w:sz w:val="20"/>
          <w:szCs w:val="20"/>
        </w:rPr>
      </w:pPr>
    </w:p>
    <w:p w:rsidR="00B43835" w:rsidRPr="006B22B8" w:rsidRDefault="00B43835" w:rsidP="00B43835">
      <w:pPr>
        <w:widowControl w:val="0"/>
        <w:autoSpaceDE w:val="0"/>
        <w:autoSpaceDN w:val="0"/>
        <w:adjustRightInd w:val="0"/>
        <w:spacing w:line="200" w:lineRule="exact"/>
        <w:rPr>
          <w:rFonts w:cs="Times New Roman"/>
          <w:sz w:val="20"/>
          <w:szCs w:val="20"/>
        </w:rPr>
      </w:pPr>
    </w:p>
    <w:p w:rsidR="00B43835" w:rsidRPr="006B22B8" w:rsidRDefault="00B43835" w:rsidP="00B43835">
      <w:pPr>
        <w:widowControl w:val="0"/>
        <w:autoSpaceDE w:val="0"/>
        <w:autoSpaceDN w:val="0"/>
        <w:adjustRightInd w:val="0"/>
        <w:spacing w:line="200" w:lineRule="exact"/>
        <w:rPr>
          <w:rFonts w:cs="Times New Roman"/>
          <w:sz w:val="20"/>
          <w:szCs w:val="20"/>
        </w:rPr>
      </w:pPr>
    </w:p>
    <w:p w:rsidR="00B43835" w:rsidRPr="006B22B8" w:rsidRDefault="00B43835" w:rsidP="00B43835">
      <w:pPr>
        <w:widowControl w:val="0"/>
        <w:autoSpaceDE w:val="0"/>
        <w:autoSpaceDN w:val="0"/>
        <w:adjustRightInd w:val="0"/>
        <w:spacing w:line="200" w:lineRule="exact"/>
        <w:rPr>
          <w:rFonts w:cs="Times New Roman"/>
          <w:sz w:val="20"/>
          <w:szCs w:val="20"/>
        </w:rPr>
      </w:pPr>
    </w:p>
    <w:p w:rsidR="00B43835" w:rsidRPr="006B22B8" w:rsidRDefault="00B43835" w:rsidP="00B43835">
      <w:pPr>
        <w:widowControl w:val="0"/>
        <w:autoSpaceDE w:val="0"/>
        <w:autoSpaceDN w:val="0"/>
        <w:adjustRightInd w:val="0"/>
        <w:spacing w:line="200" w:lineRule="exact"/>
        <w:rPr>
          <w:rFonts w:cs="Times New Roman"/>
          <w:sz w:val="20"/>
          <w:szCs w:val="20"/>
        </w:rPr>
      </w:pPr>
    </w:p>
    <w:p w:rsidR="00B43835" w:rsidRPr="006B22B8" w:rsidRDefault="00B43835" w:rsidP="00B43835">
      <w:pPr>
        <w:widowControl w:val="0"/>
        <w:autoSpaceDE w:val="0"/>
        <w:autoSpaceDN w:val="0"/>
        <w:adjustRightInd w:val="0"/>
        <w:spacing w:before="8" w:line="280" w:lineRule="exact"/>
        <w:jc w:val="center"/>
        <w:rPr>
          <w:rFonts w:cs="Times New Roman"/>
          <w:sz w:val="28"/>
          <w:szCs w:val="28"/>
        </w:rPr>
      </w:pPr>
    </w:p>
    <w:p w:rsidR="00B43835" w:rsidRPr="006B22B8" w:rsidRDefault="00B43835" w:rsidP="005C691D">
      <w:pPr>
        <w:widowControl w:val="0"/>
        <w:tabs>
          <w:tab w:val="left" w:pos="4040"/>
          <w:tab w:val="left" w:pos="5500"/>
        </w:tabs>
        <w:autoSpaceDE w:val="0"/>
        <w:autoSpaceDN w:val="0"/>
        <w:adjustRightInd w:val="0"/>
        <w:jc w:val="center"/>
        <w:rPr>
          <w:rFonts w:cs="Times New Roman"/>
          <w:b/>
          <w:color w:val="002060"/>
          <w:sz w:val="48"/>
          <w:szCs w:val="48"/>
        </w:rPr>
      </w:pPr>
      <w:r w:rsidRPr="006B22B8">
        <w:rPr>
          <w:rFonts w:cs="Times New Roman"/>
          <w:b/>
          <w:bCs/>
          <w:color w:val="002060"/>
          <w:sz w:val="48"/>
          <w:szCs w:val="48"/>
        </w:rPr>
        <w:t xml:space="preserve">POLUGODIŠNJE IZVJEŠĆE O PROVEDBI PROVEDBENOG PROGRAMA ZA </w:t>
      </w:r>
      <w:r w:rsidRPr="006B22B8">
        <w:rPr>
          <w:rFonts w:cs="Times New Roman"/>
          <w:b/>
          <w:color w:val="002060"/>
          <w:w w:val="99"/>
          <w:position w:val="1"/>
          <w:sz w:val="48"/>
          <w:szCs w:val="48"/>
        </w:rPr>
        <w:t>2021. GODINU</w:t>
      </w:r>
    </w:p>
    <w:p w:rsidR="00B43835" w:rsidRPr="006B22B8" w:rsidRDefault="00B43835" w:rsidP="00B43835">
      <w:pPr>
        <w:widowControl w:val="0"/>
        <w:autoSpaceDE w:val="0"/>
        <w:autoSpaceDN w:val="0"/>
        <w:adjustRightInd w:val="0"/>
        <w:spacing w:before="3" w:line="110" w:lineRule="exact"/>
        <w:jc w:val="center"/>
        <w:rPr>
          <w:rFonts w:cs="Times New Roman"/>
          <w:color w:val="002060"/>
          <w:sz w:val="11"/>
          <w:szCs w:val="11"/>
        </w:rPr>
      </w:pPr>
    </w:p>
    <w:p w:rsidR="00B43835" w:rsidRPr="006B22B8" w:rsidRDefault="00B43835" w:rsidP="00B43835">
      <w:pPr>
        <w:widowControl w:val="0"/>
        <w:autoSpaceDE w:val="0"/>
        <w:autoSpaceDN w:val="0"/>
        <w:adjustRightInd w:val="0"/>
        <w:spacing w:line="200" w:lineRule="exact"/>
        <w:jc w:val="center"/>
        <w:rPr>
          <w:rFonts w:cs="Times New Roman"/>
          <w:color w:val="002060"/>
          <w:sz w:val="20"/>
          <w:szCs w:val="20"/>
        </w:rPr>
      </w:pPr>
    </w:p>
    <w:p w:rsidR="00B43835" w:rsidRPr="006B22B8" w:rsidRDefault="00B43835" w:rsidP="00B43835">
      <w:pPr>
        <w:widowControl w:val="0"/>
        <w:autoSpaceDE w:val="0"/>
        <w:autoSpaceDN w:val="0"/>
        <w:adjustRightInd w:val="0"/>
        <w:spacing w:line="200" w:lineRule="exact"/>
        <w:jc w:val="center"/>
        <w:rPr>
          <w:rFonts w:cs="Times New Roman"/>
          <w:sz w:val="20"/>
          <w:szCs w:val="20"/>
        </w:rPr>
      </w:pPr>
    </w:p>
    <w:p w:rsidR="00B43835" w:rsidRPr="006B22B8" w:rsidRDefault="00B43835" w:rsidP="00B43835">
      <w:pPr>
        <w:widowControl w:val="0"/>
        <w:autoSpaceDE w:val="0"/>
        <w:autoSpaceDN w:val="0"/>
        <w:adjustRightInd w:val="0"/>
        <w:spacing w:line="200" w:lineRule="exact"/>
        <w:jc w:val="center"/>
        <w:rPr>
          <w:rFonts w:cs="Times New Roman"/>
          <w:sz w:val="20"/>
          <w:szCs w:val="20"/>
        </w:rPr>
      </w:pPr>
    </w:p>
    <w:p w:rsidR="00B43835" w:rsidRPr="006B22B8" w:rsidRDefault="00B43835" w:rsidP="00B43835">
      <w:pPr>
        <w:widowControl w:val="0"/>
        <w:autoSpaceDE w:val="0"/>
        <w:autoSpaceDN w:val="0"/>
        <w:adjustRightInd w:val="0"/>
        <w:spacing w:line="200" w:lineRule="exact"/>
        <w:jc w:val="center"/>
        <w:rPr>
          <w:rFonts w:cs="Times New Roman"/>
          <w:sz w:val="20"/>
          <w:szCs w:val="20"/>
        </w:rPr>
      </w:pPr>
    </w:p>
    <w:p w:rsidR="00B43835" w:rsidRPr="006B22B8" w:rsidRDefault="00B43835" w:rsidP="00B43835">
      <w:pPr>
        <w:widowControl w:val="0"/>
        <w:autoSpaceDE w:val="0"/>
        <w:autoSpaceDN w:val="0"/>
        <w:adjustRightInd w:val="0"/>
        <w:spacing w:line="200" w:lineRule="exact"/>
        <w:rPr>
          <w:rFonts w:cs="Times New Roman"/>
          <w:sz w:val="20"/>
          <w:szCs w:val="20"/>
        </w:rPr>
      </w:pPr>
    </w:p>
    <w:p w:rsidR="00B43835" w:rsidRPr="006B22B8" w:rsidRDefault="00B43835" w:rsidP="00B43835">
      <w:pPr>
        <w:widowControl w:val="0"/>
        <w:autoSpaceDE w:val="0"/>
        <w:autoSpaceDN w:val="0"/>
        <w:adjustRightInd w:val="0"/>
        <w:spacing w:line="200" w:lineRule="exact"/>
        <w:rPr>
          <w:rFonts w:cs="Times New Roman"/>
          <w:sz w:val="20"/>
          <w:szCs w:val="20"/>
        </w:rPr>
      </w:pPr>
    </w:p>
    <w:p w:rsidR="00B43835" w:rsidRPr="006B22B8" w:rsidRDefault="00B43835" w:rsidP="00B43835">
      <w:pPr>
        <w:widowControl w:val="0"/>
        <w:autoSpaceDE w:val="0"/>
        <w:autoSpaceDN w:val="0"/>
        <w:adjustRightInd w:val="0"/>
        <w:spacing w:line="200" w:lineRule="exact"/>
        <w:rPr>
          <w:rFonts w:cs="Times New Roman"/>
          <w:sz w:val="20"/>
          <w:szCs w:val="20"/>
        </w:rPr>
      </w:pPr>
    </w:p>
    <w:p w:rsidR="00B43835" w:rsidRPr="006B22B8" w:rsidRDefault="00B43835" w:rsidP="00B43835">
      <w:pPr>
        <w:widowControl w:val="0"/>
        <w:autoSpaceDE w:val="0"/>
        <w:autoSpaceDN w:val="0"/>
        <w:adjustRightInd w:val="0"/>
        <w:spacing w:line="200" w:lineRule="exact"/>
        <w:rPr>
          <w:rFonts w:cs="Times New Roman"/>
          <w:sz w:val="20"/>
          <w:szCs w:val="20"/>
        </w:rPr>
      </w:pPr>
    </w:p>
    <w:p w:rsidR="00B43835" w:rsidRPr="006B22B8" w:rsidRDefault="00B43835" w:rsidP="00B43835">
      <w:pPr>
        <w:widowControl w:val="0"/>
        <w:autoSpaceDE w:val="0"/>
        <w:autoSpaceDN w:val="0"/>
        <w:adjustRightInd w:val="0"/>
        <w:spacing w:line="200" w:lineRule="exact"/>
        <w:rPr>
          <w:rFonts w:cs="Times New Roman"/>
          <w:sz w:val="20"/>
          <w:szCs w:val="20"/>
        </w:rPr>
      </w:pPr>
    </w:p>
    <w:p w:rsidR="00B43835" w:rsidRPr="006B22B8" w:rsidRDefault="00B43835" w:rsidP="00B43835">
      <w:pPr>
        <w:widowControl w:val="0"/>
        <w:autoSpaceDE w:val="0"/>
        <w:autoSpaceDN w:val="0"/>
        <w:adjustRightInd w:val="0"/>
        <w:spacing w:line="200" w:lineRule="exact"/>
        <w:rPr>
          <w:rFonts w:cs="Times New Roman"/>
          <w:sz w:val="20"/>
          <w:szCs w:val="20"/>
        </w:rPr>
      </w:pPr>
    </w:p>
    <w:p w:rsidR="00B43835" w:rsidRPr="006B22B8" w:rsidRDefault="00B43835" w:rsidP="00B43835">
      <w:pPr>
        <w:widowControl w:val="0"/>
        <w:autoSpaceDE w:val="0"/>
        <w:autoSpaceDN w:val="0"/>
        <w:adjustRightInd w:val="0"/>
        <w:spacing w:line="200" w:lineRule="exact"/>
        <w:rPr>
          <w:rFonts w:cs="Times New Roman"/>
          <w:sz w:val="20"/>
          <w:szCs w:val="20"/>
        </w:rPr>
      </w:pPr>
    </w:p>
    <w:p w:rsidR="00B43835" w:rsidRPr="006B22B8" w:rsidRDefault="00B43835" w:rsidP="00B43835">
      <w:pPr>
        <w:widowControl w:val="0"/>
        <w:autoSpaceDE w:val="0"/>
        <w:autoSpaceDN w:val="0"/>
        <w:adjustRightInd w:val="0"/>
        <w:spacing w:line="200" w:lineRule="exact"/>
        <w:rPr>
          <w:rFonts w:cs="Times New Roman"/>
          <w:sz w:val="20"/>
          <w:szCs w:val="20"/>
        </w:rPr>
      </w:pPr>
    </w:p>
    <w:p w:rsidR="00B43835" w:rsidRPr="006B22B8" w:rsidRDefault="00B43835" w:rsidP="00B43835">
      <w:pPr>
        <w:widowControl w:val="0"/>
        <w:autoSpaceDE w:val="0"/>
        <w:autoSpaceDN w:val="0"/>
        <w:adjustRightInd w:val="0"/>
        <w:spacing w:line="200" w:lineRule="exact"/>
        <w:rPr>
          <w:rFonts w:cs="Times New Roman"/>
          <w:sz w:val="20"/>
          <w:szCs w:val="20"/>
        </w:rPr>
      </w:pPr>
    </w:p>
    <w:p w:rsidR="00B43835" w:rsidRPr="006B22B8" w:rsidRDefault="00B43835" w:rsidP="00B43835">
      <w:pPr>
        <w:widowControl w:val="0"/>
        <w:autoSpaceDE w:val="0"/>
        <w:autoSpaceDN w:val="0"/>
        <w:adjustRightInd w:val="0"/>
        <w:spacing w:line="200" w:lineRule="exact"/>
        <w:rPr>
          <w:rFonts w:cs="Times New Roman"/>
          <w:sz w:val="20"/>
          <w:szCs w:val="20"/>
        </w:rPr>
      </w:pPr>
    </w:p>
    <w:p w:rsidR="00B43835" w:rsidRPr="006B22B8" w:rsidRDefault="00B43835" w:rsidP="00B43835">
      <w:pPr>
        <w:widowControl w:val="0"/>
        <w:autoSpaceDE w:val="0"/>
        <w:autoSpaceDN w:val="0"/>
        <w:adjustRightInd w:val="0"/>
        <w:spacing w:line="200" w:lineRule="exact"/>
        <w:rPr>
          <w:rFonts w:cs="Times New Roman"/>
          <w:sz w:val="20"/>
          <w:szCs w:val="20"/>
        </w:rPr>
      </w:pPr>
    </w:p>
    <w:p w:rsidR="00B43835" w:rsidRPr="006B22B8" w:rsidRDefault="00B43835" w:rsidP="00B43835">
      <w:pPr>
        <w:widowControl w:val="0"/>
        <w:autoSpaceDE w:val="0"/>
        <w:autoSpaceDN w:val="0"/>
        <w:adjustRightInd w:val="0"/>
        <w:spacing w:line="200" w:lineRule="exact"/>
        <w:rPr>
          <w:rFonts w:cs="Times New Roman"/>
          <w:sz w:val="20"/>
          <w:szCs w:val="20"/>
        </w:rPr>
      </w:pPr>
    </w:p>
    <w:p w:rsidR="00B43835" w:rsidRPr="006B22B8" w:rsidRDefault="00B43835" w:rsidP="00B43835">
      <w:pPr>
        <w:widowControl w:val="0"/>
        <w:autoSpaceDE w:val="0"/>
        <w:autoSpaceDN w:val="0"/>
        <w:adjustRightInd w:val="0"/>
        <w:spacing w:line="200" w:lineRule="exact"/>
        <w:rPr>
          <w:rFonts w:cs="Times New Roman"/>
          <w:sz w:val="20"/>
          <w:szCs w:val="20"/>
        </w:rPr>
      </w:pPr>
    </w:p>
    <w:p w:rsidR="00B43835" w:rsidRPr="006B22B8" w:rsidRDefault="00B43835" w:rsidP="00B43835">
      <w:pPr>
        <w:widowControl w:val="0"/>
        <w:autoSpaceDE w:val="0"/>
        <w:autoSpaceDN w:val="0"/>
        <w:adjustRightInd w:val="0"/>
        <w:spacing w:line="200" w:lineRule="exact"/>
        <w:rPr>
          <w:rFonts w:cs="Times New Roman"/>
          <w:sz w:val="20"/>
          <w:szCs w:val="20"/>
        </w:rPr>
      </w:pPr>
    </w:p>
    <w:p w:rsidR="00B43835" w:rsidRPr="006B22B8" w:rsidRDefault="00B43835" w:rsidP="00B43835">
      <w:pPr>
        <w:widowControl w:val="0"/>
        <w:autoSpaceDE w:val="0"/>
        <w:autoSpaceDN w:val="0"/>
        <w:adjustRightInd w:val="0"/>
        <w:spacing w:line="200" w:lineRule="exact"/>
        <w:rPr>
          <w:rFonts w:cs="Times New Roman"/>
          <w:sz w:val="20"/>
          <w:szCs w:val="20"/>
        </w:rPr>
      </w:pPr>
    </w:p>
    <w:p w:rsidR="00B43835" w:rsidRPr="006B22B8" w:rsidRDefault="00B43835" w:rsidP="00B43835">
      <w:pPr>
        <w:widowControl w:val="0"/>
        <w:autoSpaceDE w:val="0"/>
        <w:autoSpaceDN w:val="0"/>
        <w:adjustRightInd w:val="0"/>
        <w:spacing w:line="200" w:lineRule="exact"/>
        <w:rPr>
          <w:rFonts w:cs="Times New Roman"/>
          <w:sz w:val="20"/>
          <w:szCs w:val="20"/>
        </w:rPr>
      </w:pPr>
    </w:p>
    <w:p w:rsidR="00B43835" w:rsidRPr="006B22B8" w:rsidRDefault="00B43835" w:rsidP="00B43835">
      <w:pPr>
        <w:widowControl w:val="0"/>
        <w:autoSpaceDE w:val="0"/>
        <w:autoSpaceDN w:val="0"/>
        <w:adjustRightInd w:val="0"/>
        <w:spacing w:line="200" w:lineRule="exact"/>
        <w:rPr>
          <w:rFonts w:cs="Times New Roman"/>
          <w:sz w:val="20"/>
          <w:szCs w:val="20"/>
        </w:rPr>
      </w:pPr>
    </w:p>
    <w:p w:rsidR="00B43835" w:rsidRPr="006B22B8" w:rsidRDefault="00B43835" w:rsidP="00B43835">
      <w:pPr>
        <w:widowControl w:val="0"/>
        <w:autoSpaceDE w:val="0"/>
        <w:autoSpaceDN w:val="0"/>
        <w:adjustRightInd w:val="0"/>
        <w:spacing w:line="200" w:lineRule="exact"/>
        <w:rPr>
          <w:rFonts w:cs="Times New Roman"/>
          <w:sz w:val="20"/>
          <w:szCs w:val="20"/>
        </w:rPr>
      </w:pPr>
    </w:p>
    <w:p w:rsidR="00B43835" w:rsidRPr="006B22B8" w:rsidRDefault="00B43835" w:rsidP="00B43835">
      <w:pPr>
        <w:widowControl w:val="0"/>
        <w:autoSpaceDE w:val="0"/>
        <w:autoSpaceDN w:val="0"/>
        <w:adjustRightInd w:val="0"/>
        <w:jc w:val="center"/>
        <w:rPr>
          <w:rFonts w:cs="Times New Roman"/>
          <w:spacing w:val="-1"/>
        </w:rPr>
      </w:pPr>
    </w:p>
    <w:p w:rsidR="00B43835" w:rsidRPr="006B22B8" w:rsidRDefault="00B43835" w:rsidP="00B43835">
      <w:pPr>
        <w:widowControl w:val="0"/>
        <w:autoSpaceDE w:val="0"/>
        <w:autoSpaceDN w:val="0"/>
        <w:adjustRightInd w:val="0"/>
        <w:jc w:val="center"/>
        <w:rPr>
          <w:rFonts w:cs="Times New Roman"/>
          <w:spacing w:val="-1"/>
        </w:rPr>
      </w:pPr>
    </w:p>
    <w:p w:rsidR="00B43835" w:rsidRPr="006B22B8" w:rsidRDefault="00B43835" w:rsidP="00B43835">
      <w:pPr>
        <w:widowControl w:val="0"/>
        <w:autoSpaceDE w:val="0"/>
        <w:autoSpaceDN w:val="0"/>
        <w:adjustRightInd w:val="0"/>
        <w:jc w:val="center"/>
        <w:rPr>
          <w:rFonts w:cs="Times New Roman"/>
          <w:spacing w:val="-1"/>
        </w:rPr>
      </w:pPr>
    </w:p>
    <w:p w:rsidR="00B43835" w:rsidRPr="006B22B8" w:rsidRDefault="00B43835" w:rsidP="00B43835">
      <w:pPr>
        <w:widowControl w:val="0"/>
        <w:autoSpaceDE w:val="0"/>
        <w:autoSpaceDN w:val="0"/>
        <w:adjustRightInd w:val="0"/>
        <w:jc w:val="center"/>
        <w:rPr>
          <w:rFonts w:cs="Times New Roman"/>
          <w:spacing w:val="-1"/>
        </w:rPr>
      </w:pPr>
    </w:p>
    <w:p w:rsidR="00B43835" w:rsidRPr="006B22B8" w:rsidRDefault="006B22B8" w:rsidP="006B22B8">
      <w:pPr>
        <w:widowControl w:val="0"/>
        <w:tabs>
          <w:tab w:val="left" w:pos="720"/>
          <w:tab w:val="left" w:pos="1440"/>
          <w:tab w:val="left" w:pos="2160"/>
          <w:tab w:val="left" w:pos="2880"/>
          <w:tab w:val="left" w:pos="3600"/>
          <w:tab w:val="left" w:pos="4320"/>
          <w:tab w:val="center" w:pos="4536"/>
          <w:tab w:val="left" w:pos="5040"/>
          <w:tab w:val="left" w:pos="7410"/>
        </w:tabs>
        <w:autoSpaceDE w:val="0"/>
        <w:autoSpaceDN w:val="0"/>
        <w:adjustRightInd w:val="0"/>
        <w:rPr>
          <w:rFonts w:cs="Times New Roman"/>
          <w:spacing w:val="-1"/>
        </w:rPr>
        <w:sectPr w:rsidR="00B43835" w:rsidRPr="006B22B8" w:rsidSect="00B8439D">
          <w:headerReference w:type="default" r:id="rId8"/>
          <w:footerReference w:type="default" r:id="rId9"/>
          <w:pgSz w:w="11906" w:h="16838"/>
          <w:pgMar w:top="1417" w:right="1417" w:bottom="1417" w:left="1417" w:header="708" w:footer="708" w:gutter="0"/>
          <w:cols w:space="708"/>
          <w:titlePg/>
          <w:docGrid w:linePitch="360"/>
        </w:sectPr>
      </w:pPr>
      <w:r>
        <w:rPr>
          <w:rFonts w:cs="Times New Roman"/>
          <w:spacing w:val="-1"/>
        </w:rPr>
        <w:tab/>
      </w:r>
      <w:r>
        <w:rPr>
          <w:rFonts w:cs="Times New Roman"/>
          <w:spacing w:val="-1"/>
        </w:rPr>
        <w:tab/>
      </w:r>
      <w:r>
        <w:rPr>
          <w:rFonts w:cs="Times New Roman"/>
          <w:spacing w:val="-1"/>
        </w:rPr>
        <w:tab/>
      </w:r>
      <w:r>
        <w:rPr>
          <w:rFonts w:cs="Times New Roman"/>
          <w:spacing w:val="-1"/>
        </w:rPr>
        <w:tab/>
      </w:r>
      <w:r>
        <w:rPr>
          <w:rFonts w:cs="Times New Roman"/>
          <w:spacing w:val="-1"/>
        </w:rPr>
        <w:tab/>
      </w:r>
      <w:r>
        <w:rPr>
          <w:rFonts w:cs="Times New Roman"/>
          <w:spacing w:val="-1"/>
        </w:rPr>
        <w:tab/>
      </w:r>
      <w:r w:rsidR="00B43835" w:rsidRPr="006B22B8">
        <w:rPr>
          <w:rFonts w:cs="Times New Roman"/>
          <w:spacing w:val="-1"/>
        </w:rPr>
        <w:t>srpanj, 2021.</w:t>
      </w:r>
      <w:r>
        <w:rPr>
          <w:rFonts w:cs="Times New Roman"/>
          <w:spacing w:val="-1"/>
        </w:rPr>
        <w:tab/>
      </w:r>
    </w:p>
    <w:p w:rsidR="00B43835" w:rsidRDefault="00B43835" w:rsidP="00B43835">
      <w:pPr>
        <w:pStyle w:val="Heading1"/>
        <w:numPr>
          <w:ilvl w:val="0"/>
          <w:numId w:val="0"/>
        </w:numPr>
        <w:ind w:left="426"/>
      </w:pPr>
    </w:p>
    <w:p w:rsidR="00B43835" w:rsidRDefault="00B43835" w:rsidP="00B43835">
      <w:pPr>
        <w:pStyle w:val="Heading1"/>
        <w:numPr>
          <w:ilvl w:val="0"/>
          <w:numId w:val="0"/>
        </w:numPr>
        <w:ind w:left="426"/>
      </w:pPr>
      <w:bookmarkStart w:id="0" w:name="_Toc63410027"/>
      <w:r>
        <w:t>Sadržaj</w:t>
      </w:r>
      <w:bookmarkEnd w:id="0"/>
    </w:p>
    <w:p w:rsidR="00B43835" w:rsidRDefault="00B43835" w:rsidP="00B43835"/>
    <w:p w:rsidR="00B43835" w:rsidRPr="006B22B8" w:rsidRDefault="00B43835" w:rsidP="006B22B8">
      <w:pPr>
        <w:pStyle w:val="TOC1"/>
        <w:rPr>
          <w:lang w:bidi="ar-SA"/>
        </w:rPr>
      </w:pPr>
      <w:r w:rsidRPr="0067708A">
        <w:rPr>
          <w:noProof w:val="0"/>
          <w:sz w:val="22"/>
          <w:szCs w:val="22"/>
        </w:rPr>
        <w:fldChar w:fldCharType="begin"/>
      </w:r>
      <w:r w:rsidRPr="0067708A">
        <w:rPr>
          <w:sz w:val="22"/>
          <w:szCs w:val="22"/>
        </w:rPr>
        <w:instrText xml:space="preserve"> TOC \o "1-3" \h \z \u </w:instrText>
      </w:r>
      <w:r w:rsidRPr="0067708A">
        <w:rPr>
          <w:noProof w:val="0"/>
          <w:sz w:val="22"/>
          <w:szCs w:val="22"/>
        </w:rPr>
        <w:fldChar w:fldCharType="separate"/>
      </w:r>
      <w:hyperlink w:anchor="_Toc63410027" w:history="1">
        <w:r w:rsidRPr="006B22B8">
          <w:rPr>
            <w:rStyle w:val="Hyperlink"/>
            <w:color w:val="1F3864" w:themeColor="accent5" w:themeShade="80"/>
          </w:rPr>
          <w:t>Sadržaj</w:t>
        </w:r>
        <w:r w:rsidRPr="006B22B8">
          <w:rPr>
            <w:webHidden/>
          </w:rPr>
          <w:tab/>
        </w:r>
        <w:r w:rsidRPr="006B22B8">
          <w:rPr>
            <w:webHidden/>
          </w:rPr>
          <w:fldChar w:fldCharType="begin"/>
        </w:r>
        <w:r w:rsidRPr="006B22B8">
          <w:rPr>
            <w:webHidden/>
          </w:rPr>
          <w:instrText xml:space="preserve"> PAGEREF _Toc63410027 \h </w:instrText>
        </w:r>
        <w:r w:rsidRPr="006B22B8">
          <w:rPr>
            <w:webHidden/>
          </w:rPr>
        </w:r>
        <w:r w:rsidRPr="006B22B8">
          <w:rPr>
            <w:webHidden/>
          </w:rPr>
          <w:fldChar w:fldCharType="separate"/>
        </w:r>
        <w:r w:rsidR="007B2409" w:rsidRPr="006B22B8">
          <w:rPr>
            <w:webHidden/>
          </w:rPr>
          <w:t>2</w:t>
        </w:r>
        <w:r w:rsidRPr="006B22B8">
          <w:rPr>
            <w:webHidden/>
          </w:rPr>
          <w:fldChar w:fldCharType="end"/>
        </w:r>
      </w:hyperlink>
    </w:p>
    <w:p w:rsidR="00B43835" w:rsidRPr="00F123E7" w:rsidRDefault="00AF0E73" w:rsidP="006B22B8">
      <w:pPr>
        <w:pStyle w:val="TOC1"/>
        <w:rPr>
          <w:rFonts w:ascii="Calibri" w:hAnsi="Calibri" w:cs="Calibri"/>
          <w:lang w:bidi="ar-SA"/>
        </w:rPr>
      </w:pPr>
      <w:hyperlink w:anchor="_Toc63410028" w:history="1">
        <w:r w:rsidR="00B43835" w:rsidRPr="00F123E7">
          <w:rPr>
            <w:rStyle w:val="Hyperlink"/>
            <w:rFonts w:ascii="Calibri" w:hAnsi="Calibri" w:cs="Calibri"/>
            <w:color w:val="1F3864" w:themeColor="accent5" w:themeShade="80"/>
          </w:rPr>
          <w:t>I.</w:t>
        </w:r>
        <w:r w:rsidR="00B43835" w:rsidRPr="00F123E7">
          <w:rPr>
            <w:rFonts w:ascii="Calibri" w:hAnsi="Calibri" w:cs="Calibri"/>
            <w:lang w:bidi="ar-SA"/>
          </w:rPr>
          <w:tab/>
        </w:r>
        <w:r w:rsidR="00B43835" w:rsidRPr="00F123E7">
          <w:rPr>
            <w:rStyle w:val="Hyperlink"/>
            <w:rFonts w:ascii="Calibri" w:hAnsi="Calibri" w:cs="Calibri"/>
            <w:color w:val="1F3864" w:themeColor="accent5" w:themeShade="80"/>
          </w:rPr>
          <w:t>Pregled stanja</w:t>
        </w:r>
        <w:r w:rsidR="00B43835" w:rsidRPr="00F123E7">
          <w:rPr>
            <w:rFonts w:ascii="Calibri" w:hAnsi="Calibri" w:cs="Calibri"/>
            <w:webHidden/>
          </w:rPr>
          <w:tab/>
        </w:r>
      </w:hyperlink>
      <w:r w:rsidR="007B2409">
        <w:rPr>
          <w:rFonts w:ascii="Calibri" w:hAnsi="Calibri" w:cs="Calibri"/>
        </w:rPr>
        <w:t>3</w:t>
      </w:r>
    </w:p>
    <w:p w:rsidR="00B43835" w:rsidRPr="00F123E7" w:rsidRDefault="00AF0E73" w:rsidP="006B22B8">
      <w:pPr>
        <w:pStyle w:val="TOC1"/>
      </w:pPr>
      <w:hyperlink w:anchor="_Toc63410029" w:history="1">
        <w:r w:rsidR="00B43835" w:rsidRPr="00F123E7">
          <w:rPr>
            <w:rStyle w:val="Hyperlink"/>
            <w:rFonts w:ascii="Calibri" w:hAnsi="Calibri" w:cs="Calibri"/>
            <w:color w:val="1F3864" w:themeColor="accent5" w:themeShade="80"/>
          </w:rPr>
          <w:t>II.</w:t>
        </w:r>
        <w:r w:rsidR="00B43835" w:rsidRPr="00F123E7">
          <w:rPr>
            <w:lang w:bidi="ar-SA"/>
          </w:rPr>
          <w:tab/>
          <w:t>Izvješće o napretku provedbi mjera</w:t>
        </w:r>
        <w:r w:rsidR="00B43835" w:rsidRPr="00F123E7">
          <w:rPr>
            <w:webHidden/>
          </w:rPr>
          <w:tab/>
        </w:r>
      </w:hyperlink>
      <w:r w:rsidR="00334496">
        <w:t>4</w:t>
      </w:r>
    </w:p>
    <w:p w:rsidR="004E705A" w:rsidRPr="00F123E7" w:rsidRDefault="004E705A" w:rsidP="004E705A">
      <w:pPr>
        <w:widowControl w:val="0"/>
        <w:autoSpaceDE w:val="0"/>
        <w:autoSpaceDN w:val="0"/>
        <w:spacing w:after="120"/>
        <w:jc w:val="both"/>
        <w:rPr>
          <w:rFonts w:ascii="Calibri" w:hAnsi="Calibri" w:cs="Calibri"/>
          <w:color w:val="1F3864" w:themeColor="accent5" w:themeShade="80"/>
        </w:rPr>
      </w:pPr>
      <w:r w:rsidRPr="00F123E7">
        <w:rPr>
          <w:rFonts w:ascii="Calibri" w:hAnsi="Calibri" w:cs="Calibri"/>
          <w:color w:val="1F3864" w:themeColor="accent5" w:themeShade="80"/>
        </w:rPr>
        <w:t xml:space="preserve">Sažeta analiza stausa </w:t>
      </w:r>
      <w:r w:rsidRPr="006B22B8">
        <w:rPr>
          <w:rFonts w:cs="Times New Roman"/>
          <w:color w:val="1F3864" w:themeColor="accent5" w:themeShade="80"/>
        </w:rPr>
        <w:t>provedbe</w:t>
      </w:r>
      <w:r w:rsidR="008B2304">
        <w:rPr>
          <w:rFonts w:ascii="Calibri" w:hAnsi="Calibri" w:cs="Calibri"/>
          <w:color w:val="1F3864" w:themeColor="accent5" w:themeShade="80"/>
        </w:rPr>
        <w:t>……………………………………………………………………………………………</w:t>
      </w:r>
      <w:r w:rsidR="00334496">
        <w:rPr>
          <w:rFonts w:ascii="Calibri" w:hAnsi="Calibri" w:cs="Calibri"/>
          <w:color w:val="1F3864" w:themeColor="accent5" w:themeShade="80"/>
        </w:rPr>
        <w:t>..4</w:t>
      </w:r>
      <w:r w:rsidRPr="00F123E7">
        <w:rPr>
          <w:rFonts w:ascii="Calibri" w:hAnsi="Calibri" w:cs="Calibri"/>
          <w:color w:val="1F3864" w:themeColor="accent5" w:themeShade="80"/>
        </w:rPr>
        <w:t xml:space="preserve">  </w:t>
      </w:r>
    </w:p>
    <w:p w:rsidR="004E705A" w:rsidRPr="00F123E7" w:rsidRDefault="004E705A" w:rsidP="004E705A">
      <w:pPr>
        <w:widowControl w:val="0"/>
        <w:autoSpaceDE w:val="0"/>
        <w:autoSpaceDN w:val="0"/>
        <w:spacing w:after="120"/>
        <w:jc w:val="both"/>
        <w:rPr>
          <w:rFonts w:ascii="Calibri" w:hAnsi="Calibri" w:cs="Calibri"/>
          <w:color w:val="1F3864" w:themeColor="accent5" w:themeShade="80"/>
        </w:rPr>
      </w:pPr>
      <w:r w:rsidRPr="00F123E7">
        <w:rPr>
          <w:rFonts w:ascii="Calibri" w:hAnsi="Calibri" w:cs="Calibri"/>
          <w:color w:val="1F3864" w:themeColor="accent5" w:themeShade="80"/>
        </w:rPr>
        <w:t>Podaci o proračunskim sredstvima iskorištenima do dana 30. lipnja 2021. godine</w:t>
      </w:r>
      <w:r w:rsidR="008B2304">
        <w:rPr>
          <w:rFonts w:ascii="Calibri" w:hAnsi="Calibri" w:cs="Calibri"/>
          <w:color w:val="1F3864" w:themeColor="accent5" w:themeShade="80"/>
        </w:rPr>
        <w:t>………………</w:t>
      </w:r>
      <w:r w:rsidR="002C6135">
        <w:rPr>
          <w:rFonts w:ascii="Calibri" w:hAnsi="Calibri" w:cs="Calibri"/>
          <w:color w:val="1F3864" w:themeColor="accent5" w:themeShade="80"/>
        </w:rPr>
        <w:t xml:space="preserve"> </w:t>
      </w:r>
      <w:r w:rsidR="00334496">
        <w:rPr>
          <w:rFonts w:ascii="Calibri" w:hAnsi="Calibri" w:cs="Calibri"/>
          <w:color w:val="1F3864" w:themeColor="accent5" w:themeShade="80"/>
        </w:rPr>
        <w:t>13</w:t>
      </w:r>
    </w:p>
    <w:p w:rsidR="004E705A" w:rsidRPr="00F123E7" w:rsidRDefault="004E705A" w:rsidP="004E705A">
      <w:pPr>
        <w:pStyle w:val="Heading2"/>
        <w:rPr>
          <w:rFonts w:ascii="Calibri" w:hAnsi="Calibri" w:cs="Calibri"/>
          <w:color w:val="1F3864" w:themeColor="accent5" w:themeShade="80"/>
          <w:sz w:val="24"/>
          <w:szCs w:val="24"/>
        </w:rPr>
      </w:pPr>
      <w:r w:rsidRPr="00F123E7">
        <w:rPr>
          <w:rFonts w:ascii="Calibri" w:hAnsi="Calibri" w:cs="Calibri"/>
          <w:color w:val="1F3864" w:themeColor="accent5" w:themeShade="80"/>
          <w:sz w:val="24"/>
          <w:szCs w:val="24"/>
        </w:rPr>
        <w:t>Zaključak o ostvarenom napretku u provedbi mjera</w:t>
      </w:r>
      <w:r w:rsidR="00A62DF5" w:rsidRPr="00F123E7">
        <w:rPr>
          <w:rFonts w:ascii="Calibri" w:hAnsi="Calibri" w:cs="Calibri"/>
          <w:color w:val="1F3864" w:themeColor="accent5" w:themeShade="80"/>
          <w:sz w:val="24"/>
          <w:szCs w:val="24"/>
        </w:rPr>
        <w:t xml:space="preserve"> u provedbenom programu</w:t>
      </w:r>
      <w:r w:rsidR="008B2304">
        <w:rPr>
          <w:rFonts w:ascii="Calibri" w:hAnsi="Calibri" w:cs="Calibri"/>
          <w:color w:val="1F3864" w:themeColor="accent5" w:themeShade="80"/>
          <w:sz w:val="24"/>
          <w:szCs w:val="24"/>
        </w:rPr>
        <w:t>…………………</w:t>
      </w:r>
      <w:r w:rsidR="00334496">
        <w:rPr>
          <w:rFonts w:ascii="Calibri" w:hAnsi="Calibri" w:cs="Calibri"/>
          <w:color w:val="1F3864" w:themeColor="accent5" w:themeShade="80"/>
          <w:sz w:val="24"/>
          <w:szCs w:val="24"/>
        </w:rPr>
        <w:t>.</w:t>
      </w:r>
      <w:r w:rsidR="002C6135">
        <w:rPr>
          <w:rFonts w:ascii="Calibri" w:hAnsi="Calibri" w:cs="Calibri"/>
          <w:color w:val="1F3864" w:themeColor="accent5" w:themeShade="80"/>
          <w:sz w:val="24"/>
          <w:szCs w:val="24"/>
        </w:rPr>
        <w:t xml:space="preserve"> </w:t>
      </w:r>
      <w:r w:rsidR="00334496">
        <w:rPr>
          <w:rFonts w:ascii="Calibri" w:hAnsi="Calibri" w:cs="Calibri"/>
          <w:color w:val="1F3864" w:themeColor="accent5" w:themeShade="80"/>
          <w:sz w:val="24"/>
          <w:szCs w:val="24"/>
        </w:rPr>
        <w:t>16</w:t>
      </w:r>
      <w:r w:rsidR="008B2304">
        <w:rPr>
          <w:rFonts w:ascii="Calibri" w:hAnsi="Calibri" w:cs="Calibri"/>
          <w:color w:val="1F3864" w:themeColor="accent5" w:themeShade="80"/>
          <w:sz w:val="24"/>
          <w:szCs w:val="24"/>
        </w:rPr>
        <w:t xml:space="preserve"> </w:t>
      </w:r>
    </w:p>
    <w:p w:rsidR="008B2304" w:rsidRDefault="008B2304" w:rsidP="00A62DF5">
      <w:pPr>
        <w:rPr>
          <w:rFonts w:ascii="Calibri" w:hAnsi="Calibri" w:cs="Calibri"/>
          <w:color w:val="1F3864" w:themeColor="accent5" w:themeShade="80"/>
        </w:rPr>
      </w:pPr>
    </w:p>
    <w:p w:rsidR="00A62DF5" w:rsidRPr="00F123E7" w:rsidRDefault="00A62DF5" w:rsidP="00A62DF5">
      <w:pPr>
        <w:rPr>
          <w:rFonts w:ascii="Calibri" w:hAnsi="Calibri" w:cs="Calibri"/>
          <w:color w:val="1F3864" w:themeColor="accent5" w:themeShade="80"/>
        </w:rPr>
      </w:pPr>
      <w:r w:rsidRPr="00F123E7">
        <w:rPr>
          <w:rFonts w:ascii="Calibri" w:hAnsi="Calibri" w:cs="Calibri"/>
          <w:color w:val="1F3864" w:themeColor="accent5" w:themeShade="80"/>
        </w:rPr>
        <w:t>Preporuke radnji nužnih za otklanjanje prepreka u postignuću ključnih točaka ostvarenja i/ili mjera</w:t>
      </w:r>
      <w:r w:rsidR="008B2304">
        <w:rPr>
          <w:rFonts w:ascii="Calibri" w:hAnsi="Calibri" w:cs="Calibri"/>
          <w:color w:val="1F3864" w:themeColor="accent5" w:themeShade="80"/>
        </w:rPr>
        <w:t>…………………………………………………………………………………………………………………………………</w:t>
      </w:r>
      <w:r w:rsidR="002C6135">
        <w:rPr>
          <w:rFonts w:ascii="Calibri" w:hAnsi="Calibri" w:cs="Calibri"/>
          <w:color w:val="1F3864" w:themeColor="accent5" w:themeShade="80"/>
        </w:rPr>
        <w:t>.. 18</w:t>
      </w:r>
    </w:p>
    <w:p w:rsidR="00A62DF5" w:rsidRPr="00F123E7" w:rsidRDefault="00A62DF5" w:rsidP="00A62DF5">
      <w:pPr>
        <w:pStyle w:val="Heading2"/>
        <w:rPr>
          <w:b/>
          <w:color w:val="1F3864" w:themeColor="accent5" w:themeShade="80"/>
        </w:rPr>
      </w:pPr>
    </w:p>
    <w:p w:rsidR="00B43835" w:rsidRPr="00F123E7" w:rsidRDefault="002C6135" w:rsidP="006B22B8">
      <w:pPr>
        <w:pStyle w:val="TOC1"/>
        <w:rPr>
          <w:lang w:bidi="ar-SA"/>
        </w:rPr>
      </w:pPr>
      <w:r>
        <w:rPr>
          <w:lang w:bidi="ar-SA"/>
        </w:rPr>
        <w:t>III Doprinos ostvarenju ciljeva javnih politika………………………………………………</w:t>
      </w:r>
      <w:r w:rsidR="00FF1DED">
        <w:rPr>
          <w:lang w:bidi="ar-SA"/>
        </w:rPr>
        <w:t>……………………</w:t>
      </w:r>
      <w:r>
        <w:rPr>
          <w:lang w:bidi="ar-SA"/>
        </w:rPr>
        <w:t>……………………19</w:t>
      </w:r>
    </w:p>
    <w:p w:rsidR="00B43835" w:rsidRPr="000F2392" w:rsidRDefault="00B43835" w:rsidP="006B22B8">
      <w:pPr>
        <w:pStyle w:val="TOC1"/>
        <w:rPr>
          <w:lang w:bidi="ar-SA"/>
        </w:rPr>
      </w:pPr>
    </w:p>
    <w:p w:rsidR="00B43835" w:rsidRPr="00077106" w:rsidRDefault="00B43835" w:rsidP="00B43835">
      <w:pPr>
        <w:spacing w:line="360" w:lineRule="auto"/>
        <w:rPr>
          <w:sz w:val="22"/>
          <w:szCs w:val="22"/>
        </w:rPr>
      </w:pPr>
      <w:r w:rsidRPr="0067708A">
        <w:rPr>
          <w:b/>
          <w:bCs/>
          <w:noProof/>
          <w:sz w:val="22"/>
          <w:szCs w:val="22"/>
        </w:rPr>
        <w:fldChar w:fldCharType="end"/>
      </w:r>
    </w:p>
    <w:p w:rsidR="00B43835" w:rsidRDefault="00B43835" w:rsidP="00B43835"/>
    <w:p w:rsidR="00B43835" w:rsidRDefault="00B43835" w:rsidP="00B43835">
      <w:pPr>
        <w:pStyle w:val="Heading1"/>
        <w:numPr>
          <w:ilvl w:val="0"/>
          <w:numId w:val="0"/>
        </w:numPr>
        <w:ind w:left="425"/>
        <w:rPr>
          <w:rFonts w:ascii="Calibri" w:hAnsi="Calibri" w:cs="Calibri"/>
          <w:color w:val="0D0D0D"/>
        </w:rPr>
      </w:pPr>
      <w:r>
        <w:br w:type="page"/>
      </w:r>
    </w:p>
    <w:p w:rsidR="00AB254E" w:rsidRPr="006B22B8" w:rsidRDefault="00B43835" w:rsidP="00F726E8">
      <w:pPr>
        <w:pStyle w:val="Heading1"/>
        <w:numPr>
          <w:ilvl w:val="0"/>
          <w:numId w:val="0"/>
        </w:numPr>
        <w:ind w:left="426" w:hanging="426"/>
        <w:rPr>
          <w:color w:val="1F3864" w:themeColor="accent5" w:themeShade="80"/>
          <w:sz w:val="24"/>
          <w:szCs w:val="24"/>
        </w:rPr>
      </w:pPr>
      <w:r w:rsidRPr="006B22B8">
        <w:rPr>
          <w:color w:val="1F3864" w:themeColor="accent5" w:themeShade="80"/>
          <w:sz w:val="24"/>
          <w:szCs w:val="24"/>
        </w:rPr>
        <w:lastRenderedPageBreak/>
        <w:t xml:space="preserve">I. </w:t>
      </w:r>
      <w:r w:rsidR="009C5E51" w:rsidRPr="006B22B8">
        <w:rPr>
          <w:color w:val="1F3864" w:themeColor="accent5" w:themeShade="80"/>
          <w:sz w:val="24"/>
          <w:szCs w:val="24"/>
        </w:rPr>
        <w:t>P</w:t>
      </w:r>
      <w:r w:rsidR="00AB254E" w:rsidRPr="006B22B8">
        <w:rPr>
          <w:color w:val="1F3864" w:themeColor="accent5" w:themeShade="80"/>
          <w:sz w:val="24"/>
          <w:szCs w:val="24"/>
        </w:rPr>
        <w:t>regled stanja</w:t>
      </w:r>
    </w:p>
    <w:p w:rsidR="00AB254E" w:rsidRPr="006B22B8" w:rsidRDefault="00AB254E" w:rsidP="00890593">
      <w:pPr>
        <w:widowControl w:val="0"/>
        <w:autoSpaceDE w:val="0"/>
        <w:autoSpaceDN w:val="0"/>
        <w:spacing w:after="120"/>
        <w:jc w:val="both"/>
        <w:rPr>
          <w:rFonts w:eastAsia="Arial" w:cs="Times New Roman"/>
          <w:lang w:eastAsia="zh-CN"/>
        </w:rPr>
      </w:pPr>
      <w:r w:rsidRPr="006B22B8">
        <w:rPr>
          <w:rFonts w:eastAsia="Arial" w:cs="Times New Roman"/>
          <w:noProof/>
          <w:color w:val="0D0D0D"/>
          <w:lang w:eastAsia="en-US"/>
        </w:rPr>
        <w:t xml:space="preserve">Provedbenim programom za razdoblje 2021.-2024. godine, Središnji državni ured za obnovu i stambeno zbrinjavanje ( u daljnjem tekstu Središnji državni ured) jasno je definirao i zacrtao </w:t>
      </w:r>
      <w:r w:rsidRPr="006B22B8">
        <w:rPr>
          <w:rFonts w:eastAsia="Arial" w:cs="Times New Roman"/>
          <w:noProof/>
          <w:lang w:eastAsia="en-US"/>
        </w:rPr>
        <w:t xml:space="preserve">svoje ciljeve te načine ostvarivanja istih. Provedbeni program predstavlja </w:t>
      </w:r>
      <w:r w:rsidRPr="006B22B8">
        <w:rPr>
          <w:rFonts w:cs="Times New Roman"/>
        </w:rPr>
        <w:t xml:space="preserve">sveobuhvatan  prikaz mjera kojima se u okviru ovlasti  postiže demografska revitalizacija i bolji položaj </w:t>
      </w:r>
      <w:r w:rsidRPr="006B22B8">
        <w:rPr>
          <w:rFonts w:eastAsia="Arial" w:cs="Times New Roman"/>
          <w:lang w:eastAsia="zh-CN"/>
        </w:rPr>
        <w:t>obitelji kao strateško pitanje budućnosti Hrvatske, uravnotežen razvoj svih područja Republike Hrvatske, učinkovi</w:t>
      </w:r>
      <w:r w:rsidR="008B39C0" w:rsidRPr="006B22B8">
        <w:rPr>
          <w:rFonts w:eastAsia="Arial" w:cs="Times New Roman"/>
          <w:lang w:eastAsia="zh-CN"/>
        </w:rPr>
        <w:t>t</w:t>
      </w:r>
      <w:r w:rsidRPr="006B22B8">
        <w:rPr>
          <w:rFonts w:eastAsia="Arial" w:cs="Times New Roman"/>
          <w:lang w:eastAsia="zh-CN"/>
        </w:rPr>
        <w:t xml:space="preserve">a, transparenta i otporna država,  kao i učvršćenje suvereniteta i njegove vrijednosti. </w:t>
      </w:r>
    </w:p>
    <w:p w:rsidR="00B13441" w:rsidRPr="006B22B8" w:rsidRDefault="00B13441" w:rsidP="00B13441">
      <w:pPr>
        <w:jc w:val="both"/>
        <w:rPr>
          <w:rFonts w:cs="Times New Roman"/>
          <w:lang w:bidi="ar-SA"/>
        </w:rPr>
      </w:pPr>
      <w:r w:rsidRPr="006B22B8">
        <w:rPr>
          <w:rFonts w:eastAsia="Arial" w:cs="Times New Roman"/>
          <w:lang w:eastAsia="zh-CN" w:bidi="ar-SA"/>
        </w:rPr>
        <w:t>S  obzirom na potrese koji su pogodili Hrvatsku s katastrofalnim posljedicama, Vlada Republike Hrvatske je na s</w:t>
      </w:r>
      <w:r w:rsidRPr="006B22B8">
        <w:rPr>
          <w:rFonts w:cs="Times New Roman"/>
          <w:color w:val="231F20"/>
          <w:lang w:bidi="ar-SA"/>
        </w:rPr>
        <w:t>jednici održanoj 4. siječnja 2021. donijela Odluku o proglašenju katastrofe uzrokovane potresom za područje Sisačko-moslavačke, Zagrebačke i Karlovačke županije.  Uzim</w:t>
      </w:r>
      <w:r w:rsidR="008B39C0" w:rsidRPr="006B22B8">
        <w:rPr>
          <w:rFonts w:cs="Times New Roman"/>
          <w:color w:val="231F20"/>
          <w:lang w:bidi="ar-SA"/>
        </w:rPr>
        <w:t>a</w:t>
      </w:r>
      <w:r w:rsidRPr="006B22B8">
        <w:rPr>
          <w:rFonts w:cs="Times New Roman"/>
          <w:color w:val="231F20"/>
          <w:lang w:bidi="ar-SA"/>
        </w:rPr>
        <w:t xml:space="preserve">jući u obzir </w:t>
      </w:r>
      <w:r w:rsidRPr="006B22B8">
        <w:rPr>
          <w:rFonts w:cs="Times New Roman"/>
          <w:lang w:bidi="ar-SA"/>
        </w:rPr>
        <w:t xml:space="preserve"> katastrofalne štete koje su nakon potresa od 28. i 29. prosinca 2020. nastale na području Sisačko-moslavačke i Karlovačke županije, posebice uzimajući u obzir činjenicu da je velik dio stanovništava na pogođenim područjima ostao bez domova, donesen je Zakon o izmjenama i dopunama Zakona o obnovi zgrada oštećenih potresom na području Grada Zagreba, Krapinsko-zagorske županije i Zagrebačke županije kojim je propisano provođenje postupaka obnove i stambenog zbrinjavanja te na području Sisačko-moslavačke i Karlovačke županije. Temeljem članka 40. a Zakona propisuje se nadležnost Središnjeg državnog ureda za obnovu i stambeno zbrinjavanje koji na temelju odluke Ministarstva prostornoga uređenja, graditeljstva i državne imovine provodi obnovu, odnosno uklanjanje obiteljskih kuća i gradnju zamjenskih obiteljskih kuća, na područjima pogođenim potresom na kojima je proglašena katastrofa. </w:t>
      </w:r>
    </w:p>
    <w:p w:rsidR="00B13441" w:rsidRPr="006B22B8" w:rsidRDefault="00B13441" w:rsidP="00B13441">
      <w:pPr>
        <w:jc w:val="both"/>
        <w:rPr>
          <w:rFonts w:cs="Times New Roman"/>
          <w:lang w:bidi="ar-SA"/>
        </w:rPr>
      </w:pPr>
    </w:p>
    <w:p w:rsidR="003B59AA" w:rsidRPr="006B22B8" w:rsidRDefault="00AB254E" w:rsidP="003B59AA">
      <w:pPr>
        <w:jc w:val="both"/>
        <w:rPr>
          <w:rFonts w:cs="Times New Roman"/>
          <w:lang w:eastAsia="zh-CN"/>
        </w:rPr>
      </w:pPr>
      <w:r w:rsidRPr="006B22B8">
        <w:rPr>
          <w:rFonts w:cs="Times New Roman"/>
        </w:rPr>
        <w:t>Fokus je stavljen na mjere iz cilja Programa Vlade Republike Hrvatske 4.3. Obnova Zagreba i okolice nakon potresa koje su usmjerene na sanaciju d</w:t>
      </w:r>
      <w:r w:rsidRPr="006B22B8">
        <w:rPr>
          <w:rFonts w:cs="Times New Roman"/>
          <w:shd w:val="clear" w:color="auto" w:fill="FFFFFF"/>
        </w:rPr>
        <w:t>imnjaka, krovova, zabatnih zidova i ostalih nekonstruktivnih elemenata</w:t>
      </w:r>
      <w:r w:rsidRPr="006B22B8">
        <w:rPr>
          <w:rFonts w:cs="Times New Roman"/>
          <w:b/>
          <w:shd w:val="clear" w:color="auto" w:fill="FFFFFF"/>
        </w:rPr>
        <w:t>,</w:t>
      </w:r>
      <w:r w:rsidRPr="006B22B8">
        <w:rPr>
          <w:rFonts w:cs="Times New Roman"/>
        </w:rPr>
        <w:t xml:space="preserve"> obnovu potresom pogođenih stambenih jedinica (obiteljskih kuća) u privatnom vlasništvu na području Sisačko-moslavačke, Zagrebačke i Karlovačke županije, u</w:t>
      </w:r>
      <w:r w:rsidRPr="006B22B8">
        <w:rPr>
          <w:rFonts w:cs="Times New Roman"/>
          <w:lang w:eastAsia="zh-CN"/>
        </w:rPr>
        <w:t>klan</w:t>
      </w:r>
      <w:r w:rsidR="008B39C0" w:rsidRPr="006B22B8">
        <w:rPr>
          <w:rFonts w:cs="Times New Roman"/>
          <w:lang w:eastAsia="zh-CN"/>
        </w:rPr>
        <w:t>j</w:t>
      </w:r>
      <w:r w:rsidRPr="006B22B8">
        <w:rPr>
          <w:rFonts w:cs="Times New Roman"/>
          <w:lang w:eastAsia="zh-CN"/>
        </w:rPr>
        <w:t>anje i izgradnju zamjenskih stambenih jedinica u vlasništvu RH (višestambenih zgrada i obiteljskih kuća) na području Sisačko-moslavačke i Karlovačke županije, obnovu</w:t>
      </w:r>
      <w:r w:rsidRPr="006B22B8">
        <w:rPr>
          <w:rFonts w:cs="Times New Roman"/>
        </w:rPr>
        <w:t xml:space="preserve"> potresom pogođenih stambenih jedinica (obiteljskih kuća) u državnom vlasništvu na području Sisačko-moslavačke i Karlovačke županije, p</w:t>
      </w:r>
      <w:r w:rsidRPr="006B22B8">
        <w:rPr>
          <w:rFonts w:cs="Times New Roman"/>
          <w:lang w:eastAsia="zh-CN"/>
        </w:rPr>
        <w:t xml:space="preserve">opravak nekonstruktivnih dijelova obiteljskih kuća u državnom vlasništvu na području Sisačko-moslavačke i Karlovačke županije.  </w:t>
      </w:r>
    </w:p>
    <w:p w:rsidR="003B59AA" w:rsidRPr="006B22B8" w:rsidRDefault="003B59AA" w:rsidP="003B59AA">
      <w:pPr>
        <w:jc w:val="both"/>
        <w:rPr>
          <w:rFonts w:cs="Times New Roman"/>
          <w:lang w:eastAsia="zh-CN"/>
        </w:rPr>
      </w:pPr>
    </w:p>
    <w:p w:rsidR="00AB254E" w:rsidRPr="006B22B8" w:rsidRDefault="00AB254E" w:rsidP="003B59AA">
      <w:pPr>
        <w:jc w:val="both"/>
        <w:rPr>
          <w:rFonts w:cs="Times New Roman"/>
        </w:rPr>
      </w:pPr>
      <w:r w:rsidRPr="006B22B8">
        <w:rPr>
          <w:rFonts w:cs="Times New Roman"/>
          <w:lang w:eastAsia="zh-CN"/>
        </w:rPr>
        <w:t xml:space="preserve">Svrha navedenih mjera i ključnih točaka njihovih ostvarenja je </w:t>
      </w:r>
      <w:r w:rsidRPr="006B22B8">
        <w:rPr>
          <w:rFonts w:cs="Times New Roman"/>
        </w:rPr>
        <w:t xml:space="preserve">otklanjanje posljedica potresa, sigurnog povratka i ostanka u domovima te stvaranja uvjeta za kvalitetniji život ljudi. Kroz ove izazove koji stoje pred Središnjim državnim uredom isti će zasigurno kroz obnovu doprinijeti i  sustavnom i interdisciplinarnom pristupu, kako bi sada razoren prostor doživio transformaciju u prostor održivih malih gradova i seoskih naselja.  </w:t>
      </w:r>
    </w:p>
    <w:p w:rsidR="003B59AA" w:rsidRPr="006B22B8" w:rsidRDefault="003B59AA" w:rsidP="00890593">
      <w:pPr>
        <w:widowControl w:val="0"/>
        <w:autoSpaceDE w:val="0"/>
        <w:autoSpaceDN w:val="0"/>
        <w:spacing w:after="120"/>
        <w:jc w:val="both"/>
        <w:rPr>
          <w:rFonts w:cs="Times New Roman"/>
        </w:rPr>
      </w:pPr>
    </w:p>
    <w:p w:rsidR="00AB254E" w:rsidRPr="006B22B8" w:rsidRDefault="00AB254E" w:rsidP="00890593">
      <w:pPr>
        <w:widowControl w:val="0"/>
        <w:autoSpaceDE w:val="0"/>
        <w:autoSpaceDN w:val="0"/>
        <w:spacing w:after="120"/>
        <w:jc w:val="both"/>
        <w:rPr>
          <w:rFonts w:eastAsia="Calibri" w:cs="Times New Roman"/>
          <w:noProof/>
          <w:lang w:eastAsia="en-US"/>
        </w:rPr>
      </w:pPr>
      <w:r w:rsidRPr="006B22B8">
        <w:rPr>
          <w:rFonts w:cs="Times New Roman"/>
        </w:rPr>
        <w:t xml:space="preserve">Okolišni čimbenici prouzročeni potresima, demografske promjene zasigurno utječu na kretanje, odnosno migraciju ljudi. Upravo katastrofalan potres koji je pogodio Sisačko- moslavačku županiju potvrđuje navedeno, odnosno isti predstavlja nastavak negativnih demografskih kretanja, i posljedično je za očekivati je da će biti usporen i doprinos </w:t>
      </w:r>
      <w:r w:rsidR="00B13441" w:rsidRPr="006B22B8">
        <w:rPr>
          <w:rFonts w:cs="Times New Roman"/>
        </w:rPr>
        <w:t xml:space="preserve">Središnje državnog ureda </w:t>
      </w:r>
      <w:r w:rsidRPr="006B22B8">
        <w:rPr>
          <w:rFonts w:cs="Times New Roman"/>
        </w:rPr>
        <w:t xml:space="preserve">gospodarskoj i socijalnoj, a samim time i demografskoj revitalizaciji </w:t>
      </w:r>
      <w:r w:rsidRPr="006B22B8">
        <w:rPr>
          <w:rFonts w:eastAsia="Calibri" w:cs="Times New Roman"/>
          <w:noProof/>
          <w:lang w:eastAsia="en-US"/>
        </w:rPr>
        <w:t xml:space="preserve">potpomognutih područja i područja koja u svom razvoju zaostaju za nacionalnim prosjekom te jačanju socijalne kohezije i održivog razvoja. Međutim, uzimajući u obzir opredijeljenost za politiku demografske obnove i revitalizacije te činjenicu da je EU i u ovoj krizi pokazala svoje načelo solidarnosti  te će se dodijelom velikih </w:t>
      </w:r>
      <w:r w:rsidRPr="006B22B8">
        <w:rPr>
          <w:rFonts w:eastAsia="Calibri" w:cs="Times New Roman"/>
          <w:noProof/>
          <w:lang w:eastAsia="en-US"/>
        </w:rPr>
        <w:lastRenderedPageBreak/>
        <w:t xml:space="preserve">financijskih sredstava iz Fonda solidarnosti lakše odgovarati izazovima i doprinijeti ciljevima iz Programa Vlade RH.  </w:t>
      </w:r>
    </w:p>
    <w:p w:rsidR="00DF7E2E" w:rsidRPr="006B22B8" w:rsidRDefault="00AB254E" w:rsidP="00372FDF">
      <w:pPr>
        <w:widowControl w:val="0"/>
        <w:autoSpaceDE w:val="0"/>
        <w:autoSpaceDN w:val="0"/>
        <w:spacing w:after="120"/>
        <w:jc w:val="both"/>
        <w:rPr>
          <w:rFonts w:cs="Times New Roman"/>
        </w:rPr>
      </w:pPr>
      <w:r w:rsidRPr="006B22B8">
        <w:rPr>
          <w:rFonts w:cs="Times New Roman"/>
        </w:rPr>
        <w:t>Situacija s pandemijom COVID-19, kako globalno tako i u Republici Hrvatskoj u znatnoj je mjeri, i u vrlo kratkom razdoblju promijenila društvo i svakodnevne socijalne i poslovne aktivnosti. Uzdrmala je uvriježene društvene i  institucionalne aranžmane i donijela probleme i izazove pa tako i pred Središnji državni ured. Neke aktivnosti u 2020. godin</w:t>
      </w:r>
      <w:r w:rsidR="00C627A7" w:rsidRPr="006B22B8">
        <w:rPr>
          <w:rFonts w:cs="Times New Roman"/>
        </w:rPr>
        <w:t>i</w:t>
      </w:r>
      <w:r w:rsidRPr="006B22B8">
        <w:rPr>
          <w:rFonts w:cs="Times New Roman"/>
        </w:rPr>
        <w:t xml:space="preserve"> morale su biti smanjenje </w:t>
      </w:r>
      <w:r w:rsidR="00C627A7" w:rsidRPr="006B22B8">
        <w:rPr>
          <w:rFonts w:cs="Times New Roman"/>
        </w:rPr>
        <w:t xml:space="preserve">kao </w:t>
      </w:r>
      <w:r w:rsidRPr="006B22B8">
        <w:rPr>
          <w:rFonts w:cs="Times New Roman"/>
        </w:rPr>
        <w:t xml:space="preserve">u segmentu Regionalnog programa stambenog zbrinjavanja, no zacrtanim ciljem, odnosno samom svrhom provedbe mjera naseljavanja, ostanka, poboljšanja uvjeta stanovanja i uvjeta življenja te poštovanja prava nacionalnih manjina nastavljeni su svi radovi, kao i kupnja stanova u 2021. godini. </w:t>
      </w:r>
    </w:p>
    <w:p w:rsidR="00372FDF" w:rsidRPr="006B22B8" w:rsidRDefault="00AB254E" w:rsidP="00372FDF">
      <w:pPr>
        <w:widowControl w:val="0"/>
        <w:autoSpaceDE w:val="0"/>
        <w:autoSpaceDN w:val="0"/>
        <w:spacing w:after="120"/>
        <w:jc w:val="both"/>
        <w:rPr>
          <w:rFonts w:cs="Times New Roman"/>
        </w:rPr>
      </w:pPr>
      <w:r w:rsidRPr="006B22B8">
        <w:rPr>
          <w:rFonts w:cs="Times New Roman"/>
        </w:rPr>
        <w:t>Tijekom 2021. godine Ministarstvo unutarnjih poslova zbog pandemije COVID - 19 nije</w:t>
      </w:r>
      <w:r w:rsidR="00C627A7" w:rsidRPr="006B22B8">
        <w:rPr>
          <w:rFonts w:cs="Times New Roman"/>
        </w:rPr>
        <w:t xml:space="preserve"> bilo u mogućnosti provoditi </w:t>
      </w:r>
      <w:r w:rsidRPr="006B22B8">
        <w:rPr>
          <w:rFonts w:cs="Times New Roman"/>
        </w:rPr>
        <w:t>program preseljenja osoba s odobrenom međunarodnom zaštitom u Republiku Hrvatsku. Posljedično</w:t>
      </w:r>
      <w:r w:rsidR="003B59AA" w:rsidRPr="006B22B8">
        <w:rPr>
          <w:rFonts w:cs="Times New Roman"/>
        </w:rPr>
        <w:t>,</w:t>
      </w:r>
      <w:r w:rsidRPr="006B22B8">
        <w:rPr>
          <w:rFonts w:cs="Times New Roman"/>
        </w:rPr>
        <w:t xml:space="preserve"> s navedenim provodio se samo program premještaja, što je rezultiralo smanjenim brojem stambeno zbrinutih osoba s odobrenom međunarodnom zaštitom od planiranog. </w:t>
      </w:r>
    </w:p>
    <w:p w:rsidR="00372FDF" w:rsidRPr="006B22B8" w:rsidRDefault="003D11F1" w:rsidP="00372FDF">
      <w:pPr>
        <w:widowControl w:val="0"/>
        <w:autoSpaceDE w:val="0"/>
        <w:autoSpaceDN w:val="0"/>
        <w:spacing w:after="120"/>
        <w:jc w:val="both"/>
        <w:rPr>
          <w:rFonts w:cs="Times New Roman"/>
        </w:rPr>
      </w:pPr>
      <w:r w:rsidRPr="006B22B8">
        <w:rPr>
          <w:rFonts w:cs="Times New Roman"/>
        </w:rPr>
        <w:t>Utjecaj na ostvarenje rezultat</w:t>
      </w:r>
      <w:r w:rsidR="00B13441" w:rsidRPr="006B22B8">
        <w:rPr>
          <w:rFonts w:cs="Times New Roman"/>
        </w:rPr>
        <w:t>a</w:t>
      </w:r>
      <w:r w:rsidRPr="006B22B8">
        <w:rPr>
          <w:rFonts w:cs="Times New Roman"/>
        </w:rPr>
        <w:t xml:space="preserve"> imala su i kretanja na tržiš</w:t>
      </w:r>
      <w:r w:rsidR="008B39C0" w:rsidRPr="006B22B8">
        <w:rPr>
          <w:rFonts w:cs="Times New Roman"/>
        </w:rPr>
        <w:t>t</w:t>
      </w:r>
      <w:r w:rsidRPr="006B22B8">
        <w:rPr>
          <w:rFonts w:cs="Times New Roman"/>
        </w:rPr>
        <w:t xml:space="preserve">u, </w:t>
      </w:r>
      <w:r w:rsidR="00AB254E" w:rsidRPr="006B22B8">
        <w:rPr>
          <w:rFonts w:cs="Times New Roman"/>
        </w:rPr>
        <w:t>odno</w:t>
      </w:r>
      <w:r w:rsidRPr="006B22B8">
        <w:rPr>
          <w:rFonts w:cs="Times New Roman"/>
        </w:rPr>
        <w:t>sno</w:t>
      </w:r>
      <w:r w:rsidR="00AB254E" w:rsidRPr="006B22B8">
        <w:rPr>
          <w:rFonts w:cs="Times New Roman"/>
        </w:rPr>
        <w:t xml:space="preserve"> nagli porast cijena </w:t>
      </w:r>
      <w:r w:rsidR="00AB254E" w:rsidRPr="006B22B8">
        <w:rPr>
          <w:rFonts w:cs="Times New Roman"/>
          <w:b/>
        </w:rPr>
        <w:t xml:space="preserve"> </w:t>
      </w:r>
      <w:r w:rsidR="00AB254E" w:rsidRPr="006B22B8">
        <w:rPr>
          <w:rFonts w:cs="Times New Roman"/>
        </w:rPr>
        <w:t>građevnog materijala</w:t>
      </w:r>
      <w:r w:rsidRPr="006B22B8">
        <w:rPr>
          <w:rFonts w:cs="Times New Roman"/>
        </w:rPr>
        <w:t>,</w:t>
      </w:r>
      <w:r w:rsidR="00AB254E" w:rsidRPr="006B22B8">
        <w:rPr>
          <w:rFonts w:cs="Times New Roman"/>
        </w:rPr>
        <w:t xml:space="preserve"> </w:t>
      </w:r>
      <w:r w:rsidRPr="006B22B8">
        <w:rPr>
          <w:rFonts w:cs="Times New Roman"/>
        </w:rPr>
        <w:t xml:space="preserve">što je dovelo do </w:t>
      </w:r>
      <w:r w:rsidR="00AB254E" w:rsidRPr="006B22B8">
        <w:rPr>
          <w:rFonts w:cs="Times New Roman"/>
        </w:rPr>
        <w:t>zahtjev</w:t>
      </w:r>
      <w:r w:rsidRPr="006B22B8">
        <w:rPr>
          <w:rFonts w:cs="Times New Roman"/>
        </w:rPr>
        <w:t>a</w:t>
      </w:r>
      <w:r w:rsidR="00AB254E" w:rsidRPr="006B22B8">
        <w:rPr>
          <w:rFonts w:cs="Times New Roman"/>
        </w:rPr>
        <w:t xml:space="preserve"> odabranih dobavljača za korekcijom cijena, </w:t>
      </w:r>
      <w:r w:rsidRPr="006B22B8">
        <w:rPr>
          <w:rFonts w:cs="Times New Roman"/>
        </w:rPr>
        <w:t xml:space="preserve">a posljedično s tim prolongirana je i realizacija </w:t>
      </w:r>
      <w:r w:rsidR="00AB254E" w:rsidRPr="006B22B8">
        <w:rPr>
          <w:rFonts w:cs="Times New Roman"/>
        </w:rPr>
        <w:t>programa isporuke</w:t>
      </w:r>
      <w:r w:rsidRPr="006B22B8">
        <w:rPr>
          <w:rFonts w:cs="Times New Roman"/>
        </w:rPr>
        <w:t xml:space="preserve"> građevnog materijala</w:t>
      </w:r>
      <w:r w:rsidR="00AB254E" w:rsidRPr="006B22B8">
        <w:rPr>
          <w:rFonts w:cs="Times New Roman"/>
          <w:b/>
        </w:rPr>
        <w:t xml:space="preserve">. </w:t>
      </w:r>
      <w:r w:rsidR="00372FDF" w:rsidRPr="006B22B8">
        <w:rPr>
          <w:rFonts w:cs="Times New Roman"/>
        </w:rPr>
        <w:t>U kontekstu navedenog</w:t>
      </w:r>
      <w:r w:rsidR="00B13441" w:rsidRPr="006B22B8">
        <w:rPr>
          <w:rFonts w:cs="Times New Roman"/>
        </w:rPr>
        <w:t xml:space="preserve">, odnosno što bržeg i učinkovitijeg </w:t>
      </w:r>
      <w:r w:rsidR="00474880" w:rsidRPr="006B22B8">
        <w:rPr>
          <w:rFonts w:cs="Times New Roman"/>
        </w:rPr>
        <w:t>rješavanja</w:t>
      </w:r>
      <w:r w:rsidR="00372FDF" w:rsidRPr="006B22B8">
        <w:rPr>
          <w:rFonts w:cs="Times New Roman"/>
        </w:rPr>
        <w:t xml:space="preserve"> zatraženo je mišljenje i suglasnost nadležnih tijela za postupanje. </w:t>
      </w:r>
    </w:p>
    <w:p w:rsidR="00AB254E" w:rsidRPr="006B22B8" w:rsidRDefault="00AB254E" w:rsidP="00890593">
      <w:pPr>
        <w:widowControl w:val="0"/>
        <w:autoSpaceDE w:val="0"/>
        <w:autoSpaceDN w:val="0"/>
        <w:spacing w:after="120"/>
        <w:jc w:val="both"/>
        <w:rPr>
          <w:rFonts w:cs="Times New Roman"/>
        </w:rPr>
      </w:pPr>
    </w:p>
    <w:p w:rsidR="00AB254E" w:rsidRPr="006B22B8" w:rsidRDefault="00AB254E" w:rsidP="00890593">
      <w:pPr>
        <w:widowControl w:val="0"/>
        <w:autoSpaceDE w:val="0"/>
        <w:autoSpaceDN w:val="0"/>
        <w:spacing w:after="120"/>
        <w:jc w:val="both"/>
        <w:rPr>
          <w:rFonts w:cs="Times New Roman"/>
          <w:b/>
          <w:color w:val="1F3864" w:themeColor="accent5" w:themeShade="80"/>
        </w:rPr>
      </w:pPr>
      <w:r w:rsidRPr="006B22B8">
        <w:rPr>
          <w:rFonts w:cs="Times New Roman"/>
          <w:b/>
          <w:color w:val="1F3864" w:themeColor="accent5" w:themeShade="80"/>
        </w:rPr>
        <w:t xml:space="preserve">II. Izvješće o napretku u provedbi mjera  </w:t>
      </w:r>
    </w:p>
    <w:p w:rsidR="008C0403" w:rsidRPr="006B22B8" w:rsidRDefault="008C0403" w:rsidP="008C0403">
      <w:pPr>
        <w:widowControl w:val="0"/>
        <w:autoSpaceDE w:val="0"/>
        <w:autoSpaceDN w:val="0"/>
        <w:spacing w:after="120"/>
        <w:jc w:val="both"/>
        <w:rPr>
          <w:rFonts w:cs="Times New Roman"/>
        </w:rPr>
      </w:pPr>
    </w:p>
    <w:p w:rsidR="005074ED" w:rsidRPr="006B22B8" w:rsidRDefault="00B52A16" w:rsidP="008C0403">
      <w:pPr>
        <w:widowControl w:val="0"/>
        <w:autoSpaceDE w:val="0"/>
        <w:autoSpaceDN w:val="0"/>
        <w:spacing w:after="120"/>
        <w:jc w:val="both"/>
        <w:rPr>
          <w:rFonts w:cs="Times New Roman"/>
          <w:color w:val="1F3864" w:themeColor="accent5" w:themeShade="80"/>
        </w:rPr>
      </w:pPr>
      <w:r w:rsidRPr="006B22B8">
        <w:rPr>
          <w:rFonts w:cs="Times New Roman"/>
          <w:color w:val="1F3864" w:themeColor="accent5" w:themeShade="80"/>
        </w:rPr>
        <w:t>Sažeta analiza sta</w:t>
      </w:r>
      <w:r w:rsidR="008B39C0" w:rsidRPr="006B22B8">
        <w:rPr>
          <w:rFonts w:cs="Times New Roman"/>
          <w:color w:val="1F3864" w:themeColor="accent5" w:themeShade="80"/>
        </w:rPr>
        <w:t>t</w:t>
      </w:r>
      <w:r w:rsidRPr="006B22B8">
        <w:rPr>
          <w:rFonts w:cs="Times New Roman"/>
          <w:color w:val="1F3864" w:themeColor="accent5" w:themeShade="80"/>
        </w:rPr>
        <w:t>usa provedbe (ukupan broj mjera prema svakom pojedinom statusu provedbe mjera, sukladno navedenom u tabličnom predlošku izvješća)</w:t>
      </w:r>
    </w:p>
    <w:p w:rsidR="005074ED" w:rsidRPr="006B22B8" w:rsidRDefault="005074ED" w:rsidP="008C0403">
      <w:pPr>
        <w:widowControl w:val="0"/>
        <w:autoSpaceDE w:val="0"/>
        <w:autoSpaceDN w:val="0"/>
        <w:spacing w:after="120"/>
        <w:jc w:val="both"/>
        <w:rPr>
          <w:rFonts w:cs="Times New Roman"/>
        </w:rPr>
      </w:pPr>
    </w:p>
    <w:p w:rsidR="008C0403" w:rsidRPr="006B22B8" w:rsidRDefault="005074ED" w:rsidP="008C0403">
      <w:pPr>
        <w:widowControl w:val="0"/>
        <w:autoSpaceDE w:val="0"/>
        <w:autoSpaceDN w:val="0"/>
        <w:spacing w:after="120"/>
        <w:jc w:val="both"/>
        <w:rPr>
          <w:rFonts w:cs="Times New Roman"/>
        </w:rPr>
      </w:pPr>
      <w:r w:rsidRPr="006B22B8">
        <w:rPr>
          <w:rFonts w:cs="Times New Roman"/>
        </w:rPr>
        <w:t xml:space="preserve">Cilj 2.3. Demografska revitalizacija i bolji položaj obitelji </w:t>
      </w:r>
      <w:r w:rsidR="008C0403" w:rsidRPr="006B22B8">
        <w:rPr>
          <w:rFonts w:cs="Times New Roman"/>
        </w:rPr>
        <w:t xml:space="preserve"> </w:t>
      </w:r>
    </w:p>
    <w:p w:rsidR="008C0403" w:rsidRPr="006B22B8" w:rsidRDefault="008C0403" w:rsidP="008C0403">
      <w:pPr>
        <w:widowControl w:val="0"/>
        <w:autoSpaceDE w:val="0"/>
        <w:autoSpaceDN w:val="0"/>
        <w:spacing w:after="120"/>
        <w:jc w:val="both"/>
        <w:rPr>
          <w:rFonts w:cs="Times New Roman"/>
        </w:rPr>
      </w:pPr>
    </w:p>
    <w:p w:rsidR="00C81BC1" w:rsidRPr="006B22B8" w:rsidRDefault="00B43835" w:rsidP="00C81BC1">
      <w:pPr>
        <w:widowControl w:val="0"/>
        <w:autoSpaceDE w:val="0"/>
        <w:autoSpaceDN w:val="0"/>
        <w:spacing w:after="120"/>
        <w:jc w:val="both"/>
        <w:rPr>
          <w:rFonts w:cs="Times New Roman"/>
          <w:b/>
        </w:rPr>
      </w:pPr>
      <w:r w:rsidRPr="006B22B8">
        <w:rPr>
          <w:rFonts w:cs="Times New Roman"/>
          <w:b/>
        </w:rPr>
        <w:t xml:space="preserve">1. </w:t>
      </w:r>
      <w:r w:rsidR="00AB254E" w:rsidRPr="006B22B8">
        <w:rPr>
          <w:rFonts w:cs="Times New Roman"/>
          <w:b/>
        </w:rPr>
        <w:t>Novčane potpore i posebna prava za popravak i obnovu stambenih jedinica</w:t>
      </w:r>
      <w:r w:rsidRPr="006B22B8">
        <w:rPr>
          <w:rFonts w:cs="Times New Roman"/>
          <w:b/>
        </w:rPr>
        <w:t xml:space="preserve"> </w:t>
      </w:r>
      <w:r w:rsidR="00C81BC1" w:rsidRPr="006B22B8">
        <w:rPr>
          <w:rFonts w:cs="Times New Roman"/>
          <w:b/>
        </w:rPr>
        <w:t xml:space="preserve"> </w:t>
      </w:r>
    </w:p>
    <w:p w:rsidR="008C0403" w:rsidRPr="006B22B8" w:rsidRDefault="00037EFA" w:rsidP="00C81BC1">
      <w:pPr>
        <w:widowControl w:val="0"/>
        <w:autoSpaceDE w:val="0"/>
        <w:autoSpaceDN w:val="0"/>
        <w:spacing w:after="120"/>
        <w:ind w:left="426"/>
        <w:jc w:val="both"/>
        <w:rPr>
          <w:rFonts w:cs="Times New Roman"/>
          <w:b/>
        </w:rPr>
      </w:pPr>
      <w:r w:rsidRPr="006B22B8">
        <w:rPr>
          <w:rFonts w:cs="Times New Roman"/>
        </w:rPr>
        <w:t>Status provedbe mjere- PROVEDENO.</w:t>
      </w:r>
      <w:r w:rsidR="00AB254E" w:rsidRPr="006B22B8">
        <w:rPr>
          <w:rFonts w:cs="Times New Roman"/>
        </w:rPr>
        <w:t xml:space="preserve"> Od ukupno planiranih 20 novčanih potpora</w:t>
      </w:r>
      <w:r w:rsidR="00C81BC1" w:rsidRPr="006B22B8">
        <w:rPr>
          <w:rFonts w:cs="Times New Roman"/>
        </w:rPr>
        <w:t>,</w:t>
      </w:r>
      <w:r w:rsidR="00AB254E" w:rsidRPr="006B22B8">
        <w:rPr>
          <w:rFonts w:cs="Times New Roman"/>
        </w:rPr>
        <w:t xml:space="preserve"> njih 10 je provedeno, što predstavlja ostvarenje od 50 posto u izvještajnom razdoblju. Napisano je 10 naloga za isplatu i isplaćeno je 10 novčanih potpora I-VI stupnja oštećenja</w:t>
      </w:r>
      <w:r w:rsidRPr="006B22B8">
        <w:rPr>
          <w:rFonts w:cs="Times New Roman"/>
        </w:rPr>
        <w:t>,</w:t>
      </w:r>
      <w:r w:rsidR="00AB254E" w:rsidRPr="006B22B8">
        <w:rPr>
          <w:rFonts w:cs="Times New Roman"/>
        </w:rPr>
        <w:t xml:space="preserve"> čime se i dalje doprinosi stvaranju preduvjeta za povratak na prijeratna prebivališta. Broj isplaćenih potpora ovisi o broju zaprimljenih rješenja i o dostavljenim brojevima tekućih računa korisnika prava.</w:t>
      </w:r>
      <w:r w:rsidR="008C0403" w:rsidRPr="006B22B8">
        <w:rPr>
          <w:rFonts w:cs="Times New Roman"/>
        </w:rPr>
        <w:t xml:space="preserve"> </w:t>
      </w:r>
    </w:p>
    <w:p w:rsidR="00E23225" w:rsidRDefault="00E23225" w:rsidP="008C0403">
      <w:pPr>
        <w:pStyle w:val="Heading1"/>
        <w:numPr>
          <w:ilvl w:val="0"/>
          <w:numId w:val="0"/>
        </w:numPr>
        <w:ind w:left="426" w:hanging="426"/>
        <w:rPr>
          <w:sz w:val="24"/>
          <w:szCs w:val="24"/>
        </w:rPr>
      </w:pPr>
    </w:p>
    <w:p w:rsidR="00C81BC1" w:rsidRPr="006B22B8" w:rsidRDefault="00B43835" w:rsidP="008C0403">
      <w:pPr>
        <w:pStyle w:val="Heading1"/>
        <w:numPr>
          <w:ilvl w:val="0"/>
          <w:numId w:val="0"/>
        </w:numPr>
        <w:ind w:left="426" w:hanging="426"/>
        <w:rPr>
          <w:sz w:val="24"/>
          <w:szCs w:val="24"/>
        </w:rPr>
      </w:pPr>
      <w:r w:rsidRPr="006B22B8">
        <w:rPr>
          <w:sz w:val="24"/>
          <w:szCs w:val="24"/>
        </w:rPr>
        <w:t xml:space="preserve">2. </w:t>
      </w:r>
      <w:r w:rsidR="00AB254E" w:rsidRPr="006B22B8">
        <w:rPr>
          <w:sz w:val="24"/>
          <w:szCs w:val="24"/>
        </w:rPr>
        <w:t>Organizirana obnova IV-VI kategorije prema Zakonu o obnovi</w:t>
      </w:r>
    </w:p>
    <w:p w:rsidR="0045274C" w:rsidRPr="006B22B8" w:rsidRDefault="00C81BC1" w:rsidP="00C81BC1">
      <w:pPr>
        <w:pStyle w:val="Heading1"/>
        <w:numPr>
          <w:ilvl w:val="0"/>
          <w:numId w:val="0"/>
        </w:numPr>
        <w:ind w:left="426" w:hanging="426"/>
        <w:rPr>
          <w:b w:val="0"/>
          <w:sz w:val="24"/>
          <w:szCs w:val="24"/>
        </w:rPr>
      </w:pPr>
      <w:r w:rsidRPr="006B22B8">
        <w:rPr>
          <w:b w:val="0"/>
          <w:sz w:val="24"/>
          <w:szCs w:val="24"/>
        </w:rPr>
        <w:t xml:space="preserve">       </w:t>
      </w:r>
      <w:r w:rsidR="00037EFA" w:rsidRPr="006B22B8">
        <w:rPr>
          <w:b w:val="0"/>
          <w:sz w:val="24"/>
          <w:szCs w:val="24"/>
        </w:rPr>
        <w:t xml:space="preserve">Status provedbe mjere- PROVEDENO. </w:t>
      </w:r>
      <w:r w:rsidR="00B21946" w:rsidRPr="006B22B8">
        <w:rPr>
          <w:b w:val="0"/>
          <w:sz w:val="24"/>
          <w:szCs w:val="24"/>
        </w:rPr>
        <w:t xml:space="preserve">Kroz istu bilježi se i prekoračenje u realizaciji tijekom </w:t>
      </w:r>
      <w:r w:rsidRPr="006B22B8">
        <w:rPr>
          <w:b w:val="0"/>
          <w:sz w:val="24"/>
          <w:szCs w:val="24"/>
        </w:rPr>
        <w:t xml:space="preserve"> i</w:t>
      </w:r>
      <w:r w:rsidR="00B21946" w:rsidRPr="006B22B8">
        <w:rPr>
          <w:b w:val="0"/>
          <w:sz w:val="24"/>
          <w:szCs w:val="24"/>
        </w:rPr>
        <w:t xml:space="preserve">zvještajnog razdoblja. </w:t>
      </w:r>
      <w:r w:rsidR="00AB254E" w:rsidRPr="006B22B8">
        <w:rPr>
          <w:b w:val="0"/>
          <w:sz w:val="24"/>
          <w:szCs w:val="24"/>
        </w:rPr>
        <w:t>Od ukupno p</w:t>
      </w:r>
      <w:r w:rsidR="00B43835" w:rsidRPr="006B22B8">
        <w:rPr>
          <w:b w:val="0"/>
          <w:sz w:val="24"/>
          <w:szCs w:val="24"/>
        </w:rPr>
        <w:t xml:space="preserve">lanirane </w:t>
      </w:r>
      <w:r w:rsidR="00AB254E" w:rsidRPr="006B22B8">
        <w:rPr>
          <w:b w:val="0"/>
          <w:sz w:val="24"/>
          <w:szCs w:val="24"/>
        </w:rPr>
        <w:t>obnove za 40 kuća ost</w:t>
      </w:r>
      <w:r w:rsidR="00B43835" w:rsidRPr="006B22B8">
        <w:rPr>
          <w:b w:val="0"/>
          <w:sz w:val="24"/>
          <w:szCs w:val="24"/>
        </w:rPr>
        <w:t>varena</w:t>
      </w:r>
      <w:r w:rsidR="00AB254E" w:rsidRPr="006B22B8">
        <w:rPr>
          <w:b w:val="0"/>
          <w:sz w:val="24"/>
          <w:szCs w:val="24"/>
        </w:rPr>
        <w:t xml:space="preserve"> vrijednost pokazatelja rezultata je 29, </w:t>
      </w:r>
      <w:r w:rsidR="00B43835" w:rsidRPr="006B22B8">
        <w:rPr>
          <w:b w:val="0"/>
          <w:sz w:val="24"/>
          <w:szCs w:val="24"/>
        </w:rPr>
        <w:t xml:space="preserve"> </w:t>
      </w:r>
      <w:r w:rsidR="00AB254E" w:rsidRPr="006B22B8">
        <w:rPr>
          <w:b w:val="0"/>
          <w:sz w:val="24"/>
          <w:szCs w:val="24"/>
        </w:rPr>
        <w:t>što predstavlja ostvarenje od 72,5 posto.</w:t>
      </w:r>
      <w:r w:rsidR="00AB254E" w:rsidRPr="006B22B8">
        <w:rPr>
          <w:sz w:val="24"/>
          <w:szCs w:val="24"/>
        </w:rPr>
        <w:t xml:space="preserve"> </w:t>
      </w:r>
      <w:r w:rsidR="00AB254E" w:rsidRPr="006B22B8">
        <w:rPr>
          <w:b w:val="0"/>
          <w:sz w:val="24"/>
          <w:szCs w:val="24"/>
        </w:rPr>
        <w:t>Provedeno je 29 tehničkih pregleda. U radovima obnove nalaz</w:t>
      </w:r>
      <w:r w:rsidR="00B43835" w:rsidRPr="006B22B8">
        <w:rPr>
          <w:b w:val="0"/>
          <w:sz w:val="24"/>
          <w:szCs w:val="24"/>
        </w:rPr>
        <w:t>i</w:t>
      </w:r>
      <w:r w:rsidR="00AB254E" w:rsidRPr="006B22B8">
        <w:rPr>
          <w:b w:val="0"/>
          <w:sz w:val="24"/>
          <w:szCs w:val="24"/>
        </w:rPr>
        <w:t xml:space="preserve"> se još 21 kuća. U postupku javne nabave za odabir </w:t>
      </w:r>
      <w:r w:rsidR="00AB254E" w:rsidRPr="006B22B8">
        <w:rPr>
          <w:b w:val="0"/>
          <w:sz w:val="24"/>
          <w:szCs w:val="24"/>
        </w:rPr>
        <w:lastRenderedPageBreak/>
        <w:t xml:space="preserve">izvođača radova je 15 kuća, a u pripremi za pokretanje postupka javne nabave nalazi se zahtjev za odabir izvoditelja radova za obnovu 10 kuća.  </w:t>
      </w:r>
      <w:r w:rsidR="0045274C" w:rsidRPr="006B22B8">
        <w:rPr>
          <w:b w:val="0"/>
          <w:sz w:val="24"/>
          <w:szCs w:val="24"/>
        </w:rPr>
        <w:t>Organiziranom obnovom IV-VI kategorije doprinosi se stvaranju preduvjeta za povratak na prijeratna područja</w:t>
      </w:r>
    </w:p>
    <w:p w:rsidR="00E23225" w:rsidRDefault="00E23225" w:rsidP="008C0403">
      <w:pPr>
        <w:pStyle w:val="Heading1"/>
        <w:numPr>
          <w:ilvl w:val="0"/>
          <w:numId w:val="0"/>
        </w:numPr>
        <w:ind w:left="426" w:hanging="426"/>
        <w:rPr>
          <w:sz w:val="24"/>
          <w:szCs w:val="24"/>
        </w:rPr>
      </w:pPr>
    </w:p>
    <w:p w:rsidR="00C81BC1" w:rsidRPr="006B22B8" w:rsidRDefault="00B43835" w:rsidP="008C0403">
      <w:pPr>
        <w:pStyle w:val="Heading1"/>
        <w:numPr>
          <w:ilvl w:val="0"/>
          <w:numId w:val="0"/>
        </w:numPr>
        <w:ind w:left="426" w:hanging="426"/>
        <w:rPr>
          <w:sz w:val="24"/>
          <w:szCs w:val="24"/>
        </w:rPr>
      </w:pPr>
      <w:r w:rsidRPr="006B22B8">
        <w:rPr>
          <w:sz w:val="24"/>
          <w:szCs w:val="24"/>
        </w:rPr>
        <w:t xml:space="preserve">3. </w:t>
      </w:r>
      <w:r w:rsidR="00AB254E" w:rsidRPr="006B22B8">
        <w:rPr>
          <w:sz w:val="24"/>
          <w:szCs w:val="24"/>
        </w:rPr>
        <w:t xml:space="preserve">Opremanje domaćinstava namještajem i aparatima bijele tehnike po Zakonu o obnovi </w:t>
      </w:r>
      <w:r w:rsidR="00C81BC1" w:rsidRPr="006B22B8">
        <w:rPr>
          <w:sz w:val="24"/>
          <w:szCs w:val="24"/>
        </w:rPr>
        <w:t xml:space="preserve"> </w:t>
      </w:r>
    </w:p>
    <w:p w:rsidR="008C0403" w:rsidRPr="006B22B8" w:rsidRDefault="00B57A62" w:rsidP="008C0403">
      <w:pPr>
        <w:pStyle w:val="Heading1"/>
        <w:numPr>
          <w:ilvl w:val="0"/>
          <w:numId w:val="0"/>
        </w:numPr>
        <w:ind w:left="426" w:hanging="426"/>
        <w:rPr>
          <w:b w:val="0"/>
          <w:sz w:val="24"/>
          <w:szCs w:val="24"/>
        </w:rPr>
      </w:pPr>
      <w:r w:rsidRPr="006B22B8">
        <w:rPr>
          <w:b w:val="0"/>
          <w:sz w:val="24"/>
          <w:szCs w:val="24"/>
        </w:rPr>
        <w:t xml:space="preserve">       </w:t>
      </w:r>
      <w:r w:rsidR="00037EFA" w:rsidRPr="006B22B8">
        <w:rPr>
          <w:b w:val="0"/>
          <w:sz w:val="24"/>
          <w:szCs w:val="24"/>
        </w:rPr>
        <w:t xml:space="preserve">Status provedbe mjere- PROVEDENO. </w:t>
      </w:r>
      <w:r w:rsidR="00B21946" w:rsidRPr="006B22B8">
        <w:rPr>
          <w:b w:val="0"/>
          <w:sz w:val="24"/>
          <w:szCs w:val="24"/>
        </w:rPr>
        <w:t xml:space="preserve">Kroz istu bilježi se i prekoračenje u realizaciji tijekom izvještajnog razdoblja. </w:t>
      </w:r>
      <w:r w:rsidR="00037EFA" w:rsidRPr="006B22B8">
        <w:rPr>
          <w:b w:val="0"/>
          <w:sz w:val="24"/>
          <w:szCs w:val="24"/>
        </w:rPr>
        <w:t xml:space="preserve"> </w:t>
      </w:r>
      <w:r w:rsidR="00AB254E" w:rsidRPr="006B22B8">
        <w:rPr>
          <w:b w:val="0"/>
          <w:sz w:val="24"/>
          <w:szCs w:val="24"/>
        </w:rPr>
        <w:t>Od ukupno 310 planiranog broja isporučenog namještaja i aparata bijele tehnike  ostvarena vrijedno</w:t>
      </w:r>
      <w:r w:rsidR="00037EFA" w:rsidRPr="006B22B8">
        <w:rPr>
          <w:b w:val="0"/>
          <w:sz w:val="24"/>
          <w:szCs w:val="24"/>
        </w:rPr>
        <w:t>s</w:t>
      </w:r>
      <w:r w:rsidR="00AB254E" w:rsidRPr="006B22B8">
        <w:rPr>
          <w:b w:val="0"/>
          <w:sz w:val="24"/>
          <w:szCs w:val="24"/>
        </w:rPr>
        <w:t>t pokazatelja rezultata je 217, što pred</w:t>
      </w:r>
      <w:r w:rsidR="00037EFA" w:rsidRPr="006B22B8">
        <w:rPr>
          <w:b w:val="0"/>
          <w:sz w:val="24"/>
          <w:szCs w:val="24"/>
        </w:rPr>
        <w:t>stavlja</w:t>
      </w:r>
      <w:r w:rsidR="00AB254E" w:rsidRPr="006B22B8">
        <w:rPr>
          <w:b w:val="0"/>
          <w:sz w:val="24"/>
          <w:szCs w:val="24"/>
        </w:rPr>
        <w:t xml:space="preserve"> ostvarenje od 70 posto.  Dio korisnika prava nalazi se izvan područja Republike Hrvatske</w:t>
      </w:r>
      <w:r w:rsidR="00C81BC1" w:rsidRPr="006B22B8">
        <w:rPr>
          <w:b w:val="0"/>
          <w:sz w:val="24"/>
          <w:szCs w:val="24"/>
        </w:rPr>
        <w:t>,</w:t>
      </w:r>
      <w:r w:rsidR="00AB254E" w:rsidRPr="006B22B8">
        <w:rPr>
          <w:b w:val="0"/>
          <w:sz w:val="24"/>
          <w:szCs w:val="24"/>
        </w:rPr>
        <w:t xml:space="preserve"> što ponekad usporava planiranu realizaciju.</w:t>
      </w:r>
      <w:r w:rsidR="00E2276C" w:rsidRPr="006B22B8">
        <w:rPr>
          <w:b w:val="0"/>
          <w:sz w:val="24"/>
          <w:szCs w:val="24"/>
        </w:rPr>
        <w:t xml:space="preserve"> Ovom mjerom osiguravaju se preduvjeti za povratak i ostanak na prijeratnim područjima te se doprinosi povećanju razine standarda i kvalitet</w:t>
      </w:r>
      <w:r w:rsidR="003D11F1" w:rsidRPr="006B22B8">
        <w:rPr>
          <w:b w:val="0"/>
          <w:sz w:val="24"/>
          <w:szCs w:val="24"/>
        </w:rPr>
        <w:t>e</w:t>
      </w:r>
      <w:r w:rsidR="00E2276C" w:rsidRPr="006B22B8">
        <w:rPr>
          <w:b w:val="0"/>
          <w:sz w:val="24"/>
          <w:szCs w:val="24"/>
        </w:rPr>
        <w:t xml:space="preserve"> življenja.</w:t>
      </w:r>
    </w:p>
    <w:p w:rsidR="00E23225" w:rsidRDefault="00E23225" w:rsidP="008C0403">
      <w:pPr>
        <w:pStyle w:val="Heading1"/>
        <w:numPr>
          <w:ilvl w:val="0"/>
          <w:numId w:val="0"/>
        </w:numPr>
        <w:ind w:left="426" w:hanging="426"/>
        <w:rPr>
          <w:sz w:val="24"/>
          <w:szCs w:val="24"/>
        </w:rPr>
      </w:pPr>
    </w:p>
    <w:p w:rsidR="00AD32A3" w:rsidRPr="006B22B8" w:rsidRDefault="00B43835" w:rsidP="008C0403">
      <w:pPr>
        <w:pStyle w:val="Heading1"/>
        <w:numPr>
          <w:ilvl w:val="0"/>
          <w:numId w:val="0"/>
        </w:numPr>
        <w:ind w:left="426" w:hanging="426"/>
        <w:rPr>
          <w:sz w:val="24"/>
          <w:szCs w:val="24"/>
        </w:rPr>
      </w:pPr>
      <w:r w:rsidRPr="006B22B8">
        <w:rPr>
          <w:sz w:val="24"/>
          <w:szCs w:val="24"/>
        </w:rPr>
        <w:t xml:space="preserve">4. </w:t>
      </w:r>
      <w:r w:rsidR="00AB254E" w:rsidRPr="006B22B8">
        <w:rPr>
          <w:sz w:val="24"/>
          <w:szCs w:val="24"/>
        </w:rPr>
        <w:t xml:space="preserve">Darovanje građevnog materijala </w:t>
      </w:r>
      <w:r w:rsidR="00372FDF" w:rsidRPr="006B22B8">
        <w:rPr>
          <w:sz w:val="24"/>
          <w:szCs w:val="24"/>
        </w:rPr>
        <w:t>z</w:t>
      </w:r>
      <w:r w:rsidR="00AB254E" w:rsidRPr="006B22B8">
        <w:rPr>
          <w:sz w:val="24"/>
          <w:szCs w:val="24"/>
        </w:rPr>
        <w:t>a obnovu, dogradnju, nadogradnju, završetak i</w:t>
      </w:r>
      <w:r w:rsidR="008C0403" w:rsidRPr="006B22B8">
        <w:rPr>
          <w:sz w:val="24"/>
          <w:szCs w:val="24"/>
        </w:rPr>
        <w:t xml:space="preserve"> </w:t>
      </w:r>
      <w:r w:rsidR="00802A2B" w:rsidRPr="006B22B8">
        <w:rPr>
          <w:sz w:val="24"/>
          <w:szCs w:val="24"/>
        </w:rPr>
        <w:t xml:space="preserve">  </w:t>
      </w:r>
      <w:r w:rsidR="00AB254E" w:rsidRPr="006B22B8">
        <w:rPr>
          <w:sz w:val="24"/>
          <w:szCs w:val="24"/>
        </w:rPr>
        <w:t>izgradnju obiteljskih kuća u vlasništvu korisnika</w:t>
      </w:r>
      <w:r w:rsidR="00AD32A3" w:rsidRPr="006B22B8">
        <w:rPr>
          <w:sz w:val="24"/>
          <w:szCs w:val="24"/>
        </w:rPr>
        <w:t xml:space="preserve"> </w:t>
      </w:r>
    </w:p>
    <w:p w:rsidR="008C0403" w:rsidRPr="006B22B8" w:rsidRDefault="00B57A62" w:rsidP="008C0403">
      <w:pPr>
        <w:pStyle w:val="Heading1"/>
        <w:numPr>
          <w:ilvl w:val="0"/>
          <w:numId w:val="0"/>
        </w:numPr>
        <w:spacing w:after="0"/>
        <w:ind w:left="426" w:hanging="426"/>
        <w:rPr>
          <w:b w:val="0"/>
          <w:sz w:val="24"/>
          <w:szCs w:val="24"/>
        </w:rPr>
      </w:pPr>
      <w:r w:rsidRPr="006B22B8">
        <w:rPr>
          <w:b w:val="0"/>
          <w:sz w:val="24"/>
          <w:szCs w:val="24"/>
        </w:rPr>
        <w:t xml:space="preserve">      </w:t>
      </w:r>
      <w:r w:rsidR="00C81BC1" w:rsidRPr="006B22B8">
        <w:rPr>
          <w:b w:val="0"/>
          <w:sz w:val="24"/>
          <w:szCs w:val="24"/>
        </w:rPr>
        <w:t xml:space="preserve"> </w:t>
      </w:r>
      <w:r w:rsidRPr="006B22B8">
        <w:rPr>
          <w:b w:val="0"/>
          <w:sz w:val="24"/>
          <w:szCs w:val="24"/>
        </w:rPr>
        <w:t xml:space="preserve"> </w:t>
      </w:r>
      <w:r w:rsidR="00AB254E" w:rsidRPr="006B22B8">
        <w:rPr>
          <w:b w:val="0"/>
          <w:sz w:val="24"/>
          <w:szCs w:val="24"/>
        </w:rPr>
        <w:t>Sta</w:t>
      </w:r>
      <w:r w:rsidR="00EA0301" w:rsidRPr="006B22B8">
        <w:rPr>
          <w:b w:val="0"/>
          <w:sz w:val="24"/>
          <w:szCs w:val="24"/>
        </w:rPr>
        <w:t>t</w:t>
      </w:r>
      <w:r w:rsidR="00AB254E" w:rsidRPr="006B22B8">
        <w:rPr>
          <w:b w:val="0"/>
          <w:sz w:val="24"/>
          <w:szCs w:val="24"/>
        </w:rPr>
        <w:t>us provedbe mjere</w:t>
      </w:r>
      <w:r w:rsidR="00372FDF" w:rsidRPr="006B22B8">
        <w:rPr>
          <w:b w:val="0"/>
          <w:sz w:val="24"/>
          <w:szCs w:val="24"/>
        </w:rPr>
        <w:t xml:space="preserve"> </w:t>
      </w:r>
      <w:r w:rsidR="00037EFA" w:rsidRPr="006B22B8">
        <w:rPr>
          <w:b w:val="0"/>
          <w:sz w:val="24"/>
          <w:szCs w:val="24"/>
        </w:rPr>
        <w:t>- U TIJEKU</w:t>
      </w:r>
      <w:r w:rsidR="00372FDF" w:rsidRPr="006B22B8">
        <w:rPr>
          <w:b w:val="0"/>
          <w:sz w:val="24"/>
          <w:szCs w:val="24"/>
        </w:rPr>
        <w:t>.</w:t>
      </w:r>
      <w:r w:rsidR="00AB254E" w:rsidRPr="006B22B8">
        <w:rPr>
          <w:b w:val="0"/>
          <w:sz w:val="24"/>
          <w:szCs w:val="24"/>
        </w:rPr>
        <w:t xml:space="preserve"> Završena je isporuka 50 kompleta materijala</w:t>
      </w:r>
      <w:r w:rsidR="00037EFA" w:rsidRPr="006B22B8">
        <w:rPr>
          <w:b w:val="0"/>
          <w:sz w:val="24"/>
          <w:szCs w:val="24"/>
        </w:rPr>
        <w:t>,</w:t>
      </w:r>
      <w:r w:rsidR="00AB254E" w:rsidRPr="006B22B8">
        <w:rPr>
          <w:b w:val="0"/>
          <w:sz w:val="24"/>
          <w:szCs w:val="24"/>
        </w:rPr>
        <w:t xml:space="preserve"> čime je omogućeno trajno stambeno zbrinj</w:t>
      </w:r>
      <w:r w:rsidR="00037EFA" w:rsidRPr="006B22B8">
        <w:rPr>
          <w:b w:val="0"/>
          <w:sz w:val="24"/>
          <w:szCs w:val="24"/>
        </w:rPr>
        <w:t>avanje</w:t>
      </w:r>
      <w:r w:rsidR="00372FDF" w:rsidRPr="006B22B8">
        <w:rPr>
          <w:b w:val="0"/>
          <w:sz w:val="24"/>
          <w:szCs w:val="24"/>
        </w:rPr>
        <w:t xml:space="preserve"> obi</w:t>
      </w:r>
      <w:r w:rsidR="002B0EBB" w:rsidRPr="006B22B8">
        <w:rPr>
          <w:b w:val="0"/>
          <w:sz w:val="24"/>
          <w:szCs w:val="24"/>
        </w:rPr>
        <w:t>t</w:t>
      </w:r>
      <w:r w:rsidR="00372FDF" w:rsidRPr="006B22B8">
        <w:rPr>
          <w:b w:val="0"/>
          <w:sz w:val="24"/>
          <w:szCs w:val="24"/>
        </w:rPr>
        <w:t xml:space="preserve">elji u potrebi i poboljšanje uvjeta stanovanja. </w:t>
      </w:r>
      <w:r w:rsidR="00037EFA" w:rsidRPr="006B22B8">
        <w:rPr>
          <w:b w:val="0"/>
          <w:sz w:val="24"/>
          <w:szCs w:val="24"/>
        </w:rPr>
        <w:t xml:space="preserve"> </w:t>
      </w:r>
      <w:r w:rsidR="00AB254E" w:rsidRPr="006B22B8">
        <w:rPr>
          <w:b w:val="0"/>
          <w:sz w:val="24"/>
          <w:szCs w:val="24"/>
        </w:rPr>
        <w:t>U tijeku je isporuka 35 kompleta materijala i u pripremi za isporuku su 346 kompleta materijala. Naglo povećanje cijena građevnog materijala i zahtjev odabranih dobavljača za korekcijom cijena, prolongirali su realizaciju programa isporuke. Zatraženo je mišljenje i suglasnost nadležnih tijela za postupanje.</w:t>
      </w:r>
      <w:r w:rsidR="00B43835" w:rsidRPr="006B22B8">
        <w:rPr>
          <w:b w:val="0"/>
          <w:sz w:val="24"/>
          <w:szCs w:val="24"/>
        </w:rPr>
        <w:t xml:space="preserve"> </w:t>
      </w:r>
    </w:p>
    <w:p w:rsidR="00372FDF" w:rsidRPr="006B22B8" w:rsidRDefault="00372FDF" w:rsidP="008C0403">
      <w:pPr>
        <w:pStyle w:val="Heading1"/>
        <w:numPr>
          <w:ilvl w:val="0"/>
          <w:numId w:val="0"/>
        </w:numPr>
        <w:spacing w:after="0"/>
        <w:ind w:left="426" w:hanging="426"/>
        <w:rPr>
          <w:b w:val="0"/>
          <w:sz w:val="24"/>
          <w:szCs w:val="24"/>
        </w:rPr>
      </w:pPr>
    </w:p>
    <w:p w:rsidR="00E23225" w:rsidRDefault="00E23225" w:rsidP="008C0403">
      <w:pPr>
        <w:pStyle w:val="Heading1"/>
        <w:numPr>
          <w:ilvl w:val="0"/>
          <w:numId w:val="0"/>
        </w:numPr>
        <w:spacing w:after="0"/>
        <w:ind w:left="426" w:hanging="426"/>
        <w:rPr>
          <w:sz w:val="24"/>
          <w:szCs w:val="24"/>
        </w:rPr>
      </w:pPr>
    </w:p>
    <w:p w:rsidR="008C0403" w:rsidRPr="006B22B8" w:rsidRDefault="00B43835" w:rsidP="008C0403">
      <w:pPr>
        <w:pStyle w:val="Heading1"/>
        <w:numPr>
          <w:ilvl w:val="0"/>
          <w:numId w:val="0"/>
        </w:numPr>
        <w:spacing w:after="0"/>
        <w:ind w:left="426" w:hanging="426"/>
        <w:rPr>
          <w:sz w:val="24"/>
          <w:szCs w:val="24"/>
        </w:rPr>
      </w:pPr>
      <w:r w:rsidRPr="006B22B8">
        <w:rPr>
          <w:sz w:val="24"/>
          <w:szCs w:val="24"/>
        </w:rPr>
        <w:t xml:space="preserve">5. </w:t>
      </w:r>
      <w:r w:rsidR="00AB254E" w:rsidRPr="006B22B8">
        <w:rPr>
          <w:sz w:val="24"/>
          <w:szCs w:val="24"/>
        </w:rPr>
        <w:t>Stambeno zbrinjavanje korisnika organiziranom u</w:t>
      </w:r>
      <w:r w:rsidR="00C81BC1" w:rsidRPr="006B22B8">
        <w:rPr>
          <w:sz w:val="24"/>
          <w:szCs w:val="24"/>
        </w:rPr>
        <w:t>g</w:t>
      </w:r>
      <w:r w:rsidR="00AB254E" w:rsidRPr="006B22B8">
        <w:rPr>
          <w:sz w:val="24"/>
          <w:szCs w:val="24"/>
        </w:rPr>
        <w:t>radnjom građevnog materijala</w:t>
      </w:r>
      <w:r w:rsidR="008C0403" w:rsidRPr="006B22B8">
        <w:rPr>
          <w:sz w:val="24"/>
          <w:szCs w:val="24"/>
        </w:rPr>
        <w:t xml:space="preserve"> </w:t>
      </w:r>
    </w:p>
    <w:p w:rsidR="008C0403" w:rsidRPr="006B22B8" w:rsidRDefault="008C0403" w:rsidP="008C0403">
      <w:pPr>
        <w:pStyle w:val="Heading1"/>
        <w:numPr>
          <w:ilvl w:val="0"/>
          <w:numId w:val="0"/>
        </w:numPr>
        <w:spacing w:after="0"/>
        <w:ind w:left="426" w:hanging="426"/>
        <w:rPr>
          <w:sz w:val="24"/>
          <w:szCs w:val="24"/>
        </w:rPr>
      </w:pPr>
    </w:p>
    <w:p w:rsidR="00E2276C" w:rsidRPr="006B22B8" w:rsidRDefault="00B57A62" w:rsidP="00E2276C">
      <w:pPr>
        <w:pStyle w:val="Heading1"/>
        <w:numPr>
          <w:ilvl w:val="0"/>
          <w:numId w:val="0"/>
        </w:numPr>
        <w:spacing w:after="0"/>
        <w:ind w:left="426" w:hanging="426"/>
        <w:rPr>
          <w:b w:val="0"/>
          <w:sz w:val="24"/>
          <w:szCs w:val="24"/>
        </w:rPr>
      </w:pPr>
      <w:r w:rsidRPr="006B22B8">
        <w:rPr>
          <w:b w:val="0"/>
          <w:sz w:val="24"/>
          <w:szCs w:val="24"/>
        </w:rPr>
        <w:t xml:space="preserve">       </w:t>
      </w:r>
      <w:r w:rsidR="00037EFA" w:rsidRPr="006B22B8">
        <w:rPr>
          <w:b w:val="0"/>
          <w:sz w:val="24"/>
          <w:szCs w:val="24"/>
        </w:rPr>
        <w:t>Status provedbe mjere- PROVEDENO.</w:t>
      </w:r>
      <w:r w:rsidR="00AB254E" w:rsidRPr="006B22B8">
        <w:rPr>
          <w:b w:val="0"/>
          <w:sz w:val="24"/>
          <w:szCs w:val="24"/>
        </w:rPr>
        <w:t xml:space="preserve"> Od ukupno 20 planiranih obnovljenih/ izgrađenih kuća ost</w:t>
      </w:r>
      <w:r w:rsidR="00037EFA" w:rsidRPr="006B22B8">
        <w:rPr>
          <w:b w:val="0"/>
          <w:sz w:val="24"/>
          <w:szCs w:val="24"/>
        </w:rPr>
        <w:t xml:space="preserve">varena vrijednost pokazatelja rezultata </w:t>
      </w:r>
      <w:r w:rsidR="00AB254E" w:rsidRPr="006B22B8">
        <w:rPr>
          <w:b w:val="0"/>
          <w:sz w:val="24"/>
          <w:szCs w:val="24"/>
        </w:rPr>
        <w:t>je 10</w:t>
      </w:r>
      <w:r w:rsidR="00692BFE" w:rsidRPr="006B22B8">
        <w:rPr>
          <w:b w:val="0"/>
          <w:sz w:val="24"/>
          <w:szCs w:val="24"/>
        </w:rPr>
        <w:t>, što predstavlja ostvarenje od 50 posto.</w:t>
      </w:r>
      <w:r w:rsidR="00AB254E" w:rsidRPr="006B22B8">
        <w:rPr>
          <w:sz w:val="24"/>
          <w:szCs w:val="24"/>
        </w:rPr>
        <w:t xml:space="preserve"> </w:t>
      </w:r>
      <w:r w:rsidR="00AB254E" w:rsidRPr="006B22B8">
        <w:rPr>
          <w:b w:val="0"/>
          <w:sz w:val="24"/>
          <w:szCs w:val="24"/>
        </w:rPr>
        <w:t>Završena je obnova/izgradnja 10 kuća</w:t>
      </w:r>
      <w:r w:rsidR="00037EFA" w:rsidRPr="006B22B8">
        <w:rPr>
          <w:b w:val="0"/>
          <w:sz w:val="24"/>
          <w:szCs w:val="24"/>
        </w:rPr>
        <w:t>,</w:t>
      </w:r>
      <w:r w:rsidR="00AB254E" w:rsidRPr="006B22B8">
        <w:rPr>
          <w:b w:val="0"/>
          <w:sz w:val="24"/>
          <w:szCs w:val="24"/>
        </w:rPr>
        <w:t xml:space="preserve"> čime su obitelji stambeno zbrinute, a na 11 kuća su radovi u tijeku.</w:t>
      </w:r>
      <w:r w:rsidR="008C0403" w:rsidRPr="006B22B8">
        <w:rPr>
          <w:b w:val="0"/>
          <w:sz w:val="24"/>
          <w:szCs w:val="24"/>
        </w:rPr>
        <w:t xml:space="preserve"> </w:t>
      </w:r>
      <w:r w:rsidR="00E103A3" w:rsidRPr="006B22B8">
        <w:rPr>
          <w:b w:val="0"/>
          <w:sz w:val="24"/>
          <w:szCs w:val="24"/>
        </w:rPr>
        <w:t xml:space="preserve">Ovom mjerom doprinosi se </w:t>
      </w:r>
      <w:r w:rsidR="00E2276C" w:rsidRPr="006B22B8">
        <w:rPr>
          <w:b w:val="0"/>
          <w:sz w:val="24"/>
          <w:szCs w:val="24"/>
        </w:rPr>
        <w:t>trajnom stambenom zbrinjavanju obitelji u potrebi i poboljšanj</w:t>
      </w:r>
      <w:r w:rsidR="00E103A3" w:rsidRPr="006B22B8">
        <w:rPr>
          <w:b w:val="0"/>
          <w:sz w:val="24"/>
          <w:szCs w:val="24"/>
        </w:rPr>
        <w:t>u</w:t>
      </w:r>
      <w:r w:rsidR="00E2276C" w:rsidRPr="006B22B8">
        <w:rPr>
          <w:b w:val="0"/>
          <w:sz w:val="24"/>
          <w:szCs w:val="24"/>
        </w:rPr>
        <w:t xml:space="preserve"> uvjeta stanovanja</w:t>
      </w:r>
      <w:r w:rsidR="00E103A3" w:rsidRPr="006B22B8">
        <w:rPr>
          <w:b w:val="0"/>
          <w:sz w:val="24"/>
          <w:szCs w:val="24"/>
        </w:rPr>
        <w:t>.</w:t>
      </w:r>
    </w:p>
    <w:p w:rsidR="008C0403" w:rsidRPr="006B22B8" w:rsidRDefault="008C0403" w:rsidP="008C0403">
      <w:pPr>
        <w:pStyle w:val="Heading1"/>
        <w:numPr>
          <w:ilvl w:val="0"/>
          <w:numId w:val="0"/>
        </w:numPr>
        <w:spacing w:after="0"/>
        <w:ind w:left="426" w:hanging="426"/>
        <w:rPr>
          <w:b w:val="0"/>
          <w:sz w:val="24"/>
          <w:szCs w:val="24"/>
        </w:rPr>
      </w:pPr>
    </w:p>
    <w:p w:rsidR="00E23225" w:rsidRDefault="00E23225" w:rsidP="008C0403">
      <w:pPr>
        <w:pStyle w:val="Heading1"/>
        <w:numPr>
          <w:ilvl w:val="0"/>
          <w:numId w:val="0"/>
        </w:numPr>
        <w:spacing w:after="0"/>
        <w:ind w:left="426" w:hanging="426"/>
        <w:rPr>
          <w:sz w:val="24"/>
          <w:szCs w:val="24"/>
        </w:rPr>
      </w:pPr>
    </w:p>
    <w:p w:rsidR="008C0403" w:rsidRPr="006B22B8" w:rsidRDefault="00B57A62" w:rsidP="008C0403">
      <w:pPr>
        <w:pStyle w:val="Heading1"/>
        <w:numPr>
          <w:ilvl w:val="0"/>
          <w:numId w:val="0"/>
        </w:numPr>
        <w:spacing w:after="0"/>
        <w:ind w:left="426" w:hanging="426"/>
        <w:rPr>
          <w:sz w:val="24"/>
          <w:szCs w:val="24"/>
        </w:rPr>
      </w:pPr>
      <w:r w:rsidRPr="006B22B8">
        <w:rPr>
          <w:sz w:val="24"/>
          <w:szCs w:val="24"/>
        </w:rPr>
        <w:t xml:space="preserve"> </w:t>
      </w:r>
      <w:r w:rsidR="00B43835" w:rsidRPr="006B22B8">
        <w:rPr>
          <w:sz w:val="24"/>
          <w:szCs w:val="24"/>
        </w:rPr>
        <w:t xml:space="preserve">6. </w:t>
      </w:r>
      <w:r w:rsidR="00AB254E" w:rsidRPr="006B22B8">
        <w:rPr>
          <w:sz w:val="24"/>
          <w:szCs w:val="24"/>
        </w:rPr>
        <w:t>Isplate novčanih potpora po završenoj u</w:t>
      </w:r>
      <w:r w:rsidR="00E2276C" w:rsidRPr="006B22B8">
        <w:rPr>
          <w:sz w:val="24"/>
          <w:szCs w:val="24"/>
        </w:rPr>
        <w:t>g</w:t>
      </w:r>
      <w:r w:rsidR="00AB254E" w:rsidRPr="006B22B8">
        <w:rPr>
          <w:sz w:val="24"/>
          <w:szCs w:val="24"/>
        </w:rPr>
        <w:t>radnji građevnog materijala</w:t>
      </w:r>
      <w:r w:rsidR="008C0403" w:rsidRPr="006B22B8">
        <w:rPr>
          <w:sz w:val="24"/>
          <w:szCs w:val="24"/>
        </w:rPr>
        <w:t xml:space="preserve">   </w:t>
      </w:r>
    </w:p>
    <w:p w:rsidR="008C0403" w:rsidRPr="006B22B8" w:rsidRDefault="008C0403" w:rsidP="008C0403">
      <w:pPr>
        <w:pStyle w:val="Heading1"/>
        <w:numPr>
          <w:ilvl w:val="0"/>
          <w:numId w:val="0"/>
        </w:numPr>
        <w:spacing w:after="0"/>
        <w:ind w:left="426" w:hanging="426"/>
        <w:rPr>
          <w:sz w:val="24"/>
          <w:szCs w:val="24"/>
        </w:rPr>
      </w:pPr>
      <w:r w:rsidRPr="006B22B8">
        <w:rPr>
          <w:sz w:val="24"/>
          <w:szCs w:val="24"/>
        </w:rPr>
        <w:t xml:space="preserve">       </w:t>
      </w:r>
    </w:p>
    <w:p w:rsidR="00E2276C" w:rsidRPr="006B22B8" w:rsidRDefault="008C0403" w:rsidP="00E2276C">
      <w:pPr>
        <w:pStyle w:val="Heading1"/>
        <w:numPr>
          <w:ilvl w:val="0"/>
          <w:numId w:val="0"/>
        </w:numPr>
        <w:spacing w:after="0"/>
        <w:ind w:left="426" w:hanging="426"/>
        <w:rPr>
          <w:b w:val="0"/>
          <w:sz w:val="24"/>
          <w:szCs w:val="24"/>
        </w:rPr>
      </w:pPr>
      <w:r w:rsidRPr="006B22B8">
        <w:rPr>
          <w:sz w:val="24"/>
          <w:szCs w:val="24"/>
        </w:rPr>
        <w:t xml:space="preserve">       </w:t>
      </w:r>
      <w:r w:rsidR="00037EFA" w:rsidRPr="006B22B8">
        <w:rPr>
          <w:b w:val="0"/>
          <w:sz w:val="24"/>
          <w:szCs w:val="24"/>
        </w:rPr>
        <w:t xml:space="preserve">Status provedbe mjere- PROVEDENO. </w:t>
      </w:r>
      <w:r w:rsidR="00B21946" w:rsidRPr="006B22B8">
        <w:rPr>
          <w:b w:val="0"/>
          <w:sz w:val="24"/>
          <w:szCs w:val="24"/>
        </w:rPr>
        <w:t xml:space="preserve">Kroz istu bilježi se i prekoračenje u realizaciji tijekom izvještajnog razdoblja. </w:t>
      </w:r>
      <w:r w:rsidR="00AB254E" w:rsidRPr="006B22B8">
        <w:rPr>
          <w:b w:val="0"/>
          <w:sz w:val="24"/>
          <w:szCs w:val="24"/>
        </w:rPr>
        <w:t>Od ukupno 310 planir</w:t>
      </w:r>
      <w:r w:rsidR="00037EFA" w:rsidRPr="006B22B8">
        <w:rPr>
          <w:b w:val="0"/>
          <w:sz w:val="24"/>
          <w:szCs w:val="24"/>
        </w:rPr>
        <w:t xml:space="preserve">anih </w:t>
      </w:r>
      <w:r w:rsidR="00AB254E" w:rsidRPr="006B22B8">
        <w:rPr>
          <w:b w:val="0"/>
          <w:sz w:val="24"/>
          <w:szCs w:val="24"/>
        </w:rPr>
        <w:t>isplat</w:t>
      </w:r>
      <w:r w:rsidR="00037EFA" w:rsidRPr="006B22B8">
        <w:rPr>
          <w:b w:val="0"/>
          <w:sz w:val="24"/>
          <w:szCs w:val="24"/>
        </w:rPr>
        <w:t>a</w:t>
      </w:r>
      <w:r w:rsidR="00AB254E" w:rsidRPr="006B22B8">
        <w:rPr>
          <w:b w:val="0"/>
          <w:sz w:val="24"/>
          <w:szCs w:val="24"/>
        </w:rPr>
        <w:t xml:space="preserve"> novčanih potp</w:t>
      </w:r>
      <w:r w:rsidR="00037EFA" w:rsidRPr="006B22B8">
        <w:rPr>
          <w:b w:val="0"/>
          <w:sz w:val="24"/>
          <w:szCs w:val="24"/>
        </w:rPr>
        <w:t>o</w:t>
      </w:r>
      <w:r w:rsidR="00AB254E" w:rsidRPr="006B22B8">
        <w:rPr>
          <w:b w:val="0"/>
          <w:sz w:val="24"/>
          <w:szCs w:val="24"/>
        </w:rPr>
        <w:t>ra ostvarena vrijedno</w:t>
      </w:r>
      <w:r w:rsidR="00037EFA" w:rsidRPr="006B22B8">
        <w:rPr>
          <w:b w:val="0"/>
          <w:sz w:val="24"/>
          <w:szCs w:val="24"/>
        </w:rPr>
        <w:t>s</w:t>
      </w:r>
      <w:r w:rsidR="00AB254E" w:rsidRPr="006B22B8">
        <w:rPr>
          <w:b w:val="0"/>
          <w:sz w:val="24"/>
          <w:szCs w:val="24"/>
        </w:rPr>
        <w:t>t pokazatelja rezultata je 168, što predstavlja ostvarenje od 54,19 posto</w:t>
      </w:r>
      <w:r w:rsidR="00037EFA" w:rsidRPr="006B22B8">
        <w:rPr>
          <w:b w:val="0"/>
          <w:sz w:val="24"/>
          <w:szCs w:val="24"/>
        </w:rPr>
        <w:t>.</w:t>
      </w:r>
      <w:r w:rsidRPr="006B22B8">
        <w:rPr>
          <w:b w:val="0"/>
          <w:sz w:val="24"/>
          <w:szCs w:val="24"/>
        </w:rPr>
        <w:t xml:space="preserve"> </w:t>
      </w:r>
      <w:r w:rsidR="00E103A3" w:rsidRPr="006B22B8">
        <w:rPr>
          <w:b w:val="0"/>
          <w:sz w:val="24"/>
          <w:szCs w:val="24"/>
        </w:rPr>
        <w:t>Ovom mjerom</w:t>
      </w:r>
      <w:r w:rsidR="00101A84" w:rsidRPr="006B22B8">
        <w:rPr>
          <w:b w:val="0"/>
          <w:sz w:val="24"/>
          <w:szCs w:val="24"/>
        </w:rPr>
        <w:t xml:space="preserve">omogućuje se trajno </w:t>
      </w:r>
      <w:r w:rsidR="00E2276C" w:rsidRPr="006B22B8">
        <w:rPr>
          <w:b w:val="0"/>
          <w:sz w:val="24"/>
          <w:szCs w:val="24"/>
        </w:rPr>
        <w:t>stambeno zbrinjavanj</w:t>
      </w:r>
      <w:r w:rsidR="00101A84" w:rsidRPr="006B22B8">
        <w:rPr>
          <w:b w:val="0"/>
          <w:sz w:val="24"/>
          <w:szCs w:val="24"/>
        </w:rPr>
        <w:t>e</w:t>
      </w:r>
      <w:r w:rsidR="00E2276C" w:rsidRPr="006B22B8">
        <w:rPr>
          <w:b w:val="0"/>
          <w:sz w:val="24"/>
          <w:szCs w:val="24"/>
        </w:rPr>
        <w:t xml:space="preserve"> obitelji u potrebi i poboljša</w:t>
      </w:r>
      <w:r w:rsidR="00101A84" w:rsidRPr="006B22B8">
        <w:rPr>
          <w:b w:val="0"/>
          <w:sz w:val="24"/>
          <w:szCs w:val="24"/>
        </w:rPr>
        <w:t>vaju</w:t>
      </w:r>
      <w:r w:rsidR="00E2276C" w:rsidRPr="006B22B8">
        <w:rPr>
          <w:b w:val="0"/>
          <w:sz w:val="24"/>
          <w:szCs w:val="24"/>
        </w:rPr>
        <w:t xml:space="preserve"> uvjet</w:t>
      </w:r>
      <w:r w:rsidR="00101A84" w:rsidRPr="006B22B8">
        <w:rPr>
          <w:b w:val="0"/>
          <w:sz w:val="24"/>
          <w:szCs w:val="24"/>
        </w:rPr>
        <w:t>i</w:t>
      </w:r>
      <w:r w:rsidR="00E2276C" w:rsidRPr="006B22B8">
        <w:rPr>
          <w:b w:val="0"/>
          <w:sz w:val="24"/>
          <w:szCs w:val="24"/>
        </w:rPr>
        <w:t xml:space="preserve"> stanovanja.</w:t>
      </w:r>
    </w:p>
    <w:p w:rsidR="008C0403" w:rsidRPr="006B22B8" w:rsidRDefault="008C0403" w:rsidP="008C0403">
      <w:pPr>
        <w:pStyle w:val="Heading1"/>
        <w:numPr>
          <w:ilvl w:val="0"/>
          <w:numId w:val="0"/>
        </w:numPr>
        <w:spacing w:after="0"/>
        <w:ind w:left="426" w:hanging="426"/>
        <w:rPr>
          <w:b w:val="0"/>
          <w:sz w:val="24"/>
          <w:szCs w:val="24"/>
        </w:rPr>
      </w:pPr>
    </w:p>
    <w:p w:rsidR="00E23225" w:rsidRDefault="00B43835" w:rsidP="008C0403">
      <w:pPr>
        <w:pStyle w:val="Heading1"/>
        <w:numPr>
          <w:ilvl w:val="0"/>
          <w:numId w:val="0"/>
        </w:numPr>
        <w:spacing w:after="0"/>
        <w:ind w:left="426" w:hanging="426"/>
        <w:rPr>
          <w:sz w:val="24"/>
          <w:szCs w:val="24"/>
        </w:rPr>
      </w:pPr>
      <w:r w:rsidRPr="006B22B8">
        <w:rPr>
          <w:sz w:val="24"/>
          <w:szCs w:val="24"/>
        </w:rPr>
        <w:t xml:space="preserve"> </w:t>
      </w:r>
    </w:p>
    <w:p w:rsidR="00AB254E" w:rsidRPr="006B22B8" w:rsidRDefault="00B43835" w:rsidP="008C0403">
      <w:pPr>
        <w:pStyle w:val="Heading1"/>
        <w:numPr>
          <w:ilvl w:val="0"/>
          <w:numId w:val="0"/>
        </w:numPr>
        <w:spacing w:after="0"/>
        <w:ind w:left="426" w:hanging="426"/>
        <w:rPr>
          <w:sz w:val="24"/>
          <w:szCs w:val="24"/>
        </w:rPr>
      </w:pPr>
      <w:r w:rsidRPr="006B22B8">
        <w:rPr>
          <w:sz w:val="24"/>
          <w:szCs w:val="24"/>
        </w:rPr>
        <w:t xml:space="preserve">7. </w:t>
      </w:r>
      <w:r w:rsidR="00AB254E" w:rsidRPr="006B22B8">
        <w:rPr>
          <w:sz w:val="24"/>
          <w:szCs w:val="24"/>
        </w:rPr>
        <w:t>Obnova i sanacija pojedinačnih stambenih jedinica u državnom vlasništvu</w:t>
      </w:r>
    </w:p>
    <w:p w:rsidR="00F6232C" w:rsidRPr="006B22B8" w:rsidRDefault="00B57A62" w:rsidP="00F6232C">
      <w:pPr>
        <w:pStyle w:val="Heading1"/>
        <w:numPr>
          <w:ilvl w:val="0"/>
          <w:numId w:val="0"/>
        </w:numPr>
        <w:ind w:left="426" w:hanging="426"/>
        <w:rPr>
          <w:b w:val="0"/>
          <w:sz w:val="24"/>
          <w:szCs w:val="24"/>
        </w:rPr>
      </w:pPr>
      <w:r w:rsidRPr="006B22B8">
        <w:rPr>
          <w:b w:val="0"/>
          <w:sz w:val="24"/>
          <w:szCs w:val="24"/>
        </w:rPr>
        <w:t xml:space="preserve">      </w:t>
      </w:r>
      <w:r w:rsidR="00F6232C" w:rsidRPr="006B22B8">
        <w:rPr>
          <w:b w:val="0"/>
          <w:sz w:val="24"/>
          <w:szCs w:val="24"/>
        </w:rPr>
        <w:t xml:space="preserve"> </w:t>
      </w:r>
    </w:p>
    <w:p w:rsidR="007B16DA" w:rsidRPr="006B22B8" w:rsidRDefault="00F6232C" w:rsidP="007B16DA">
      <w:pPr>
        <w:pStyle w:val="Heading1"/>
        <w:numPr>
          <w:ilvl w:val="0"/>
          <w:numId w:val="0"/>
        </w:numPr>
        <w:ind w:left="426" w:hanging="426"/>
        <w:rPr>
          <w:b w:val="0"/>
          <w:sz w:val="24"/>
          <w:szCs w:val="24"/>
        </w:rPr>
      </w:pPr>
      <w:r w:rsidRPr="006B22B8">
        <w:rPr>
          <w:b w:val="0"/>
          <w:sz w:val="24"/>
          <w:szCs w:val="24"/>
        </w:rPr>
        <w:t xml:space="preserve">       </w:t>
      </w:r>
      <w:r w:rsidR="007B16DA" w:rsidRPr="006B22B8">
        <w:rPr>
          <w:b w:val="0"/>
          <w:sz w:val="24"/>
          <w:szCs w:val="24"/>
        </w:rPr>
        <w:t xml:space="preserve"> </w:t>
      </w:r>
      <w:r w:rsidR="00037EFA" w:rsidRPr="006B22B8">
        <w:rPr>
          <w:b w:val="0"/>
          <w:sz w:val="24"/>
          <w:szCs w:val="24"/>
        </w:rPr>
        <w:t>Status provedbe mjere- PROVEDENO</w:t>
      </w:r>
      <w:r w:rsidR="00B21946" w:rsidRPr="006B22B8">
        <w:rPr>
          <w:b w:val="0"/>
          <w:sz w:val="24"/>
          <w:szCs w:val="24"/>
        </w:rPr>
        <w:t>.</w:t>
      </w:r>
      <w:r w:rsidR="00037EFA" w:rsidRPr="006B22B8">
        <w:rPr>
          <w:b w:val="0"/>
          <w:sz w:val="24"/>
          <w:szCs w:val="24"/>
        </w:rPr>
        <w:t xml:space="preserve"> </w:t>
      </w:r>
      <w:r w:rsidR="00B21946" w:rsidRPr="006B22B8">
        <w:rPr>
          <w:b w:val="0"/>
          <w:sz w:val="24"/>
          <w:szCs w:val="24"/>
        </w:rPr>
        <w:t xml:space="preserve">Kroz istu bilježi se i prekoračenje u realizaciji </w:t>
      </w:r>
      <w:r w:rsidR="00B21946" w:rsidRPr="006B22B8">
        <w:rPr>
          <w:b w:val="0"/>
          <w:sz w:val="24"/>
          <w:szCs w:val="24"/>
        </w:rPr>
        <w:lastRenderedPageBreak/>
        <w:t xml:space="preserve">tijekom izvještajnog razdoblja. </w:t>
      </w:r>
      <w:r w:rsidR="00AB254E" w:rsidRPr="006B22B8">
        <w:rPr>
          <w:b w:val="0"/>
          <w:sz w:val="24"/>
          <w:szCs w:val="24"/>
        </w:rPr>
        <w:t>Od ukupno planiranih 170 stambenih jedinica ostvaren</w:t>
      </w:r>
      <w:r w:rsidR="00B21946" w:rsidRPr="006B22B8">
        <w:rPr>
          <w:b w:val="0"/>
          <w:sz w:val="24"/>
          <w:szCs w:val="24"/>
        </w:rPr>
        <w:t>a</w:t>
      </w:r>
      <w:r w:rsidR="00AB254E" w:rsidRPr="006B22B8">
        <w:rPr>
          <w:b w:val="0"/>
          <w:sz w:val="24"/>
          <w:szCs w:val="24"/>
        </w:rPr>
        <w:t xml:space="preserve"> vrijednost pokazatelja rezult</w:t>
      </w:r>
      <w:r w:rsidR="00B21946" w:rsidRPr="006B22B8">
        <w:rPr>
          <w:b w:val="0"/>
          <w:sz w:val="24"/>
          <w:szCs w:val="24"/>
        </w:rPr>
        <w:t>a</w:t>
      </w:r>
      <w:r w:rsidR="00AB254E" w:rsidRPr="006B22B8">
        <w:rPr>
          <w:b w:val="0"/>
          <w:sz w:val="24"/>
          <w:szCs w:val="24"/>
        </w:rPr>
        <w:t>ta je 96, što predstavlja ostvarenje od 56,47 posto.  Završena</w:t>
      </w:r>
      <w:r w:rsidR="00B21946" w:rsidRPr="006B22B8">
        <w:rPr>
          <w:b w:val="0"/>
          <w:sz w:val="24"/>
          <w:szCs w:val="24"/>
        </w:rPr>
        <w:t xml:space="preserve"> je</w:t>
      </w:r>
      <w:r w:rsidR="00AB254E" w:rsidRPr="006B22B8">
        <w:rPr>
          <w:b w:val="0"/>
          <w:sz w:val="24"/>
          <w:szCs w:val="24"/>
        </w:rPr>
        <w:t xml:space="preserve"> sanacija 96 stanova iz Godišnjeg programa za 2020/2021.  U radovima sanacije su 94 stana</w:t>
      </w:r>
      <w:r w:rsidR="007B16DA" w:rsidRPr="006B22B8">
        <w:rPr>
          <w:b w:val="0"/>
          <w:sz w:val="24"/>
          <w:szCs w:val="24"/>
        </w:rPr>
        <w:t>,</w:t>
      </w:r>
      <w:r w:rsidR="00AB254E" w:rsidRPr="006B22B8">
        <w:rPr>
          <w:b w:val="0"/>
          <w:sz w:val="24"/>
          <w:szCs w:val="24"/>
        </w:rPr>
        <w:t xml:space="preserve"> s rokom dovršetka do </w:t>
      </w:r>
      <w:r w:rsidR="00B21946" w:rsidRPr="006B22B8">
        <w:rPr>
          <w:b w:val="0"/>
          <w:sz w:val="24"/>
          <w:szCs w:val="24"/>
        </w:rPr>
        <w:t xml:space="preserve">mjeseca rujna, </w:t>
      </w:r>
      <w:r w:rsidR="00AB254E" w:rsidRPr="006B22B8">
        <w:rPr>
          <w:b w:val="0"/>
          <w:sz w:val="24"/>
          <w:szCs w:val="24"/>
        </w:rPr>
        <w:t>a u projektiranju su 172 stana.</w:t>
      </w:r>
      <w:r w:rsidR="008C0403" w:rsidRPr="006B22B8">
        <w:rPr>
          <w:b w:val="0"/>
          <w:sz w:val="24"/>
          <w:szCs w:val="24"/>
        </w:rPr>
        <w:t xml:space="preserve"> </w:t>
      </w:r>
      <w:r w:rsidR="00825C1F" w:rsidRPr="006B22B8">
        <w:rPr>
          <w:b w:val="0"/>
          <w:sz w:val="24"/>
          <w:szCs w:val="24"/>
        </w:rPr>
        <w:t>Ovom mjerom postiže se p</w:t>
      </w:r>
      <w:r w:rsidR="009C69DE" w:rsidRPr="006B22B8">
        <w:rPr>
          <w:b w:val="0"/>
          <w:sz w:val="24"/>
          <w:szCs w:val="24"/>
        </w:rPr>
        <w:t xml:space="preserve">ovećanje stambenog fonda (zgrada, kuća i stanova) za stambeno zbrinjvanje korisnika prava. </w:t>
      </w:r>
      <w:r w:rsidR="007B16DA" w:rsidRPr="006B22B8">
        <w:rPr>
          <w:b w:val="0"/>
          <w:sz w:val="24"/>
          <w:szCs w:val="24"/>
        </w:rPr>
        <w:t xml:space="preserve"> </w:t>
      </w:r>
    </w:p>
    <w:p w:rsidR="00E23225" w:rsidRDefault="00E23225" w:rsidP="007B16DA">
      <w:pPr>
        <w:pStyle w:val="Heading1"/>
        <w:numPr>
          <w:ilvl w:val="0"/>
          <w:numId w:val="0"/>
        </w:numPr>
        <w:ind w:left="426" w:hanging="426"/>
        <w:rPr>
          <w:sz w:val="24"/>
          <w:szCs w:val="24"/>
        </w:rPr>
      </w:pPr>
    </w:p>
    <w:p w:rsidR="00AB254E" w:rsidRPr="006B22B8" w:rsidRDefault="00B43835" w:rsidP="007B16DA">
      <w:pPr>
        <w:pStyle w:val="Heading1"/>
        <w:numPr>
          <w:ilvl w:val="0"/>
          <w:numId w:val="0"/>
        </w:numPr>
        <w:ind w:left="426" w:hanging="426"/>
        <w:rPr>
          <w:sz w:val="24"/>
          <w:szCs w:val="24"/>
        </w:rPr>
      </w:pPr>
      <w:r w:rsidRPr="006B22B8">
        <w:rPr>
          <w:sz w:val="24"/>
          <w:szCs w:val="24"/>
        </w:rPr>
        <w:t>8.</w:t>
      </w:r>
      <w:r w:rsidR="00AB254E" w:rsidRPr="006B22B8">
        <w:rPr>
          <w:sz w:val="24"/>
          <w:szCs w:val="24"/>
        </w:rPr>
        <w:t>Obnova i izgradnja više</w:t>
      </w:r>
      <w:r w:rsidR="00825C1F" w:rsidRPr="006B22B8">
        <w:rPr>
          <w:sz w:val="24"/>
          <w:szCs w:val="24"/>
        </w:rPr>
        <w:t>s</w:t>
      </w:r>
      <w:r w:rsidR="00AB254E" w:rsidRPr="006B22B8">
        <w:rPr>
          <w:sz w:val="24"/>
          <w:szCs w:val="24"/>
        </w:rPr>
        <w:t>tambenih zgrada u državnom vlasništvu</w:t>
      </w:r>
    </w:p>
    <w:p w:rsidR="008C0403" w:rsidRPr="006B22B8" w:rsidRDefault="00B57A62" w:rsidP="008C0403">
      <w:pPr>
        <w:pStyle w:val="Heading1"/>
        <w:numPr>
          <w:ilvl w:val="0"/>
          <w:numId w:val="0"/>
        </w:numPr>
        <w:ind w:left="426" w:hanging="426"/>
        <w:rPr>
          <w:b w:val="0"/>
          <w:sz w:val="24"/>
          <w:szCs w:val="24"/>
        </w:rPr>
      </w:pPr>
      <w:r w:rsidRPr="006B22B8">
        <w:rPr>
          <w:b w:val="0"/>
          <w:sz w:val="24"/>
          <w:szCs w:val="24"/>
        </w:rPr>
        <w:t xml:space="preserve">       </w:t>
      </w:r>
      <w:r w:rsidR="00AB254E" w:rsidRPr="006B22B8">
        <w:rPr>
          <w:b w:val="0"/>
          <w:sz w:val="24"/>
          <w:szCs w:val="24"/>
        </w:rPr>
        <w:t>Sta</w:t>
      </w:r>
      <w:r w:rsidR="00B21946" w:rsidRPr="006B22B8">
        <w:rPr>
          <w:b w:val="0"/>
          <w:sz w:val="24"/>
          <w:szCs w:val="24"/>
        </w:rPr>
        <w:t xml:space="preserve">tus </w:t>
      </w:r>
      <w:r w:rsidR="00AB254E" w:rsidRPr="006B22B8">
        <w:rPr>
          <w:b w:val="0"/>
          <w:sz w:val="24"/>
          <w:szCs w:val="24"/>
        </w:rPr>
        <w:t>provedbe mjere</w:t>
      </w:r>
      <w:r w:rsidR="00B21946" w:rsidRPr="006B22B8">
        <w:rPr>
          <w:b w:val="0"/>
          <w:sz w:val="24"/>
          <w:szCs w:val="24"/>
        </w:rPr>
        <w:t xml:space="preserve"> -  U TIJEKU</w:t>
      </w:r>
      <w:r w:rsidR="00EA0301" w:rsidRPr="006B22B8">
        <w:rPr>
          <w:b w:val="0"/>
          <w:sz w:val="24"/>
          <w:szCs w:val="24"/>
        </w:rPr>
        <w:t xml:space="preserve">. </w:t>
      </w:r>
      <w:r w:rsidR="00AB254E" w:rsidRPr="006B22B8">
        <w:rPr>
          <w:b w:val="0"/>
          <w:sz w:val="24"/>
          <w:szCs w:val="24"/>
        </w:rPr>
        <w:t>U tijeku je izvođenje radova na 2 VSO-a u Belom Manastiru i Jasenovcu. Očekuje se početak radova na još 2 VSO-a,  s ukupno 44 stana od kojih se planira dovršiti 3 VSO-a u ovoj godini za stambeno zbrinjavanje korisnika prava.</w:t>
      </w:r>
      <w:r w:rsidR="009C69DE" w:rsidRPr="006B22B8">
        <w:rPr>
          <w:b w:val="0"/>
          <w:sz w:val="24"/>
          <w:szCs w:val="24"/>
        </w:rPr>
        <w:t xml:space="preserve"> </w:t>
      </w:r>
      <w:r w:rsidR="00AB254E" w:rsidRPr="006B22B8">
        <w:rPr>
          <w:b w:val="0"/>
          <w:sz w:val="24"/>
          <w:szCs w:val="24"/>
        </w:rPr>
        <w:t>U postupku javne nabave za odabir izvođača radova nalaze se 2 VSO-a u Vojniću i Petrinji i u postupku projektiranja nalaze se 2 VSO-a u Benkovcu i Drnišu.</w:t>
      </w:r>
      <w:r w:rsidR="008C0403" w:rsidRPr="006B22B8">
        <w:rPr>
          <w:b w:val="0"/>
          <w:sz w:val="24"/>
          <w:szCs w:val="24"/>
        </w:rPr>
        <w:t xml:space="preserve"> </w:t>
      </w:r>
      <w:r w:rsidR="00825C1F" w:rsidRPr="006B22B8">
        <w:rPr>
          <w:b w:val="0"/>
          <w:sz w:val="24"/>
          <w:szCs w:val="24"/>
        </w:rPr>
        <w:t>Ovom mjerom postiže se po</w:t>
      </w:r>
      <w:r w:rsidR="009C69DE" w:rsidRPr="006B22B8">
        <w:rPr>
          <w:b w:val="0"/>
          <w:sz w:val="24"/>
          <w:szCs w:val="24"/>
        </w:rPr>
        <w:t>većanje stambenog fonda (zgrada, kuća i stanova) za stambeno zbrinj</w:t>
      </w:r>
      <w:r w:rsidR="00825C1F" w:rsidRPr="006B22B8">
        <w:rPr>
          <w:b w:val="0"/>
          <w:sz w:val="24"/>
          <w:szCs w:val="24"/>
        </w:rPr>
        <w:t>a</w:t>
      </w:r>
      <w:r w:rsidR="009C69DE" w:rsidRPr="006B22B8">
        <w:rPr>
          <w:b w:val="0"/>
          <w:sz w:val="24"/>
          <w:szCs w:val="24"/>
        </w:rPr>
        <w:t>vanje korisnika prava.</w:t>
      </w:r>
    </w:p>
    <w:p w:rsidR="00E23225" w:rsidRDefault="00B57A62" w:rsidP="008C0403">
      <w:pPr>
        <w:pStyle w:val="Heading1"/>
        <w:numPr>
          <w:ilvl w:val="0"/>
          <w:numId w:val="0"/>
        </w:numPr>
        <w:ind w:left="426" w:hanging="426"/>
        <w:rPr>
          <w:sz w:val="24"/>
          <w:szCs w:val="24"/>
        </w:rPr>
      </w:pPr>
      <w:r w:rsidRPr="006B22B8">
        <w:rPr>
          <w:sz w:val="24"/>
          <w:szCs w:val="24"/>
        </w:rPr>
        <w:t xml:space="preserve"> </w:t>
      </w:r>
    </w:p>
    <w:p w:rsidR="00AB254E" w:rsidRPr="006B22B8" w:rsidRDefault="00B43835" w:rsidP="008C0403">
      <w:pPr>
        <w:pStyle w:val="Heading1"/>
        <w:numPr>
          <w:ilvl w:val="0"/>
          <w:numId w:val="0"/>
        </w:numPr>
        <w:ind w:left="426" w:hanging="426"/>
        <w:rPr>
          <w:sz w:val="24"/>
          <w:szCs w:val="24"/>
        </w:rPr>
      </w:pPr>
      <w:r w:rsidRPr="006B22B8">
        <w:rPr>
          <w:sz w:val="24"/>
          <w:szCs w:val="24"/>
        </w:rPr>
        <w:t xml:space="preserve">9.  </w:t>
      </w:r>
      <w:r w:rsidR="00AB254E" w:rsidRPr="006B22B8">
        <w:rPr>
          <w:sz w:val="24"/>
          <w:szCs w:val="24"/>
        </w:rPr>
        <w:t>Poboljšanje uvjeta življenja Romske nacionalne manjine</w:t>
      </w:r>
    </w:p>
    <w:p w:rsidR="008C0403" w:rsidRPr="006B22B8" w:rsidRDefault="00B57A62" w:rsidP="008C0403">
      <w:pPr>
        <w:pStyle w:val="Heading1"/>
        <w:numPr>
          <w:ilvl w:val="0"/>
          <w:numId w:val="0"/>
        </w:numPr>
        <w:ind w:left="426" w:hanging="426"/>
        <w:rPr>
          <w:b w:val="0"/>
          <w:sz w:val="24"/>
          <w:szCs w:val="24"/>
        </w:rPr>
      </w:pPr>
      <w:r w:rsidRPr="006B22B8">
        <w:rPr>
          <w:b w:val="0"/>
          <w:sz w:val="24"/>
          <w:szCs w:val="24"/>
        </w:rPr>
        <w:t xml:space="preserve">        </w:t>
      </w:r>
      <w:r w:rsidR="00AB254E" w:rsidRPr="006B22B8">
        <w:rPr>
          <w:b w:val="0"/>
          <w:sz w:val="24"/>
          <w:szCs w:val="24"/>
        </w:rPr>
        <w:t>Sta</w:t>
      </w:r>
      <w:r w:rsidR="00B21946" w:rsidRPr="006B22B8">
        <w:rPr>
          <w:b w:val="0"/>
          <w:sz w:val="24"/>
          <w:szCs w:val="24"/>
        </w:rPr>
        <w:t xml:space="preserve">tus </w:t>
      </w:r>
      <w:r w:rsidR="00AB254E" w:rsidRPr="006B22B8">
        <w:rPr>
          <w:b w:val="0"/>
          <w:sz w:val="24"/>
          <w:szCs w:val="24"/>
        </w:rPr>
        <w:t>provedbe mjere</w:t>
      </w:r>
      <w:r w:rsidR="00B21946" w:rsidRPr="006B22B8">
        <w:rPr>
          <w:b w:val="0"/>
          <w:sz w:val="24"/>
          <w:szCs w:val="24"/>
        </w:rPr>
        <w:t xml:space="preserve"> – U TIJEKU</w:t>
      </w:r>
      <w:r w:rsidR="006A42BC" w:rsidRPr="006B22B8">
        <w:rPr>
          <w:b w:val="0"/>
          <w:sz w:val="24"/>
          <w:szCs w:val="24"/>
        </w:rPr>
        <w:t>,</w:t>
      </w:r>
      <w:r w:rsidR="00B21946" w:rsidRPr="006B22B8">
        <w:rPr>
          <w:b w:val="0"/>
          <w:sz w:val="24"/>
          <w:szCs w:val="24"/>
        </w:rPr>
        <w:t xml:space="preserve"> </w:t>
      </w:r>
      <w:r w:rsidR="00AB254E" w:rsidRPr="006B22B8">
        <w:rPr>
          <w:b w:val="0"/>
          <w:sz w:val="24"/>
          <w:szCs w:val="24"/>
        </w:rPr>
        <w:t xml:space="preserve"> i u skladu s predviđenom dinamikom provedbe. Donesen je godišnji program unapređenja životnih uvjeta pripadnika romske nacionalne manjine za 2021. godinu. U pripremi je izrada poziva za podnošenje prijava.</w:t>
      </w:r>
      <w:r w:rsidR="008C0403" w:rsidRPr="006B22B8">
        <w:rPr>
          <w:b w:val="0"/>
          <w:sz w:val="24"/>
          <w:szCs w:val="24"/>
        </w:rPr>
        <w:t xml:space="preserve"> </w:t>
      </w:r>
      <w:r w:rsidR="007A0F79" w:rsidRPr="006B22B8">
        <w:rPr>
          <w:b w:val="0"/>
          <w:sz w:val="24"/>
          <w:szCs w:val="24"/>
        </w:rPr>
        <w:t>Ovom mjerom</w:t>
      </w:r>
      <w:r w:rsidR="006A42BC" w:rsidRPr="006B22B8">
        <w:rPr>
          <w:b w:val="0"/>
          <w:sz w:val="24"/>
          <w:szCs w:val="24"/>
        </w:rPr>
        <w:t xml:space="preserve"> osigurava </w:t>
      </w:r>
      <w:r w:rsidR="007A0F79" w:rsidRPr="006B22B8">
        <w:rPr>
          <w:b w:val="0"/>
          <w:sz w:val="24"/>
          <w:szCs w:val="24"/>
        </w:rPr>
        <w:t xml:space="preserve">se skrb </w:t>
      </w:r>
      <w:r w:rsidR="009C69DE" w:rsidRPr="006B22B8">
        <w:rPr>
          <w:b w:val="0"/>
          <w:sz w:val="24"/>
          <w:szCs w:val="24"/>
        </w:rPr>
        <w:t>o pripadnicima nacionalnih manjina, povećanj</w:t>
      </w:r>
      <w:r w:rsidR="006A42BC" w:rsidRPr="006B22B8">
        <w:rPr>
          <w:b w:val="0"/>
          <w:sz w:val="24"/>
          <w:szCs w:val="24"/>
        </w:rPr>
        <w:t>e</w:t>
      </w:r>
      <w:r w:rsidR="009C69DE" w:rsidRPr="006B22B8">
        <w:rPr>
          <w:b w:val="0"/>
          <w:sz w:val="24"/>
          <w:szCs w:val="24"/>
        </w:rPr>
        <w:t xml:space="preserve"> kvalitete i standarda življenja romskih obitelji.</w:t>
      </w:r>
    </w:p>
    <w:p w:rsidR="00E23225" w:rsidRDefault="00E23225" w:rsidP="008C0403">
      <w:pPr>
        <w:pStyle w:val="Heading1"/>
        <w:numPr>
          <w:ilvl w:val="0"/>
          <w:numId w:val="0"/>
        </w:numPr>
        <w:ind w:left="426" w:hanging="426"/>
        <w:rPr>
          <w:sz w:val="24"/>
          <w:szCs w:val="24"/>
        </w:rPr>
      </w:pPr>
    </w:p>
    <w:p w:rsidR="00AB254E" w:rsidRPr="006B22B8" w:rsidRDefault="00B43835" w:rsidP="008C0403">
      <w:pPr>
        <w:pStyle w:val="Heading1"/>
        <w:numPr>
          <w:ilvl w:val="0"/>
          <w:numId w:val="0"/>
        </w:numPr>
        <w:ind w:left="426" w:hanging="426"/>
        <w:rPr>
          <w:sz w:val="24"/>
          <w:szCs w:val="24"/>
        </w:rPr>
      </w:pPr>
      <w:r w:rsidRPr="006B22B8">
        <w:rPr>
          <w:sz w:val="24"/>
          <w:szCs w:val="24"/>
        </w:rPr>
        <w:t xml:space="preserve">10. </w:t>
      </w:r>
      <w:r w:rsidR="00AB254E" w:rsidRPr="006B22B8">
        <w:rPr>
          <w:sz w:val="24"/>
          <w:szCs w:val="24"/>
        </w:rPr>
        <w:t>Stambeno zbrinj</w:t>
      </w:r>
      <w:r w:rsidR="00B21946" w:rsidRPr="006B22B8">
        <w:rPr>
          <w:sz w:val="24"/>
          <w:szCs w:val="24"/>
        </w:rPr>
        <w:t>a</w:t>
      </w:r>
      <w:r w:rsidR="00AB254E" w:rsidRPr="006B22B8">
        <w:rPr>
          <w:sz w:val="24"/>
          <w:szCs w:val="24"/>
        </w:rPr>
        <w:t>vanje davanjem u najam stambenih jedinica</w:t>
      </w:r>
    </w:p>
    <w:p w:rsidR="008C0403" w:rsidRPr="006B22B8" w:rsidRDefault="00B57A62" w:rsidP="008C0403">
      <w:pPr>
        <w:pStyle w:val="Heading1"/>
        <w:numPr>
          <w:ilvl w:val="0"/>
          <w:numId w:val="0"/>
        </w:numPr>
        <w:ind w:left="426" w:hanging="426"/>
        <w:rPr>
          <w:b w:val="0"/>
          <w:sz w:val="24"/>
          <w:szCs w:val="24"/>
        </w:rPr>
      </w:pPr>
      <w:r w:rsidRPr="006B22B8">
        <w:rPr>
          <w:b w:val="0"/>
          <w:sz w:val="24"/>
          <w:szCs w:val="24"/>
        </w:rPr>
        <w:t xml:space="preserve">        </w:t>
      </w:r>
      <w:r w:rsidR="00B21946" w:rsidRPr="006B22B8">
        <w:rPr>
          <w:b w:val="0"/>
          <w:sz w:val="24"/>
          <w:szCs w:val="24"/>
        </w:rPr>
        <w:t>Status provedbe mjere – U TIJEKU</w:t>
      </w:r>
      <w:r w:rsidR="0096333B" w:rsidRPr="006B22B8">
        <w:rPr>
          <w:b w:val="0"/>
          <w:sz w:val="24"/>
          <w:szCs w:val="24"/>
        </w:rPr>
        <w:t>.</w:t>
      </w:r>
      <w:r w:rsidR="00B21946" w:rsidRPr="006B22B8">
        <w:rPr>
          <w:b w:val="0"/>
          <w:sz w:val="24"/>
          <w:szCs w:val="24"/>
        </w:rPr>
        <w:t xml:space="preserve"> Kroz istu bilježi se i prekoračenje u realizaciji </w:t>
      </w:r>
      <w:r w:rsidR="00AB254E" w:rsidRPr="006B22B8">
        <w:rPr>
          <w:b w:val="0"/>
          <w:sz w:val="24"/>
          <w:szCs w:val="24"/>
        </w:rPr>
        <w:t>tijekom izvještajnog razdoblja</w:t>
      </w:r>
      <w:r w:rsidR="00B21946" w:rsidRPr="006B22B8">
        <w:rPr>
          <w:b w:val="0"/>
          <w:sz w:val="24"/>
          <w:szCs w:val="24"/>
        </w:rPr>
        <w:t xml:space="preserve">. </w:t>
      </w:r>
      <w:r w:rsidR="00AB254E" w:rsidRPr="006B22B8">
        <w:rPr>
          <w:b w:val="0"/>
          <w:sz w:val="24"/>
          <w:szCs w:val="24"/>
        </w:rPr>
        <w:t>Od ukupno planiranih 300 ug</w:t>
      </w:r>
      <w:r w:rsidR="00B21946" w:rsidRPr="006B22B8">
        <w:rPr>
          <w:b w:val="0"/>
          <w:sz w:val="24"/>
          <w:szCs w:val="24"/>
        </w:rPr>
        <w:t>ovora o na</w:t>
      </w:r>
      <w:r w:rsidR="007A0F79" w:rsidRPr="006B22B8">
        <w:rPr>
          <w:b w:val="0"/>
          <w:sz w:val="24"/>
          <w:szCs w:val="24"/>
        </w:rPr>
        <w:t>jmu</w:t>
      </w:r>
      <w:r w:rsidR="0096333B" w:rsidRPr="006B22B8">
        <w:rPr>
          <w:b w:val="0"/>
          <w:sz w:val="24"/>
          <w:szCs w:val="24"/>
        </w:rPr>
        <w:t>,</w:t>
      </w:r>
      <w:r w:rsidR="00AB254E" w:rsidRPr="006B22B8">
        <w:rPr>
          <w:b w:val="0"/>
          <w:sz w:val="24"/>
          <w:szCs w:val="24"/>
        </w:rPr>
        <w:t xml:space="preserve"> ostvaren</w:t>
      </w:r>
      <w:r w:rsidR="00B21946" w:rsidRPr="006B22B8">
        <w:rPr>
          <w:b w:val="0"/>
          <w:sz w:val="24"/>
          <w:szCs w:val="24"/>
        </w:rPr>
        <w:t>a</w:t>
      </w:r>
      <w:r w:rsidR="00AB254E" w:rsidRPr="006B22B8">
        <w:rPr>
          <w:b w:val="0"/>
          <w:sz w:val="24"/>
          <w:szCs w:val="24"/>
        </w:rPr>
        <w:t xml:space="preserve"> vrijednost pokazatelja rezult</w:t>
      </w:r>
      <w:r w:rsidR="007A0F79" w:rsidRPr="006B22B8">
        <w:rPr>
          <w:b w:val="0"/>
          <w:sz w:val="24"/>
          <w:szCs w:val="24"/>
        </w:rPr>
        <w:t>a</w:t>
      </w:r>
      <w:r w:rsidR="00AB254E" w:rsidRPr="006B22B8">
        <w:rPr>
          <w:b w:val="0"/>
          <w:sz w:val="24"/>
          <w:szCs w:val="24"/>
        </w:rPr>
        <w:t>ta je 310, što predstavlja ostvarenje od 103,33 posto.</w:t>
      </w:r>
      <w:r w:rsidR="00AB254E" w:rsidRPr="006B22B8">
        <w:rPr>
          <w:sz w:val="24"/>
          <w:szCs w:val="24"/>
        </w:rPr>
        <w:t xml:space="preserve"> </w:t>
      </w:r>
      <w:r w:rsidR="00AB254E" w:rsidRPr="006B22B8">
        <w:rPr>
          <w:b w:val="0"/>
          <w:sz w:val="24"/>
          <w:szCs w:val="24"/>
        </w:rPr>
        <w:t>U Godišnji plan stambenog zbrinjavanja uključene su sve zaspoložive stambene jedinice za davanje u najam, sukladno potrebama</w:t>
      </w:r>
      <w:r w:rsidR="008C0403" w:rsidRPr="006B22B8">
        <w:rPr>
          <w:b w:val="0"/>
          <w:sz w:val="24"/>
          <w:szCs w:val="24"/>
        </w:rPr>
        <w:t xml:space="preserve">. </w:t>
      </w:r>
      <w:r w:rsidR="007A0F79" w:rsidRPr="006B22B8">
        <w:rPr>
          <w:b w:val="0"/>
          <w:sz w:val="24"/>
          <w:szCs w:val="24"/>
        </w:rPr>
        <w:t>Ovom mjerom osigurava se s</w:t>
      </w:r>
      <w:r w:rsidR="009C69DE" w:rsidRPr="006B22B8">
        <w:rPr>
          <w:b w:val="0"/>
          <w:sz w:val="24"/>
          <w:szCs w:val="24"/>
        </w:rPr>
        <w:t>tambeno zbrinjavanje</w:t>
      </w:r>
      <w:r w:rsidR="007A0F79" w:rsidRPr="006B22B8">
        <w:rPr>
          <w:b w:val="0"/>
          <w:sz w:val="24"/>
          <w:szCs w:val="24"/>
        </w:rPr>
        <w:t xml:space="preserve"> i adekvatni uvjeti </w:t>
      </w:r>
      <w:r w:rsidR="009C69DE" w:rsidRPr="006B22B8">
        <w:rPr>
          <w:b w:val="0"/>
          <w:sz w:val="24"/>
          <w:szCs w:val="24"/>
        </w:rPr>
        <w:t xml:space="preserve">stanovanja  obitelji u potrebi.  </w:t>
      </w:r>
    </w:p>
    <w:p w:rsidR="00E23225" w:rsidRDefault="00B57A62" w:rsidP="008C0403">
      <w:pPr>
        <w:pStyle w:val="Heading1"/>
        <w:numPr>
          <w:ilvl w:val="0"/>
          <w:numId w:val="0"/>
        </w:numPr>
        <w:ind w:left="426" w:hanging="426"/>
        <w:rPr>
          <w:sz w:val="24"/>
          <w:szCs w:val="24"/>
        </w:rPr>
      </w:pPr>
      <w:r w:rsidRPr="006B22B8">
        <w:rPr>
          <w:sz w:val="24"/>
          <w:szCs w:val="24"/>
        </w:rPr>
        <w:t xml:space="preserve"> </w:t>
      </w:r>
    </w:p>
    <w:p w:rsidR="00AB254E" w:rsidRPr="006B22B8" w:rsidRDefault="00B43835" w:rsidP="008C0403">
      <w:pPr>
        <w:pStyle w:val="Heading1"/>
        <w:numPr>
          <w:ilvl w:val="0"/>
          <w:numId w:val="0"/>
        </w:numPr>
        <w:ind w:left="426" w:hanging="426"/>
        <w:rPr>
          <w:sz w:val="24"/>
          <w:szCs w:val="24"/>
        </w:rPr>
      </w:pPr>
      <w:r w:rsidRPr="006B22B8">
        <w:rPr>
          <w:sz w:val="24"/>
          <w:szCs w:val="24"/>
        </w:rPr>
        <w:t xml:space="preserve">11. </w:t>
      </w:r>
      <w:r w:rsidR="00AB254E" w:rsidRPr="006B22B8">
        <w:rPr>
          <w:sz w:val="24"/>
          <w:szCs w:val="24"/>
        </w:rPr>
        <w:t>Stambeno zbrinjav</w:t>
      </w:r>
      <w:r w:rsidR="009C69DE" w:rsidRPr="006B22B8">
        <w:rPr>
          <w:sz w:val="24"/>
          <w:szCs w:val="24"/>
        </w:rPr>
        <w:t>a</w:t>
      </w:r>
      <w:r w:rsidR="00AB254E" w:rsidRPr="006B22B8">
        <w:rPr>
          <w:sz w:val="24"/>
          <w:szCs w:val="24"/>
        </w:rPr>
        <w:t>nje žrtava nasilja u obitelji</w:t>
      </w:r>
    </w:p>
    <w:p w:rsidR="008C0403" w:rsidRPr="006B22B8" w:rsidRDefault="00B57A62" w:rsidP="008C0403">
      <w:pPr>
        <w:pStyle w:val="Heading1"/>
        <w:numPr>
          <w:ilvl w:val="0"/>
          <w:numId w:val="0"/>
        </w:numPr>
        <w:ind w:left="426" w:hanging="426"/>
        <w:rPr>
          <w:b w:val="0"/>
          <w:sz w:val="24"/>
          <w:szCs w:val="24"/>
        </w:rPr>
      </w:pPr>
      <w:r w:rsidRPr="006B22B8">
        <w:rPr>
          <w:b w:val="0"/>
          <w:sz w:val="24"/>
          <w:szCs w:val="24"/>
        </w:rPr>
        <w:t xml:space="preserve">        </w:t>
      </w:r>
      <w:r w:rsidR="00633BEC" w:rsidRPr="006B22B8">
        <w:rPr>
          <w:b w:val="0"/>
          <w:sz w:val="24"/>
          <w:szCs w:val="24"/>
        </w:rPr>
        <w:t>Status provedbe mjere- U TIJEKU</w:t>
      </w:r>
      <w:r w:rsidR="0096333B" w:rsidRPr="006B22B8">
        <w:rPr>
          <w:b w:val="0"/>
          <w:sz w:val="24"/>
          <w:szCs w:val="24"/>
        </w:rPr>
        <w:t>.</w:t>
      </w:r>
      <w:r w:rsidR="00633BEC" w:rsidRPr="006B22B8">
        <w:rPr>
          <w:b w:val="0"/>
          <w:sz w:val="24"/>
          <w:szCs w:val="24"/>
        </w:rPr>
        <w:t xml:space="preserve"> Kroz istu bilježi se i prekoračenje u realizaciji tijekom izvještajnog razdoblja. </w:t>
      </w:r>
      <w:r w:rsidR="00AB254E" w:rsidRPr="006B22B8">
        <w:rPr>
          <w:b w:val="0"/>
          <w:sz w:val="24"/>
          <w:szCs w:val="24"/>
        </w:rPr>
        <w:t>Od ukupno planiranog stambenog zbrinj</w:t>
      </w:r>
      <w:r w:rsidR="00633BEC" w:rsidRPr="006B22B8">
        <w:rPr>
          <w:b w:val="0"/>
          <w:sz w:val="24"/>
          <w:szCs w:val="24"/>
        </w:rPr>
        <w:t>a</w:t>
      </w:r>
      <w:r w:rsidR="00AB254E" w:rsidRPr="006B22B8">
        <w:rPr>
          <w:b w:val="0"/>
          <w:sz w:val="24"/>
          <w:szCs w:val="24"/>
        </w:rPr>
        <w:t>vanja za 20 žrtava nasilja u obitelji, ostvarena vrijednost pokazatelja rezult</w:t>
      </w:r>
      <w:r w:rsidR="00C72401" w:rsidRPr="006B22B8">
        <w:rPr>
          <w:b w:val="0"/>
          <w:sz w:val="24"/>
          <w:szCs w:val="24"/>
        </w:rPr>
        <w:t>a</w:t>
      </w:r>
      <w:r w:rsidR="00AB254E" w:rsidRPr="006B22B8">
        <w:rPr>
          <w:b w:val="0"/>
          <w:sz w:val="24"/>
          <w:szCs w:val="24"/>
        </w:rPr>
        <w:t>ta je 15, što pre</w:t>
      </w:r>
      <w:r w:rsidR="00C72401" w:rsidRPr="006B22B8">
        <w:rPr>
          <w:b w:val="0"/>
          <w:sz w:val="24"/>
          <w:szCs w:val="24"/>
        </w:rPr>
        <w:t>d</w:t>
      </w:r>
      <w:r w:rsidR="00AB254E" w:rsidRPr="006B22B8">
        <w:rPr>
          <w:b w:val="0"/>
          <w:sz w:val="24"/>
          <w:szCs w:val="24"/>
        </w:rPr>
        <w:t>stavlja ostvarenje od 75 posto.</w:t>
      </w:r>
      <w:r w:rsidR="00AB254E" w:rsidRPr="006B22B8">
        <w:rPr>
          <w:sz w:val="24"/>
          <w:szCs w:val="24"/>
        </w:rPr>
        <w:t xml:space="preserve"> </w:t>
      </w:r>
      <w:r w:rsidR="00AB254E" w:rsidRPr="006B22B8">
        <w:rPr>
          <w:b w:val="0"/>
          <w:sz w:val="24"/>
          <w:szCs w:val="24"/>
        </w:rPr>
        <w:t>Osigurano je stambeno zbrinjavanje svih korisnika kojima je utvrđeno pravo na stambeno zbrinjavanje po članku 45. Zakona o stambenom zbrinjavanju na potpomognutim područjima</w:t>
      </w:r>
      <w:r w:rsidR="008C0403" w:rsidRPr="006B22B8">
        <w:rPr>
          <w:b w:val="0"/>
          <w:sz w:val="24"/>
          <w:szCs w:val="24"/>
        </w:rPr>
        <w:t xml:space="preserve">. </w:t>
      </w:r>
      <w:r w:rsidR="0096333B" w:rsidRPr="006B22B8">
        <w:rPr>
          <w:b w:val="0"/>
          <w:sz w:val="24"/>
          <w:szCs w:val="24"/>
        </w:rPr>
        <w:t>Ovom mjerom omogućuje se s</w:t>
      </w:r>
      <w:r w:rsidR="009C69DE" w:rsidRPr="006B22B8">
        <w:rPr>
          <w:b w:val="0"/>
          <w:sz w:val="24"/>
          <w:szCs w:val="24"/>
        </w:rPr>
        <w:t xml:space="preserve">tambeno zbrinjvanje žrtava nasilja u obitelji </w:t>
      </w:r>
      <w:r w:rsidR="0096333B" w:rsidRPr="006B22B8">
        <w:rPr>
          <w:b w:val="0"/>
          <w:sz w:val="24"/>
          <w:szCs w:val="24"/>
        </w:rPr>
        <w:t xml:space="preserve"> te </w:t>
      </w:r>
      <w:r w:rsidR="009C69DE" w:rsidRPr="006B22B8">
        <w:rPr>
          <w:b w:val="0"/>
          <w:sz w:val="24"/>
          <w:szCs w:val="24"/>
        </w:rPr>
        <w:t xml:space="preserve"> doprinos</w:t>
      </w:r>
      <w:r w:rsidR="0096333B" w:rsidRPr="006B22B8">
        <w:rPr>
          <w:b w:val="0"/>
          <w:sz w:val="24"/>
          <w:szCs w:val="24"/>
        </w:rPr>
        <w:t>i</w:t>
      </w:r>
      <w:r w:rsidR="009C69DE" w:rsidRPr="006B22B8">
        <w:rPr>
          <w:b w:val="0"/>
          <w:sz w:val="24"/>
          <w:szCs w:val="24"/>
        </w:rPr>
        <w:t xml:space="preserve"> borbi protiv nasilja u obitelji i nasilja nad ženama</w:t>
      </w:r>
      <w:r w:rsidR="0096333B" w:rsidRPr="006B22B8">
        <w:rPr>
          <w:b w:val="0"/>
          <w:sz w:val="24"/>
          <w:szCs w:val="24"/>
        </w:rPr>
        <w:t>,</w:t>
      </w:r>
      <w:r w:rsidR="009C69DE" w:rsidRPr="006B22B8">
        <w:rPr>
          <w:b w:val="0"/>
          <w:sz w:val="24"/>
          <w:szCs w:val="24"/>
        </w:rPr>
        <w:t xml:space="preserve">  kao i politici nulte tolerancije na nasilje.</w:t>
      </w:r>
    </w:p>
    <w:p w:rsidR="00F6232C" w:rsidRPr="006B22B8" w:rsidRDefault="00F6232C" w:rsidP="008C0403">
      <w:pPr>
        <w:pStyle w:val="Heading1"/>
        <w:numPr>
          <w:ilvl w:val="0"/>
          <w:numId w:val="0"/>
        </w:numPr>
        <w:ind w:left="426" w:hanging="426"/>
        <w:rPr>
          <w:b w:val="0"/>
          <w:sz w:val="24"/>
          <w:szCs w:val="24"/>
        </w:rPr>
      </w:pPr>
    </w:p>
    <w:p w:rsidR="00E23225" w:rsidRDefault="00B57A62" w:rsidP="008C0403">
      <w:pPr>
        <w:pStyle w:val="Heading1"/>
        <w:numPr>
          <w:ilvl w:val="0"/>
          <w:numId w:val="0"/>
        </w:numPr>
        <w:ind w:left="426" w:hanging="426"/>
        <w:rPr>
          <w:sz w:val="24"/>
          <w:szCs w:val="24"/>
        </w:rPr>
      </w:pPr>
      <w:r w:rsidRPr="006B22B8">
        <w:rPr>
          <w:sz w:val="24"/>
          <w:szCs w:val="24"/>
        </w:rPr>
        <w:t xml:space="preserve">  </w:t>
      </w:r>
    </w:p>
    <w:p w:rsidR="00AB254E" w:rsidRPr="006B22B8" w:rsidRDefault="00B43835" w:rsidP="008C0403">
      <w:pPr>
        <w:pStyle w:val="Heading1"/>
        <w:numPr>
          <w:ilvl w:val="0"/>
          <w:numId w:val="0"/>
        </w:numPr>
        <w:ind w:left="426" w:hanging="426"/>
        <w:rPr>
          <w:sz w:val="24"/>
          <w:szCs w:val="24"/>
        </w:rPr>
      </w:pPr>
      <w:r w:rsidRPr="006B22B8">
        <w:rPr>
          <w:sz w:val="24"/>
          <w:szCs w:val="24"/>
        </w:rPr>
        <w:lastRenderedPageBreak/>
        <w:t xml:space="preserve">12. </w:t>
      </w:r>
      <w:r w:rsidR="00AB254E" w:rsidRPr="006B22B8">
        <w:rPr>
          <w:sz w:val="24"/>
          <w:szCs w:val="24"/>
        </w:rPr>
        <w:t xml:space="preserve">Stambeno zbrinjavanje osoba određenih struka i zanimanja za čijim radom postoji </w:t>
      </w:r>
      <w:r w:rsidR="00B57A62" w:rsidRPr="006B22B8">
        <w:rPr>
          <w:sz w:val="24"/>
          <w:szCs w:val="24"/>
        </w:rPr>
        <w:t xml:space="preserve">    </w:t>
      </w:r>
      <w:r w:rsidR="00802A2B" w:rsidRPr="006B22B8">
        <w:rPr>
          <w:sz w:val="24"/>
          <w:szCs w:val="24"/>
        </w:rPr>
        <w:t xml:space="preserve">       </w:t>
      </w:r>
      <w:r w:rsidR="00B57A62" w:rsidRPr="006B22B8">
        <w:rPr>
          <w:sz w:val="24"/>
          <w:szCs w:val="24"/>
        </w:rPr>
        <w:t xml:space="preserve"> </w:t>
      </w:r>
      <w:r w:rsidR="00AB254E" w:rsidRPr="006B22B8">
        <w:rPr>
          <w:sz w:val="24"/>
          <w:szCs w:val="24"/>
        </w:rPr>
        <w:t>posebno iskazana potreba</w:t>
      </w:r>
    </w:p>
    <w:p w:rsidR="00AB254E" w:rsidRPr="006B22B8" w:rsidRDefault="00B57A62" w:rsidP="00890593">
      <w:pPr>
        <w:pStyle w:val="Heading1"/>
        <w:numPr>
          <w:ilvl w:val="0"/>
          <w:numId w:val="0"/>
        </w:numPr>
        <w:ind w:left="426" w:hanging="426"/>
        <w:rPr>
          <w:b w:val="0"/>
          <w:sz w:val="24"/>
          <w:szCs w:val="24"/>
        </w:rPr>
      </w:pPr>
      <w:r w:rsidRPr="006B22B8">
        <w:rPr>
          <w:b w:val="0"/>
          <w:sz w:val="24"/>
          <w:szCs w:val="24"/>
        </w:rPr>
        <w:t xml:space="preserve">       </w:t>
      </w:r>
      <w:r w:rsidR="00AB254E" w:rsidRPr="006B22B8">
        <w:rPr>
          <w:b w:val="0"/>
          <w:sz w:val="24"/>
          <w:szCs w:val="24"/>
        </w:rPr>
        <w:t>Status provedbe mjere</w:t>
      </w:r>
      <w:r w:rsidR="00633BEC" w:rsidRPr="006B22B8">
        <w:rPr>
          <w:b w:val="0"/>
          <w:sz w:val="24"/>
          <w:szCs w:val="24"/>
        </w:rPr>
        <w:t xml:space="preserve"> – U TIJEKU</w:t>
      </w:r>
      <w:r w:rsidR="00CE4D95" w:rsidRPr="006B22B8">
        <w:rPr>
          <w:b w:val="0"/>
          <w:sz w:val="24"/>
          <w:szCs w:val="24"/>
        </w:rPr>
        <w:t xml:space="preserve">. </w:t>
      </w:r>
      <w:r w:rsidR="00AB254E" w:rsidRPr="006B22B8">
        <w:rPr>
          <w:b w:val="0"/>
          <w:sz w:val="24"/>
          <w:szCs w:val="24"/>
        </w:rPr>
        <w:t>Od ukupno planiranog stambenog zbrinj</w:t>
      </w:r>
      <w:r w:rsidR="00CE4D95" w:rsidRPr="006B22B8">
        <w:rPr>
          <w:b w:val="0"/>
          <w:sz w:val="24"/>
          <w:szCs w:val="24"/>
        </w:rPr>
        <w:t>a</w:t>
      </w:r>
      <w:r w:rsidR="00AB254E" w:rsidRPr="006B22B8">
        <w:rPr>
          <w:b w:val="0"/>
          <w:sz w:val="24"/>
          <w:szCs w:val="24"/>
        </w:rPr>
        <w:t>vanja za 25 kadrova, ostvarena vrijednost pokazatelja rezult</w:t>
      </w:r>
      <w:r w:rsidR="00560479" w:rsidRPr="006B22B8">
        <w:rPr>
          <w:b w:val="0"/>
          <w:sz w:val="24"/>
          <w:szCs w:val="24"/>
        </w:rPr>
        <w:t>a</w:t>
      </w:r>
      <w:r w:rsidR="00AB254E" w:rsidRPr="006B22B8">
        <w:rPr>
          <w:b w:val="0"/>
          <w:sz w:val="24"/>
          <w:szCs w:val="24"/>
        </w:rPr>
        <w:t>ta je 12, što pre</w:t>
      </w:r>
      <w:r w:rsidR="00CE4D95" w:rsidRPr="006B22B8">
        <w:rPr>
          <w:b w:val="0"/>
          <w:sz w:val="24"/>
          <w:szCs w:val="24"/>
        </w:rPr>
        <w:t>d</w:t>
      </w:r>
      <w:r w:rsidR="00AB254E" w:rsidRPr="006B22B8">
        <w:rPr>
          <w:b w:val="0"/>
          <w:sz w:val="24"/>
          <w:szCs w:val="24"/>
        </w:rPr>
        <w:t>stavlja ostvarenje od 48 posto.</w:t>
      </w:r>
      <w:r w:rsidR="009C69DE" w:rsidRPr="006B22B8">
        <w:t xml:space="preserve"> </w:t>
      </w:r>
      <w:r w:rsidR="009C69DE" w:rsidRPr="006B22B8">
        <w:rPr>
          <w:b w:val="0"/>
          <w:sz w:val="24"/>
          <w:szCs w:val="24"/>
        </w:rPr>
        <w:t xml:space="preserve">Stambeno zbrinjavanje deficitarnih kadrova dovodi do demografske revitalizacije te gospodarskog i društvenog razvoja. </w:t>
      </w:r>
    </w:p>
    <w:p w:rsidR="00E23225" w:rsidRDefault="00E23225" w:rsidP="00890593">
      <w:pPr>
        <w:pStyle w:val="Heading1"/>
        <w:numPr>
          <w:ilvl w:val="0"/>
          <w:numId w:val="0"/>
        </w:numPr>
        <w:ind w:left="142"/>
        <w:rPr>
          <w:sz w:val="24"/>
          <w:szCs w:val="24"/>
        </w:rPr>
      </w:pPr>
    </w:p>
    <w:p w:rsidR="00AB254E" w:rsidRPr="006B22B8" w:rsidRDefault="00B43835" w:rsidP="00890593">
      <w:pPr>
        <w:pStyle w:val="Heading1"/>
        <w:numPr>
          <w:ilvl w:val="0"/>
          <w:numId w:val="0"/>
        </w:numPr>
        <w:ind w:left="142"/>
        <w:rPr>
          <w:sz w:val="24"/>
          <w:szCs w:val="24"/>
        </w:rPr>
      </w:pPr>
      <w:r w:rsidRPr="006B22B8">
        <w:rPr>
          <w:sz w:val="24"/>
          <w:szCs w:val="24"/>
        </w:rPr>
        <w:t xml:space="preserve">13. </w:t>
      </w:r>
      <w:r w:rsidR="00AB254E" w:rsidRPr="006B22B8">
        <w:rPr>
          <w:sz w:val="24"/>
          <w:szCs w:val="24"/>
        </w:rPr>
        <w:t>Investicijsko održavanje stambenih jedinica u državnom vlasništvu</w:t>
      </w:r>
    </w:p>
    <w:p w:rsidR="00AB254E" w:rsidRPr="006B22B8" w:rsidRDefault="00B57A62" w:rsidP="00890593">
      <w:pPr>
        <w:pStyle w:val="Heading1"/>
        <w:numPr>
          <w:ilvl w:val="0"/>
          <w:numId w:val="0"/>
        </w:numPr>
        <w:ind w:left="426" w:hanging="426"/>
        <w:rPr>
          <w:b w:val="0"/>
          <w:sz w:val="24"/>
          <w:szCs w:val="24"/>
        </w:rPr>
      </w:pPr>
      <w:r w:rsidRPr="006B22B8">
        <w:rPr>
          <w:b w:val="0"/>
          <w:sz w:val="24"/>
          <w:szCs w:val="24"/>
        </w:rPr>
        <w:t xml:space="preserve">       </w:t>
      </w:r>
      <w:r w:rsidR="00633BEC" w:rsidRPr="006B22B8">
        <w:rPr>
          <w:b w:val="0"/>
          <w:sz w:val="24"/>
          <w:szCs w:val="24"/>
        </w:rPr>
        <w:t>Status provedbe mjere – U TIJEKU</w:t>
      </w:r>
      <w:r w:rsidR="006D2601" w:rsidRPr="006B22B8">
        <w:rPr>
          <w:b w:val="0"/>
          <w:sz w:val="24"/>
          <w:szCs w:val="24"/>
        </w:rPr>
        <w:t xml:space="preserve">. </w:t>
      </w:r>
      <w:r w:rsidR="00633BEC" w:rsidRPr="006B22B8">
        <w:rPr>
          <w:b w:val="0"/>
          <w:sz w:val="24"/>
          <w:szCs w:val="24"/>
        </w:rPr>
        <w:t xml:space="preserve">Kroz istu bilježi se i prekoračenje u realizaciji tijekom izvještajnog razdoblja. </w:t>
      </w:r>
      <w:r w:rsidR="00AB254E" w:rsidRPr="006B22B8">
        <w:rPr>
          <w:b w:val="0"/>
          <w:sz w:val="24"/>
          <w:szCs w:val="24"/>
        </w:rPr>
        <w:t>Od ukupno planiranih 100 stambenih jedinica za sanaciju i održavanje, ostvarena vrijednost pokazatelja rezult</w:t>
      </w:r>
      <w:r w:rsidR="009C69DE" w:rsidRPr="006B22B8">
        <w:rPr>
          <w:b w:val="0"/>
          <w:sz w:val="24"/>
          <w:szCs w:val="24"/>
        </w:rPr>
        <w:t>a</w:t>
      </w:r>
      <w:r w:rsidR="00AB254E" w:rsidRPr="006B22B8">
        <w:rPr>
          <w:b w:val="0"/>
          <w:sz w:val="24"/>
          <w:szCs w:val="24"/>
        </w:rPr>
        <w:t>ta je 130, što pre</w:t>
      </w:r>
      <w:r w:rsidR="009C69DE" w:rsidRPr="006B22B8">
        <w:rPr>
          <w:b w:val="0"/>
          <w:sz w:val="24"/>
          <w:szCs w:val="24"/>
        </w:rPr>
        <w:t>d</w:t>
      </w:r>
      <w:r w:rsidR="00AB254E" w:rsidRPr="006B22B8">
        <w:rPr>
          <w:b w:val="0"/>
          <w:sz w:val="24"/>
          <w:szCs w:val="24"/>
        </w:rPr>
        <w:t>stavlja ostvarenje od 130 posto.</w:t>
      </w:r>
      <w:r w:rsidR="00AB254E" w:rsidRPr="006B22B8">
        <w:rPr>
          <w:sz w:val="24"/>
          <w:szCs w:val="24"/>
        </w:rPr>
        <w:t xml:space="preserve"> </w:t>
      </w:r>
      <w:r w:rsidR="00AB254E" w:rsidRPr="006B22B8">
        <w:rPr>
          <w:b w:val="0"/>
          <w:sz w:val="24"/>
          <w:szCs w:val="24"/>
        </w:rPr>
        <w:t>Saniran je veći broj stambenih jednica od planiranog radi osiguranja privremenog smještaja za korisnike</w:t>
      </w:r>
      <w:r w:rsidR="00524751" w:rsidRPr="006B22B8">
        <w:rPr>
          <w:b w:val="0"/>
          <w:sz w:val="24"/>
          <w:szCs w:val="24"/>
        </w:rPr>
        <w:t>,</w:t>
      </w:r>
      <w:r w:rsidR="00AB254E" w:rsidRPr="006B22B8">
        <w:rPr>
          <w:b w:val="0"/>
          <w:sz w:val="24"/>
          <w:szCs w:val="24"/>
        </w:rPr>
        <w:t xml:space="preserve"> čija je imovina stradala u potresu.</w:t>
      </w:r>
      <w:r w:rsidR="009C69DE" w:rsidRPr="006B22B8">
        <w:t xml:space="preserve"> </w:t>
      </w:r>
      <w:r w:rsidR="00524751" w:rsidRPr="006B22B8">
        <w:rPr>
          <w:b w:val="0"/>
          <w:sz w:val="24"/>
          <w:szCs w:val="24"/>
        </w:rPr>
        <w:t>Ovom mjerom se poboljšavaju uvjeti</w:t>
      </w:r>
      <w:r w:rsidR="009C69DE" w:rsidRPr="006B22B8">
        <w:rPr>
          <w:b w:val="0"/>
          <w:sz w:val="24"/>
          <w:szCs w:val="24"/>
        </w:rPr>
        <w:t xml:space="preserve"> kvalitete stanovanja  i življenja.</w:t>
      </w:r>
    </w:p>
    <w:p w:rsidR="00E23225" w:rsidRDefault="00B57A62" w:rsidP="00890593">
      <w:pPr>
        <w:pStyle w:val="Heading1"/>
        <w:numPr>
          <w:ilvl w:val="0"/>
          <w:numId w:val="0"/>
        </w:numPr>
        <w:ind w:left="142"/>
        <w:rPr>
          <w:sz w:val="24"/>
          <w:szCs w:val="24"/>
        </w:rPr>
      </w:pPr>
      <w:r w:rsidRPr="006B22B8">
        <w:rPr>
          <w:sz w:val="24"/>
          <w:szCs w:val="24"/>
        </w:rPr>
        <w:t xml:space="preserve"> </w:t>
      </w:r>
    </w:p>
    <w:p w:rsidR="00AB254E" w:rsidRPr="006B22B8" w:rsidRDefault="00B43835" w:rsidP="00890593">
      <w:pPr>
        <w:pStyle w:val="Heading1"/>
        <w:numPr>
          <w:ilvl w:val="0"/>
          <w:numId w:val="0"/>
        </w:numPr>
        <w:ind w:left="142"/>
        <w:rPr>
          <w:sz w:val="24"/>
          <w:szCs w:val="24"/>
        </w:rPr>
      </w:pPr>
      <w:r w:rsidRPr="006B22B8">
        <w:rPr>
          <w:sz w:val="24"/>
          <w:szCs w:val="24"/>
        </w:rPr>
        <w:t xml:space="preserve">14. </w:t>
      </w:r>
      <w:r w:rsidR="00AB254E" w:rsidRPr="006B22B8">
        <w:rPr>
          <w:sz w:val="24"/>
          <w:szCs w:val="24"/>
        </w:rPr>
        <w:t>Stambeno zbrinjavanje izvan potpomognutih područja</w:t>
      </w:r>
    </w:p>
    <w:p w:rsidR="00AB254E" w:rsidRPr="006B22B8" w:rsidRDefault="00B57A62" w:rsidP="00890593">
      <w:pPr>
        <w:pStyle w:val="Heading1"/>
        <w:numPr>
          <w:ilvl w:val="0"/>
          <w:numId w:val="0"/>
        </w:numPr>
        <w:ind w:left="426" w:hanging="426"/>
        <w:rPr>
          <w:b w:val="0"/>
          <w:sz w:val="24"/>
          <w:szCs w:val="24"/>
        </w:rPr>
      </w:pPr>
      <w:r w:rsidRPr="006B22B8">
        <w:rPr>
          <w:b w:val="0"/>
          <w:sz w:val="24"/>
          <w:szCs w:val="24"/>
        </w:rPr>
        <w:t xml:space="preserve">       Status</w:t>
      </w:r>
      <w:r w:rsidR="00AB254E" w:rsidRPr="006B22B8">
        <w:rPr>
          <w:b w:val="0"/>
          <w:sz w:val="24"/>
          <w:szCs w:val="24"/>
        </w:rPr>
        <w:t xml:space="preserve"> provedbe mjere </w:t>
      </w:r>
      <w:r w:rsidR="00633BEC" w:rsidRPr="006B22B8">
        <w:rPr>
          <w:b w:val="0"/>
          <w:sz w:val="24"/>
          <w:szCs w:val="24"/>
        </w:rPr>
        <w:t xml:space="preserve"> - U TIJEKU</w:t>
      </w:r>
      <w:r w:rsidR="00524751" w:rsidRPr="006B22B8">
        <w:rPr>
          <w:b w:val="0"/>
          <w:sz w:val="24"/>
          <w:szCs w:val="24"/>
        </w:rPr>
        <w:t xml:space="preserve">, i </w:t>
      </w:r>
      <w:r w:rsidR="00560479" w:rsidRPr="006B22B8">
        <w:rPr>
          <w:b w:val="0"/>
          <w:sz w:val="24"/>
          <w:szCs w:val="24"/>
        </w:rPr>
        <w:t>u skladu s predviđenom dinamikom provedbe</w:t>
      </w:r>
      <w:r w:rsidR="00633BEC" w:rsidRPr="006B22B8">
        <w:rPr>
          <w:b w:val="0"/>
          <w:sz w:val="24"/>
          <w:szCs w:val="24"/>
        </w:rPr>
        <w:t xml:space="preserve">. </w:t>
      </w:r>
      <w:r w:rsidR="00AB254E" w:rsidRPr="006B22B8">
        <w:rPr>
          <w:b w:val="0"/>
          <w:sz w:val="24"/>
          <w:szCs w:val="24"/>
        </w:rPr>
        <w:t xml:space="preserve"> Od ukupno</w:t>
      </w:r>
      <w:r w:rsidR="00524751" w:rsidRPr="006B22B8">
        <w:rPr>
          <w:b w:val="0"/>
          <w:sz w:val="24"/>
          <w:szCs w:val="24"/>
        </w:rPr>
        <w:t xml:space="preserve"> </w:t>
      </w:r>
      <w:r w:rsidR="00AB254E" w:rsidRPr="006B22B8">
        <w:rPr>
          <w:b w:val="0"/>
          <w:sz w:val="24"/>
          <w:szCs w:val="24"/>
        </w:rPr>
        <w:t>50 planiranih ugovora o najmu ostvarena vrijednost pokazatelja rezultat</w:t>
      </w:r>
      <w:r w:rsidR="00560479" w:rsidRPr="006B22B8">
        <w:rPr>
          <w:b w:val="0"/>
          <w:sz w:val="24"/>
          <w:szCs w:val="24"/>
        </w:rPr>
        <w:t>a</w:t>
      </w:r>
      <w:r w:rsidR="00AB254E" w:rsidRPr="006B22B8">
        <w:rPr>
          <w:b w:val="0"/>
          <w:sz w:val="24"/>
          <w:szCs w:val="24"/>
        </w:rPr>
        <w:t xml:space="preserve"> je 12</w:t>
      </w:r>
      <w:r w:rsidR="00524751" w:rsidRPr="006B22B8">
        <w:rPr>
          <w:b w:val="0"/>
          <w:sz w:val="24"/>
          <w:szCs w:val="24"/>
        </w:rPr>
        <w:t>. S</w:t>
      </w:r>
      <w:r w:rsidR="00AB254E" w:rsidRPr="006B22B8">
        <w:rPr>
          <w:b w:val="0"/>
          <w:sz w:val="24"/>
          <w:szCs w:val="24"/>
        </w:rPr>
        <w:t xml:space="preserve"> obzirom da još nije okončan Javni poziv za kupnju stanova za potrebe stambenog zbrinjavanja BNSP-a</w:t>
      </w:r>
      <w:r w:rsidR="00633BEC" w:rsidRPr="006B22B8">
        <w:rPr>
          <w:b w:val="0"/>
          <w:sz w:val="24"/>
          <w:szCs w:val="24"/>
        </w:rPr>
        <w:t>,</w:t>
      </w:r>
      <w:r w:rsidR="00AB254E" w:rsidRPr="006B22B8">
        <w:rPr>
          <w:b w:val="0"/>
          <w:sz w:val="24"/>
          <w:szCs w:val="24"/>
        </w:rPr>
        <w:t xml:space="preserve"> </w:t>
      </w:r>
      <w:r w:rsidR="00524751" w:rsidRPr="006B22B8">
        <w:rPr>
          <w:b w:val="0"/>
          <w:sz w:val="24"/>
          <w:szCs w:val="24"/>
        </w:rPr>
        <w:t xml:space="preserve"> posljedično imamo </w:t>
      </w:r>
      <w:r w:rsidR="00AB254E" w:rsidRPr="006B22B8">
        <w:rPr>
          <w:b w:val="0"/>
          <w:sz w:val="24"/>
          <w:szCs w:val="24"/>
        </w:rPr>
        <w:t xml:space="preserve"> nedovoljan broj stambenih jednica za  zbrinjavanje istih.  </w:t>
      </w:r>
    </w:p>
    <w:tbl>
      <w:tblPr>
        <w:tblW w:w="9468" w:type="dxa"/>
        <w:tblLook w:val="04A0" w:firstRow="1" w:lastRow="0" w:firstColumn="1" w:lastColumn="0" w:noHBand="0" w:noVBand="1"/>
      </w:tblPr>
      <w:tblGrid>
        <w:gridCol w:w="9468"/>
      </w:tblGrid>
      <w:tr w:rsidR="00AB254E" w:rsidRPr="006B22B8" w:rsidTr="004B0E6F">
        <w:trPr>
          <w:trHeight w:val="1080"/>
        </w:trPr>
        <w:tc>
          <w:tcPr>
            <w:tcW w:w="9468" w:type="dxa"/>
            <w:hideMark/>
          </w:tcPr>
          <w:p w:rsidR="00E23225" w:rsidRDefault="005074ED" w:rsidP="001856FE">
            <w:pPr>
              <w:pStyle w:val="Heading1"/>
              <w:numPr>
                <w:ilvl w:val="0"/>
                <w:numId w:val="0"/>
              </w:numPr>
              <w:spacing w:after="0"/>
              <w:ind w:left="426" w:hanging="426"/>
              <w:rPr>
                <w:sz w:val="24"/>
                <w:szCs w:val="24"/>
              </w:rPr>
            </w:pPr>
            <w:r w:rsidRPr="006B22B8">
              <w:rPr>
                <w:sz w:val="24"/>
                <w:szCs w:val="24"/>
              </w:rPr>
              <w:t xml:space="preserve">  </w:t>
            </w:r>
          </w:p>
          <w:p w:rsidR="001856FE" w:rsidRPr="006B22B8" w:rsidRDefault="00AB254E" w:rsidP="001856FE">
            <w:pPr>
              <w:pStyle w:val="Heading1"/>
              <w:numPr>
                <w:ilvl w:val="0"/>
                <w:numId w:val="0"/>
              </w:numPr>
              <w:spacing w:after="0"/>
              <w:ind w:left="426" w:hanging="426"/>
              <w:rPr>
                <w:sz w:val="24"/>
                <w:szCs w:val="24"/>
              </w:rPr>
            </w:pPr>
            <w:r w:rsidRPr="006B22B8">
              <w:rPr>
                <w:sz w:val="24"/>
                <w:szCs w:val="24"/>
              </w:rPr>
              <w:t>1</w:t>
            </w:r>
            <w:r w:rsidR="00B43835" w:rsidRPr="006B22B8">
              <w:rPr>
                <w:sz w:val="24"/>
                <w:szCs w:val="24"/>
              </w:rPr>
              <w:t>5</w:t>
            </w:r>
            <w:r w:rsidRPr="006B22B8">
              <w:rPr>
                <w:sz w:val="24"/>
                <w:szCs w:val="24"/>
              </w:rPr>
              <w:t xml:space="preserve">. Skrb o osobama u statusu prognanika, povratnika i izbjeglica </w:t>
            </w:r>
            <w:r w:rsidR="005074ED" w:rsidRPr="006B22B8">
              <w:rPr>
                <w:sz w:val="24"/>
                <w:szCs w:val="24"/>
              </w:rPr>
              <w:t xml:space="preserve"> </w:t>
            </w:r>
            <w:r w:rsidR="001856FE" w:rsidRPr="006B22B8">
              <w:rPr>
                <w:sz w:val="24"/>
                <w:szCs w:val="24"/>
              </w:rPr>
              <w:t xml:space="preserve"> </w:t>
            </w:r>
          </w:p>
          <w:p w:rsidR="006D2601" w:rsidRPr="006B22B8" w:rsidRDefault="001856FE" w:rsidP="001856FE">
            <w:pPr>
              <w:pStyle w:val="Heading1"/>
              <w:numPr>
                <w:ilvl w:val="0"/>
                <w:numId w:val="0"/>
              </w:numPr>
              <w:spacing w:after="0"/>
              <w:ind w:left="426" w:hanging="426"/>
              <w:rPr>
                <w:sz w:val="24"/>
                <w:szCs w:val="24"/>
              </w:rPr>
            </w:pPr>
            <w:r w:rsidRPr="006B22B8">
              <w:rPr>
                <w:sz w:val="24"/>
                <w:szCs w:val="24"/>
              </w:rPr>
              <w:t xml:space="preserve">       </w:t>
            </w:r>
          </w:p>
          <w:p w:rsidR="00802A2B" w:rsidRPr="006B22B8" w:rsidRDefault="006D2601" w:rsidP="001856FE">
            <w:pPr>
              <w:pStyle w:val="Heading1"/>
              <w:numPr>
                <w:ilvl w:val="0"/>
                <w:numId w:val="0"/>
              </w:numPr>
              <w:spacing w:after="0"/>
              <w:ind w:left="426" w:hanging="426"/>
              <w:rPr>
                <w:b w:val="0"/>
                <w:sz w:val="24"/>
                <w:szCs w:val="24"/>
              </w:rPr>
            </w:pPr>
            <w:r w:rsidRPr="006B22B8">
              <w:rPr>
                <w:sz w:val="24"/>
                <w:szCs w:val="24"/>
              </w:rPr>
              <w:t xml:space="preserve">       </w:t>
            </w:r>
            <w:r w:rsidR="00560479" w:rsidRPr="006B22B8">
              <w:rPr>
                <w:b w:val="0"/>
                <w:sz w:val="24"/>
                <w:szCs w:val="24"/>
              </w:rPr>
              <w:t xml:space="preserve">Status provedbe mjere- PROVEDENO. Kroz istu bilježi </w:t>
            </w:r>
            <w:r w:rsidR="00802A2B" w:rsidRPr="006B22B8">
              <w:rPr>
                <w:b w:val="0"/>
                <w:sz w:val="24"/>
                <w:szCs w:val="24"/>
              </w:rPr>
              <w:t>se i prekoračenje u realizaciji</w:t>
            </w:r>
          </w:p>
          <w:p w:rsidR="00802A2B" w:rsidRPr="006B22B8" w:rsidRDefault="00802A2B" w:rsidP="001856FE">
            <w:pPr>
              <w:pStyle w:val="Heading1"/>
              <w:numPr>
                <w:ilvl w:val="0"/>
                <w:numId w:val="0"/>
              </w:numPr>
              <w:spacing w:after="0"/>
              <w:ind w:left="426" w:hanging="426"/>
              <w:rPr>
                <w:b w:val="0"/>
                <w:sz w:val="24"/>
                <w:szCs w:val="24"/>
              </w:rPr>
            </w:pPr>
            <w:r w:rsidRPr="006B22B8">
              <w:rPr>
                <w:b w:val="0"/>
                <w:sz w:val="24"/>
                <w:szCs w:val="24"/>
              </w:rPr>
              <w:t xml:space="preserve">      </w:t>
            </w:r>
            <w:r w:rsidR="001856FE" w:rsidRPr="006B22B8">
              <w:rPr>
                <w:b w:val="0"/>
                <w:sz w:val="24"/>
                <w:szCs w:val="24"/>
              </w:rPr>
              <w:t xml:space="preserve"> </w:t>
            </w:r>
            <w:r w:rsidRPr="006B22B8">
              <w:rPr>
                <w:b w:val="0"/>
                <w:sz w:val="24"/>
                <w:szCs w:val="24"/>
              </w:rPr>
              <w:t xml:space="preserve"> </w:t>
            </w:r>
            <w:r w:rsidR="00560479" w:rsidRPr="006B22B8">
              <w:rPr>
                <w:b w:val="0"/>
                <w:sz w:val="24"/>
                <w:szCs w:val="24"/>
              </w:rPr>
              <w:t xml:space="preserve">tijekom izvještajnog razdoblja. </w:t>
            </w:r>
            <w:r w:rsidR="00AB254E" w:rsidRPr="006B22B8">
              <w:rPr>
                <w:b w:val="0"/>
                <w:sz w:val="24"/>
                <w:szCs w:val="24"/>
              </w:rPr>
              <w:t xml:space="preserve">Od planiranog broja </w:t>
            </w:r>
            <w:r w:rsidR="00560479" w:rsidRPr="006B22B8">
              <w:rPr>
                <w:b w:val="0"/>
                <w:sz w:val="24"/>
                <w:szCs w:val="24"/>
              </w:rPr>
              <w:t>za</w:t>
            </w:r>
            <w:r w:rsidR="00AB254E" w:rsidRPr="006B22B8">
              <w:rPr>
                <w:b w:val="0"/>
                <w:sz w:val="24"/>
                <w:szCs w:val="24"/>
              </w:rPr>
              <w:t xml:space="preserve"> 10 prognanika, ost</w:t>
            </w:r>
            <w:r w:rsidR="00560479" w:rsidRPr="006B22B8">
              <w:rPr>
                <w:b w:val="0"/>
                <w:sz w:val="24"/>
                <w:szCs w:val="24"/>
              </w:rPr>
              <w:t>varena</w:t>
            </w:r>
          </w:p>
          <w:p w:rsidR="00AB254E" w:rsidRPr="006B22B8" w:rsidRDefault="00802A2B" w:rsidP="001856FE">
            <w:pPr>
              <w:pStyle w:val="Heading1"/>
              <w:numPr>
                <w:ilvl w:val="0"/>
                <w:numId w:val="0"/>
              </w:numPr>
              <w:spacing w:after="0"/>
              <w:ind w:left="426" w:hanging="426"/>
              <w:rPr>
                <w:b w:val="0"/>
                <w:sz w:val="24"/>
                <w:szCs w:val="24"/>
              </w:rPr>
            </w:pPr>
            <w:r w:rsidRPr="006B22B8">
              <w:rPr>
                <w:b w:val="0"/>
                <w:sz w:val="24"/>
                <w:szCs w:val="24"/>
              </w:rPr>
              <w:t xml:space="preserve">    </w:t>
            </w:r>
            <w:r w:rsidR="00560479" w:rsidRPr="006B22B8">
              <w:rPr>
                <w:b w:val="0"/>
                <w:sz w:val="24"/>
                <w:szCs w:val="24"/>
              </w:rPr>
              <w:t xml:space="preserve"> </w:t>
            </w:r>
            <w:r w:rsidR="00AB254E" w:rsidRPr="006B22B8">
              <w:rPr>
                <w:b w:val="0"/>
                <w:sz w:val="24"/>
                <w:szCs w:val="24"/>
              </w:rPr>
              <w:t xml:space="preserve"> </w:t>
            </w:r>
            <w:r w:rsidRPr="006B22B8">
              <w:rPr>
                <w:b w:val="0"/>
                <w:sz w:val="24"/>
                <w:szCs w:val="24"/>
              </w:rPr>
              <w:t xml:space="preserve"> </w:t>
            </w:r>
            <w:r w:rsidR="001856FE" w:rsidRPr="006B22B8">
              <w:rPr>
                <w:b w:val="0"/>
                <w:sz w:val="24"/>
                <w:szCs w:val="24"/>
              </w:rPr>
              <w:t xml:space="preserve"> </w:t>
            </w:r>
            <w:r w:rsidR="00AB254E" w:rsidRPr="006B22B8">
              <w:rPr>
                <w:b w:val="0"/>
                <w:sz w:val="24"/>
                <w:szCs w:val="24"/>
              </w:rPr>
              <w:t>vr</w:t>
            </w:r>
            <w:r w:rsidR="00560479" w:rsidRPr="006B22B8">
              <w:rPr>
                <w:b w:val="0"/>
                <w:sz w:val="24"/>
                <w:szCs w:val="24"/>
              </w:rPr>
              <w:t>i</w:t>
            </w:r>
            <w:r w:rsidR="00AB254E" w:rsidRPr="006B22B8">
              <w:rPr>
                <w:b w:val="0"/>
                <w:sz w:val="24"/>
                <w:szCs w:val="24"/>
              </w:rPr>
              <w:t>jednost pokazatelja rezultat</w:t>
            </w:r>
            <w:r w:rsidR="00560479" w:rsidRPr="006B22B8">
              <w:rPr>
                <w:b w:val="0"/>
                <w:sz w:val="24"/>
                <w:szCs w:val="24"/>
              </w:rPr>
              <w:t xml:space="preserve">a </w:t>
            </w:r>
            <w:r w:rsidR="00AB254E" w:rsidRPr="006B22B8">
              <w:rPr>
                <w:b w:val="0"/>
                <w:sz w:val="24"/>
                <w:szCs w:val="24"/>
              </w:rPr>
              <w:t>je 18</w:t>
            </w:r>
            <w:r w:rsidR="00560479" w:rsidRPr="006B22B8">
              <w:rPr>
                <w:b w:val="0"/>
                <w:sz w:val="24"/>
                <w:szCs w:val="24"/>
              </w:rPr>
              <w:t xml:space="preserve">, </w:t>
            </w:r>
            <w:r w:rsidR="00AB254E" w:rsidRPr="006B22B8">
              <w:rPr>
                <w:b w:val="0"/>
                <w:sz w:val="24"/>
                <w:szCs w:val="24"/>
              </w:rPr>
              <w:t>što u izvještajnom razdoblju pr</w:t>
            </w:r>
            <w:r w:rsidR="00560479" w:rsidRPr="006B22B8">
              <w:rPr>
                <w:b w:val="0"/>
                <w:sz w:val="24"/>
                <w:szCs w:val="24"/>
              </w:rPr>
              <w:t>e</w:t>
            </w:r>
            <w:r w:rsidR="00AB254E" w:rsidRPr="006B22B8">
              <w:rPr>
                <w:b w:val="0"/>
                <w:sz w:val="24"/>
                <w:szCs w:val="24"/>
              </w:rPr>
              <w:t>dstavlja ostvarenje</w:t>
            </w:r>
            <w:r w:rsidR="001856FE" w:rsidRPr="006B22B8">
              <w:rPr>
                <w:b w:val="0"/>
                <w:sz w:val="24"/>
                <w:szCs w:val="24"/>
              </w:rPr>
              <w:t xml:space="preserve"> </w:t>
            </w:r>
            <w:r w:rsidR="00AB254E" w:rsidRPr="006B22B8">
              <w:rPr>
                <w:b w:val="0"/>
                <w:sz w:val="24"/>
                <w:szCs w:val="24"/>
              </w:rPr>
              <w:t>od 180 posto. Od planiranog broja za 4 izbjeglic</w:t>
            </w:r>
            <w:r w:rsidR="00560479" w:rsidRPr="006B22B8">
              <w:rPr>
                <w:b w:val="0"/>
                <w:sz w:val="24"/>
                <w:szCs w:val="24"/>
              </w:rPr>
              <w:t>e</w:t>
            </w:r>
            <w:r w:rsidR="00AB254E" w:rsidRPr="006B22B8">
              <w:rPr>
                <w:b w:val="0"/>
                <w:sz w:val="24"/>
                <w:szCs w:val="24"/>
              </w:rPr>
              <w:t xml:space="preserve"> ostvarena vrijednost pokazatelja</w:t>
            </w:r>
            <w:r w:rsidR="001856FE" w:rsidRPr="006B22B8">
              <w:rPr>
                <w:b w:val="0"/>
                <w:sz w:val="24"/>
                <w:szCs w:val="24"/>
              </w:rPr>
              <w:t xml:space="preserve"> </w:t>
            </w:r>
            <w:r w:rsidR="00AB254E" w:rsidRPr="006B22B8">
              <w:rPr>
                <w:b w:val="0"/>
                <w:sz w:val="24"/>
                <w:szCs w:val="24"/>
              </w:rPr>
              <w:t>rezultat</w:t>
            </w:r>
            <w:r w:rsidR="00560479" w:rsidRPr="006B22B8">
              <w:rPr>
                <w:b w:val="0"/>
                <w:sz w:val="24"/>
                <w:szCs w:val="24"/>
              </w:rPr>
              <w:t>a</w:t>
            </w:r>
            <w:r w:rsidR="00AB254E" w:rsidRPr="006B22B8">
              <w:rPr>
                <w:b w:val="0"/>
                <w:sz w:val="24"/>
                <w:szCs w:val="24"/>
              </w:rPr>
              <w:t xml:space="preserve"> je 5</w:t>
            </w:r>
            <w:r w:rsidR="00560479" w:rsidRPr="006B22B8">
              <w:rPr>
                <w:b w:val="0"/>
                <w:sz w:val="24"/>
                <w:szCs w:val="24"/>
              </w:rPr>
              <w:t xml:space="preserve">, </w:t>
            </w:r>
            <w:r w:rsidR="00AB254E" w:rsidRPr="006B22B8">
              <w:rPr>
                <w:b w:val="0"/>
                <w:sz w:val="24"/>
                <w:szCs w:val="24"/>
              </w:rPr>
              <w:t xml:space="preserve"> što predstavlja ostvarenje od 125 posto. Postupak revizije st</w:t>
            </w:r>
            <w:r w:rsidR="00560479" w:rsidRPr="006B22B8">
              <w:rPr>
                <w:b w:val="0"/>
                <w:sz w:val="24"/>
                <w:szCs w:val="24"/>
              </w:rPr>
              <w:t>a</w:t>
            </w:r>
            <w:r w:rsidR="00AB254E" w:rsidRPr="006B22B8">
              <w:rPr>
                <w:b w:val="0"/>
                <w:sz w:val="24"/>
                <w:szCs w:val="24"/>
              </w:rPr>
              <w:t>tusa je i dalje</w:t>
            </w:r>
            <w:r w:rsidR="001856FE" w:rsidRPr="006B22B8">
              <w:rPr>
                <w:b w:val="0"/>
                <w:sz w:val="24"/>
                <w:szCs w:val="24"/>
              </w:rPr>
              <w:t xml:space="preserve"> </w:t>
            </w:r>
            <w:r w:rsidRPr="006B22B8">
              <w:rPr>
                <w:b w:val="0"/>
                <w:sz w:val="24"/>
                <w:szCs w:val="24"/>
              </w:rPr>
              <w:t xml:space="preserve"> </w:t>
            </w:r>
            <w:r w:rsidR="00AB254E" w:rsidRPr="006B22B8">
              <w:rPr>
                <w:b w:val="0"/>
                <w:sz w:val="24"/>
                <w:szCs w:val="24"/>
              </w:rPr>
              <w:t>u tijeku pred upravnim tijelom županije. Izdano je 156 potvrda o statusu. Svim osobama</w:t>
            </w:r>
            <w:r w:rsidR="001856FE" w:rsidRPr="006B22B8">
              <w:rPr>
                <w:b w:val="0"/>
                <w:sz w:val="24"/>
                <w:szCs w:val="24"/>
              </w:rPr>
              <w:t xml:space="preserve"> </w:t>
            </w:r>
            <w:r w:rsidR="00AB254E" w:rsidRPr="006B22B8">
              <w:rPr>
                <w:b w:val="0"/>
                <w:sz w:val="24"/>
                <w:szCs w:val="24"/>
              </w:rPr>
              <w:t xml:space="preserve">koje imaju na to pravo isplaćena je potpora. </w:t>
            </w:r>
            <w:r w:rsidR="00524751" w:rsidRPr="006B22B8">
              <w:rPr>
                <w:b w:val="0"/>
                <w:sz w:val="24"/>
                <w:szCs w:val="24"/>
              </w:rPr>
              <w:t>Ovom mjerom doprinosi se i</w:t>
            </w:r>
            <w:r w:rsidR="001856FE" w:rsidRPr="006B22B8">
              <w:rPr>
                <w:b w:val="0"/>
                <w:sz w:val="24"/>
                <w:szCs w:val="24"/>
              </w:rPr>
              <w:t>ntegracij</w:t>
            </w:r>
            <w:r w:rsidR="00524751" w:rsidRPr="006B22B8">
              <w:rPr>
                <w:b w:val="0"/>
                <w:sz w:val="24"/>
                <w:szCs w:val="24"/>
              </w:rPr>
              <w:t>i</w:t>
            </w:r>
            <w:r w:rsidR="001856FE" w:rsidRPr="006B22B8">
              <w:rPr>
                <w:b w:val="0"/>
                <w:sz w:val="24"/>
                <w:szCs w:val="24"/>
              </w:rPr>
              <w:t xml:space="preserve"> i realizacij</w:t>
            </w:r>
            <w:r w:rsidR="00524751" w:rsidRPr="006B22B8">
              <w:rPr>
                <w:b w:val="0"/>
                <w:sz w:val="24"/>
                <w:szCs w:val="24"/>
              </w:rPr>
              <w:t>i</w:t>
            </w:r>
            <w:r w:rsidR="001856FE" w:rsidRPr="006B22B8">
              <w:rPr>
                <w:b w:val="0"/>
                <w:sz w:val="24"/>
                <w:szCs w:val="24"/>
              </w:rPr>
              <w:t xml:space="preserve"> osnovnih osobnih prava. </w:t>
            </w:r>
          </w:p>
          <w:p w:rsidR="00802A2B" w:rsidRPr="006B22B8" w:rsidRDefault="00802A2B" w:rsidP="00890593">
            <w:pPr>
              <w:pStyle w:val="Heading1"/>
              <w:numPr>
                <w:ilvl w:val="0"/>
                <w:numId w:val="0"/>
              </w:numPr>
              <w:spacing w:after="0"/>
              <w:ind w:left="426" w:hanging="426"/>
              <w:rPr>
                <w:b w:val="0"/>
                <w:sz w:val="24"/>
                <w:szCs w:val="24"/>
              </w:rPr>
            </w:pPr>
          </w:p>
          <w:p w:rsidR="00AB254E" w:rsidRPr="006B22B8" w:rsidRDefault="00E90B86" w:rsidP="00890593">
            <w:pPr>
              <w:pStyle w:val="Heading1"/>
              <w:numPr>
                <w:ilvl w:val="0"/>
                <w:numId w:val="0"/>
              </w:numPr>
              <w:ind w:left="142"/>
              <w:rPr>
                <w:sz w:val="24"/>
                <w:szCs w:val="24"/>
              </w:rPr>
            </w:pPr>
            <w:r w:rsidRPr="006B22B8">
              <w:rPr>
                <w:sz w:val="24"/>
                <w:szCs w:val="24"/>
              </w:rPr>
              <w:t xml:space="preserve">16. </w:t>
            </w:r>
            <w:r w:rsidR="00AB254E" w:rsidRPr="006B22B8">
              <w:rPr>
                <w:sz w:val="24"/>
                <w:szCs w:val="24"/>
              </w:rPr>
              <w:t xml:space="preserve">Regionalni program stambenog zbrinjavanja </w:t>
            </w:r>
          </w:p>
          <w:p w:rsidR="005074ED" w:rsidRPr="006B22B8" w:rsidRDefault="00B57A62" w:rsidP="002B62C2">
            <w:pPr>
              <w:pStyle w:val="Heading1"/>
              <w:numPr>
                <w:ilvl w:val="0"/>
                <w:numId w:val="0"/>
              </w:numPr>
              <w:ind w:left="426" w:hanging="426"/>
              <w:rPr>
                <w:b w:val="0"/>
                <w:bCs/>
                <w:sz w:val="24"/>
                <w:szCs w:val="24"/>
              </w:rPr>
            </w:pPr>
            <w:r w:rsidRPr="006B22B8">
              <w:rPr>
                <w:b w:val="0"/>
                <w:sz w:val="24"/>
                <w:szCs w:val="24"/>
              </w:rPr>
              <w:t xml:space="preserve">   </w:t>
            </w:r>
            <w:r w:rsidR="005074ED" w:rsidRPr="006B22B8">
              <w:rPr>
                <w:b w:val="0"/>
                <w:sz w:val="24"/>
                <w:szCs w:val="24"/>
              </w:rPr>
              <w:t xml:space="preserve">     </w:t>
            </w:r>
            <w:r w:rsidR="00AB254E" w:rsidRPr="006B22B8">
              <w:rPr>
                <w:b w:val="0"/>
                <w:sz w:val="24"/>
                <w:szCs w:val="24"/>
              </w:rPr>
              <w:t>Status provedbe mjere</w:t>
            </w:r>
            <w:r w:rsidR="008C003E" w:rsidRPr="006B22B8">
              <w:rPr>
                <w:b w:val="0"/>
                <w:sz w:val="24"/>
                <w:szCs w:val="24"/>
              </w:rPr>
              <w:t>- U TIJEKU</w:t>
            </w:r>
            <w:r w:rsidR="00AB254E" w:rsidRPr="006B22B8">
              <w:rPr>
                <w:b w:val="0"/>
                <w:sz w:val="24"/>
                <w:szCs w:val="24"/>
              </w:rPr>
              <w:t>. Od ukupno plani</w:t>
            </w:r>
            <w:r w:rsidR="00560479" w:rsidRPr="006B22B8">
              <w:rPr>
                <w:b w:val="0"/>
                <w:sz w:val="24"/>
                <w:szCs w:val="24"/>
              </w:rPr>
              <w:t xml:space="preserve">ranih </w:t>
            </w:r>
            <w:r w:rsidR="00AB254E" w:rsidRPr="006B22B8">
              <w:rPr>
                <w:b w:val="0"/>
                <w:sz w:val="24"/>
                <w:szCs w:val="24"/>
              </w:rPr>
              <w:t xml:space="preserve">59 stambenih jedinica, </w:t>
            </w:r>
            <w:r w:rsidR="00836731" w:rsidRPr="006B22B8">
              <w:rPr>
                <w:b w:val="0"/>
                <w:sz w:val="24"/>
                <w:szCs w:val="24"/>
              </w:rPr>
              <w:t xml:space="preserve"> </w:t>
            </w:r>
            <w:r w:rsidR="00AB254E" w:rsidRPr="006B22B8">
              <w:rPr>
                <w:b w:val="0"/>
                <w:sz w:val="24"/>
                <w:szCs w:val="24"/>
              </w:rPr>
              <w:t>ost</w:t>
            </w:r>
            <w:r w:rsidR="00560479" w:rsidRPr="006B22B8">
              <w:rPr>
                <w:b w:val="0"/>
                <w:sz w:val="24"/>
                <w:szCs w:val="24"/>
              </w:rPr>
              <w:t>varena</w:t>
            </w:r>
            <w:r w:rsidR="00AB254E" w:rsidRPr="006B22B8">
              <w:rPr>
                <w:b w:val="0"/>
                <w:sz w:val="24"/>
                <w:szCs w:val="24"/>
              </w:rPr>
              <w:t xml:space="preserve"> vrijednost pokazatelja rezult</w:t>
            </w:r>
            <w:r w:rsidR="00560479" w:rsidRPr="006B22B8">
              <w:rPr>
                <w:b w:val="0"/>
                <w:sz w:val="24"/>
                <w:szCs w:val="24"/>
              </w:rPr>
              <w:t>a</w:t>
            </w:r>
            <w:r w:rsidR="00AB254E" w:rsidRPr="006B22B8">
              <w:rPr>
                <w:b w:val="0"/>
                <w:sz w:val="24"/>
                <w:szCs w:val="24"/>
              </w:rPr>
              <w:t>ta je 7. Zbog situacije s</w:t>
            </w:r>
            <w:r w:rsidR="00B2680E" w:rsidRPr="006B22B8">
              <w:rPr>
                <w:b w:val="0"/>
                <w:sz w:val="24"/>
                <w:szCs w:val="24"/>
              </w:rPr>
              <w:t xml:space="preserve"> pandemijom COVID-19</w:t>
            </w:r>
            <w:r w:rsidR="00AB254E" w:rsidRPr="006B22B8">
              <w:rPr>
                <w:b w:val="0"/>
                <w:sz w:val="24"/>
                <w:szCs w:val="24"/>
              </w:rPr>
              <w:t xml:space="preserve">  određene aktivnosti odvijale su se u smanjenom opsegu</w:t>
            </w:r>
            <w:r w:rsidR="00B2680E" w:rsidRPr="006B22B8">
              <w:rPr>
                <w:b w:val="0"/>
                <w:sz w:val="24"/>
                <w:szCs w:val="24"/>
              </w:rPr>
              <w:t xml:space="preserve"> u prethodnoj godini</w:t>
            </w:r>
            <w:r w:rsidR="00AB254E" w:rsidRPr="006B22B8">
              <w:rPr>
                <w:b w:val="0"/>
                <w:sz w:val="24"/>
                <w:szCs w:val="24"/>
              </w:rPr>
              <w:t xml:space="preserve">  te su svi radovi, kao i kupnja stanova nastavljeni u 2021. godini. </w:t>
            </w:r>
            <w:r w:rsidR="00B2680E" w:rsidRPr="006B22B8">
              <w:rPr>
                <w:b w:val="0"/>
                <w:sz w:val="24"/>
                <w:szCs w:val="24"/>
              </w:rPr>
              <w:t xml:space="preserve">Mjerom se doprinosi naseljavanju, </w:t>
            </w:r>
            <w:r w:rsidR="001856FE" w:rsidRPr="006B22B8">
              <w:rPr>
                <w:b w:val="0"/>
                <w:sz w:val="24"/>
                <w:szCs w:val="24"/>
              </w:rPr>
              <w:t xml:space="preserve"> ostan</w:t>
            </w:r>
            <w:r w:rsidR="00B2680E" w:rsidRPr="006B22B8">
              <w:rPr>
                <w:b w:val="0"/>
                <w:sz w:val="24"/>
                <w:szCs w:val="24"/>
              </w:rPr>
              <w:t>ku</w:t>
            </w:r>
            <w:r w:rsidR="001856FE" w:rsidRPr="006B22B8">
              <w:rPr>
                <w:b w:val="0"/>
                <w:sz w:val="24"/>
                <w:szCs w:val="24"/>
              </w:rPr>
              <w:t>, poboljšanj</w:t>
            </w:r>
            <w:r w:rsidR="00B2680E" w:rsidRPr="006B22B8">
              <w:rPr>
                <w:b w:val="0"/>
                <w:sz w:val="24"/>
                <w:szCs w:val="24"/>
              </w:rPr>
              <w:t>u</w:t>
            </w:r>
            <w:r w:rsidR="001856FE" w:rsidRPr="006B22B8">
              <w:rPr>
                <w:b w:val="0"/>
                <w:sz w:val="24"/>
                <w:szCs w:val="24"/>
              </w:rPr>
              <w:t xml:space="preserve"> uvjeta stanovanja i uvjeta življenja te poštovanj</w:t>
            </w:r>
            <w:r w:rsidR="00B2680E" w:rsidRPr="006B22B8">
              <w:rPr>
                <w:b w:val="0"/>
                <w:sz w:val="24"/>
                <w:szCs w:val="24"/>
              </w:rPr>
              <w:t>u</w:t>
            </w:r>
            <w:r w:rsidR="001856FE" w:rsidRPr="006B22B8">
              <w:rPr>
                <w:b w:val="0"/>
                <w:sz w:val="24"/>
                <w:szCs w:val="24"/>
              </w:rPr>
              <w:t xml:space="preserve"> prava nacionalnih manjina.</w:t>
            </w:r>
            <w:r w:rsidR="008C0403" w:rsidRPr="006B22B8">
              <w:rPr>
                <w:b w:val="0"/>
                <w:bCs/>
                <w:sz w:val="24"/>
                <w:szCs w:val="24"/>
              </w:rPr>
              <w:t xml:space="preserve">    </w:t>
            </w:r>
            <w:r w:rsidR="00AB254E" w:rsidRPr="006B22B8">
              <w:rPr>
                <w:b w:val="0"/>
                <w:bCs/>
                <w:sz w:val="24"/>
                <w:szCs w:val="24"/>
              </w:rPr>
              <w:t xml:space="preserve"> </w:t>
            </w:r>
          </w:p>
          <w:p w:rsidR="006D2601" w:rsidRPr="006B22B8" w:rsidRDefault="005074ED" w:rsidP="00836731">
            <w:pPr>
              <w:pStyle w:val="Heading1"/>
              <w:numPr>
                <w:ilvl w:val="0"/>
                <w:numId w:val="0"/>
              </w:numPr>
              <w:ind w:left="426" w:hanging="426"/>
              <w:rPr>
                <w:b w:val="0"/>
                <w:bCs/>
                <w:sz w:val="24"/>
                <w:szCs w:val="24"/>
              </w:rPr>
            </w:pPr>
            <w:r w:rsidRPr="006B22B8">
              <w:rPr>
                <w:b w:val="0"/>
                <w:bCs/>
                <w:sz w:val="24"/>
                <w:szCs w:val="24"/>
              </w:rPr>
              <w:t xml:space="preserve"> </w:t>
            </w:r>
          </w:p>
          <w:p w:rsidR="00E23225" w:rsidRDefault="00E23225" w:rsidP="00836731">
            <w:pPr>
              <w:pStyle w:val="Heading1"/>
              <w:numPr>
                <w:ilvl w:val="0"/>
                <w:numId w:val="0"/>
              </w:numPr>
              <w:ind w:left="426" w:hanging="426"/>
              <w:rPr>
                <w:b w:val="0"/>
                <w:bCs/>
                <w:sz w:val="24"/>
                <w:szCs w:val="24"/>
              </w:rPr>
            </w:pPr>
          </w:p>
          <w:p w:rsidR="00E23225" w:rsidRDefault="00E23225" w:rsidP="00836731">
            <w:pPr>
              <w:pStyle w:val="Heading1"/>
              <w:numPr>
                <w:ilvl w:val="0"/>
                <w:numId w:val="0"/>
              </w:numPr>
              <w:ind w:left="426" w:hanging="426"/>
              <w:rPr>
                <w:b w:val="0"/>
                <w:bCs/>
                <w:sz w:val="24"/>
                <w:szCs w:val="24"/>
              </w:rPr>
            </w:pPr>
          </w:p>
          <w:p w:rsidR="003B59AA" w:rsidRPr="006B22B8" w:rsidRDefault="006049D6" w:rsidP="00836731">
            <w:pPr>
              <w:pStyle w:val="Heading1"/>
              <w:numPr>
                <w:ilvl w:val="0"/>
                <w:numId w:val="0"/>
              </w:numPr>
              <w:ind w:left="426" w:hanging="426"/>
              <w:rPr>
                <w:b w:val="0"/>
                <w:bCs/>
                <w:sz w:val="24"/>
                <w:szCs w:val="24"/>
              </w:rPr>
            </w:pPr>
            <w:r w:rsidRPr="006B22B8">
              <w:rPr>
                <w:b w:val="0"/>
                <w:bCs/>
                <w:sz w:val="24"/>
                <w:szCs w:val="24"/>
              </w:rPr>
              <w:lastRenderedPageBreak/>
              <w:t>Cilj  4.1. Učinkovita, transparentna i otporna država</w:t>
            </w:r>
            <w:r w:rsidR="006D2601" w:rsidRPr="006B22B8">
              <w:rPr>
                <w:b w:val="0"/>
                <w:bCs/>
                <w:sz w:val="24"/>
                <w:szCs w:val="24"/>
              </w:rPr>
              <w:t xml:space="preserve">  </w:t>
            </w:r>
          </w:p>
          <w:p w:rsidR="00836731" w:rsidRPr="006B22B8" w:rsidRDefault="006D2601" w:rsidP="00836731">
            <w:pPr>
              <w:pStyle w:val="Heading1"/>
              <w:numPr>
                <w:ilvl w:val="0"/>
                <w:numId w:val="0"/>
              </w:numPr>
              <w:ind w:left="426" w:hanging="426"/>
              <w:rPr>
                <w:b w:val="0"/>
                <w:bCs/>
                <w:sz w:val="24"/>
                <w:szCs w:val="24"/>
              </w:rPr>
            </w:pPr>
            <w:r w:rsidRPr="006B22B8">
              <w:rPr>
                <w:b w:val="0"/>
                <w:bCs/>
                <w:sz w:val="24"/>
                <w:szCs w:val="24"/>
              </w:rPr>
              <w:t xml:space="preserve">       </w:t>
            </w:r>
            <w:r w:rsidR="00836731" w:rsidRPr="006B22B8">
              <w:rPr>
                <w:b w:val="0"/>
                <w:bCs/>
                <w:sz w:val="24"/>
                <w:szCs w:val="24"/>
              </w:rPr>
              <w:t xml:space="preserve">Mjere koje se razrađuju tijekom izrade provedbenih programa dijelimo na: Reformske mjere, </w:t>
            </w:r>
            <w:r w:rsidR="00F6232C" w:rsidRPr="006B22B8">
              <w:rPr>
                <w:b w:val="0"/>
                <w:bCs/>
                <w:sz w:val="24"/>
                <w:szCs w:val="24"/>
              </w:rPr>
              <w:t>i</w:t>
            </w:r>
            <w:r w:rsidR="00836731" w:rsidRPr="006B22B8">
              <w:rPr>
                <w:b w:val="0"/>
                <w:bCs/>
                <w:sz w:val="24"/>
                <w:szCs w:val="24"/>
              </w:rPr>
              <w:t>nvesticijske mjere i  Ostale mjere. Ostale mjere su one koje podupiru provedbu reformskih i investicijskih mjera, osiguravaju redovno djelovanje institucija te neizravno ili izravno doprinose ostvarivanju ciljeva iz hijerarhijskih nadređenih akata strateškog planiranja i međunarodno preuzetih obaveza RH</w:t>
            </w:r>
            <w:r w:rsidR="00B2680E" w:rsidRPr="006B22B8">
              <w:rPr>
                <w:b w:val="0"/>
                <w:bCs/>
                <w:sz w:val="24"/>
                <w:szCs w:val="24"/>
              </w:rPr>
              <w:t>. Iste su prikazane</w:t>
            </w:r>
            <w:r w:rsidR="00836731" w:rsidRPr="006B22B8">
              <w:rPr>
                <w:b w:val="0"/>
                <w:bCs/>
                <w:sz w:val="24"/>
                <w:szCs w:val="24"/>
              </w:rPr>
              <w:t xml:space="preserve"> kroz: Učinkovito upravljanje resursima i procesima, djelotvorno upravljanje ljudskim potencijalima i kroz </w:t>
            </w:r>
            <w:r w:rsidR="001111A3" w:rsidRPr="006B22B8">
              <w:rPr>
                <w:b w:val="0"/>
                <w:bCs/>
                <w:sz w:val="24"/>
                <w:szCs w:val="24"/>
              </w:rPr>
              <w:t>d</w:t>
            </w:r>
            <w:r w:rsidR="00836731" w:rsidRPr="006B22B8">
              <w:rPr>
                <w:b w:val="0"/>
                <w:bCs/>
                <w:sz w:val="24"/>
                <w:szCs w:val="24"/>
              </w:rPr>
              <w:t>jelotovrno upravljanje resursima te odnosima s partnerima, građanima i ostalim korisnicima ulsuga</w:t>
            </w:r>
          </w:p>
          <w:p w:rsidR="00E23225" w:rsidRDefault="00E23225" w:rsidP="002B62C2">
            <w:pPr>
              <w:pStyle w:val="Heading1"/>
              <w:numPr>
                <w:ilvl w:val="0"/>
                <w:numId w:val="0"/>
              </w:numPr>
              <w:ind w:left="426" w:hanging="426"/>
              <w:rPr>
                <w:bCs/>
                <w:sz w:val="24"/>
                <w:szCs w:val="24"/>
              </w:rPr>
            </w:pPr>
          </w:p>
          <w:p w:rsidR="00AB254E" w:rsidRPr="006B22B8" w:rsidRDefault="005074ED" w:rsidP="002B62C2">
            <w:pPr>
              <w:pStyle w:val="Heading1"/>
              <w:numPr>
                <w:ilvl w:val="0"/>
                <w:numId w:val="0"/>
              </w:numPr>
              <w:ind w:left="426" w:hanging="426"/>
              <w:rPr>
                <w:bCs/>
                <w:sz w:val="24"/>
                <w:szCs w:val="24"/>
              </w:rPr>
            </w:pPr>
            <w:r w:rsidRPr="006B22B8">
              <w:rPr>
                <w:bCs/>
                <w:sz w:val="24"/>
                <w:szCs w:val="24"/>
              </w:rPr>
              <w:t>1</w:t>
            </w:r>
            <w:r w:rsidRPr="006B22B8">
              <w:rPr>
                <w:b w:val="0"/>
                <w:bCs/>
                <w:sz w:val="24"/>
                <w:szCs w:val="24"/>
              </w:rPr>
              <w:t xml:space="preserve">. </w:t>
            </w:r>
            <w:r w:rsidR="00AB254E" w:rsidRPr="006B22B8">
              <w:rPr>
                <w:bCs/>
                <w:sz w:val="24"/>
                <w:szCs w:val="24"/>
              </w:rPr>
              <w:t>Učinkovito upravljanje resursima</w:t>
            </w:r>
          </w:p>
          <w:p w:rsidR="00836731" w:rsidRPr="006B22B8" w:rsidRDefault="00B57A62" w:rsidP="00836731">
            <w:pPr>
              <w:pStyle w:val="Heading1"/>
              <w:numPr>
                <w:ilvl w:val="0"/>
                <w:numId w:val="0"/>
              </w:numPr>
              <w:ind w:left="426" w:hanging="426"/>
              <w:rPr>
                <w:b w:val="0"/>
                <w:sz w:val="24"/>
                <w:szCs w:val="24"/>
              </w:rPr>
            </w:pPr>
            <w:r w:rsidRPr="006B22B8">
              <w:rPr>
                <w:b w:val="0"/>
                <w:sz w:val="24"/>
                <w:szCs w:val="24"/>
              </w:rPr>
              <w:t xml:space="preserve">     </w:t>
            </w:r>
            <w:r w:rsidR="00560479" w:rsidRPr="006B22B8">
              <w:rPr>
                <w:b w:val="0"/>
                <w:sz w:val="24"/>
                <w:szCs w:val="24"/>
              </w:rPr>
              <w:t>Status provedbe mjere- PROVEDENO</w:t>
            </w:r>
            <w:r w:rsidR="005074ED" w:rsidRPr="006B22B8">
              <w:rPr>
                <w:b w:val="0"/>
                <w:sz w:val="24"/>
                <w:szCs w:val="24"/>
              </w:rPr>
              <w:t>.</w:t>
            </w:r>
            <w:r w:rsidR="00560479" w:rsidRPr="006B22B8">
              <w:rPr>
                <w:b w:val="0"/>
                <w:sz w:val="24"/>
                <w:szCs w:val="24"/>
              </w:rPr>
              <w:t xml:space="preserve"> </w:t>
            </w:r>
          </w:p>
          <w:p w:rsidR="00E23225" w:rsidRDefault="00E23225" w:rsidP="00836731">
            <w:pPr>
              <w:pStyle w:val="Heading1"/>
              <w:numPr>
                <w:ilvl w:val="0"/>
                <w:numId w:val="0"/>
              </w:numPr>
              <w:ind w:left="426" w:hanging="426"/>
              <w:rPr>
                <w:bCs/>
                <w:sz w:val="24"/>
                <w:szCs w:val="24"/>
              </w:rPr>
            </w:pPr>
          </w:p>
          <w:p w:rsidR="00AB254E" w:rsidRPr="006B22B8" w:rsidRDefault="005074ED" w:rsidP="00836731">
            <w:pPr>
              <w:pStyle w:val="Heading1"/>
              <w:numPr>
                <w:ilvl w:val="0"/>
                <w:numId w:val="0"/>
              </w:numPr>
              <w:ind w:left="426" w:hanging="426"/>
              <w:rPr>
                <w:bCs/>
                <w:sz w:val="24"/>
                <w:szCs w:val="24"/>
              </w:rPr>
            </w:pPr>
            <w:r w:rsidRPr="006B22B8">
              <w:rPr>
                <w:bCs/>
                <w:sz w:val="24"/>
                <w:szCs w:val="24"/>
              </w:rPr>
              <w:t xml:space="preserve">2. </w:t>
            </w:r>
            <w:r w:rsidR="00AB254E" w:rsidRPr="006B22B8">
              <w:rPr>
                <w:bCs/>
                <w:sz w:val="24"/>
                <w:szCs w:val="24"/>
              </w:rPr>
              <w:t>Djelotvorno upravljanje ljudskim potencijalima</w:t>
            </w:r>
          </w:p>
          <w:p w:rsidR="00836731" w:rsidRPr="006B22B8" w:rsidRDefault="00B57A62" w:rsidP="00836731">
            <w:pPr>
              <w:pStyle w:val="Heading1"/>
              <w:numPr>
                <w:ilvl w:val="0"/>
                <w:numId w:val="0"/>
              </w:numPr>
              <w:ind w:left="426" w:hanging="426"/>
              <w:rPr>
                <w:b w:val="0"/>
                <w:bCs/>
                <w:sz w:val="24"/>
                <w:szCs w:val="24"/>
              </w:rPr>
            </w:pPr>
            <w:r w:rsidRPr="006B22B8">
              <w:rPr>
                <w:b w:val="0"/>
                <w:sz w:val="24"/>
                <w:szCs w:val="24"/>
              </w:rPr>
              <w:t xml:space="preserve">      </w:t>
            </w:r>
            <w:r w:rsidR="00560479" w:rsidRPr="006B22B8">
              <w:rPr>
                <w:b w:val="0"/>
                <w:sz w:val="24"/>
                <w:szCs w:val="24"/>
              </w:rPr>
              <w:t>Status provedbe mjere</w:t>
            </w:r>
            <w:r w:rsidR="00560479" w:rsidRPr="006B22B8">
              <w:rPr>
                <w:b w:val="0"/>
                <w:bCs/>
                <w:sz w:val="24"/>
                <w:szCs w:val="24"/>
              </w:rPr>
              <w:t xml:space="preserve"> </w:t>
            </w:r>
            <w:r w:rsidRPr="006B22B8">
              <w:rPr>
                <w:b w:val="0"/>
                <w:bCs/>
                <w:sz w:val="24"/>
                <w:szCs w:val="24"/>
              </w:rPr>
              <w:t>–</w:t>
            </w:r>
            <w:r w:rsidR="00560479" w:rsidRPr="006B22B8">
              <w:rPr>
                <w:b w:val="0"/>
                <w:bCs/>
                <w:sz w:val="24"/>
                <w:szCs w:val="24"/>
              </w:rPr>
              <w:t xml:space="preserve"> PROVEDENO</w:t>
            </w:r>
            <w:r w:rsidR="005074ED" w:rsidRPr="006B22B8">
              <w:rPr>
                <w:b w:val="0"/>
                <w:bCs/>
                <w:sz w:val="24"/>
                <w:szCs w:val="24"/>
              </w:rPr>
              <w:t>.</w:t>
            </w:r>
            <w:r w:rsidR="00836731" w:rsidRPr="006B22B8">
              <w:rPr>
                <w:b w:val="0"/>
                <w:bCs/>
                <w:sz w:val="24"/>
                <w:szCs w:val="24"/>
              </w:rPr>
              <w:t xml:space="preserve"> </w:t>
            </w:r>
          </w:p>
          <w:p w:rsidR="00E23225" w:rsidRDefault="00E23225" w:rsidP="00836731">
            <w:pPr>
              <w:pStyle w:val="Heading1"/>
              <w:numPr>
                <w:ilvl w:val="0"/>
                <w:numId w:val="0"/>
              </w:numPr>
              <w:ind w:left="426" w:hanging="426"/>
              <w:rPr>
                <w:bCs/>
                <w:sz w:val="24"/>
                <w:szCs w:val="24"/>
              </w:rPr>
            </w:pPr>
          </w:p>
          <w:p w:rsidR="00AB254E" w:rsidRPr="006B22B8" w:rsidRDefault="005074ED" w:rsidP="00836731">
            <w:pPr>
              <w:pStyle w:val="Heading1"/>
              <w:numPr>
                <w:ilvl w:val="0"/>
                <w:numId w:val="0"/>
              </w:numPr>
              <w:ind w:left="426" w:hanging="426"/>
              <w:rPr>
                <w:bCs/>
                <w:sz w:val="24"/>
                <w:szCs w:val="24"/>
              </w:rPr>
            </w:pPr>
            <w:r w:rsidRPr="006B22B8">
              <w:rPr>
                <w:bCs/>
                <w:sz w:val="24"/>
                <w:szCs w:val="24"/>
              </w:rPr>
              <w:t xml:space="preserve">3. </w:t>
            </w:r>
            <w:r w:rsidR="00B57A62" w:rsidRPr="006B22B8">
              <w:rPr>
                <w:bCs/>
                <w:sz w:val="24"/>
                <w:szCs w:val="24"/>
              </w:rPr>
              <w:t>Djelotovorno</w:t>
            </w:r>
            <w:r w:rsidR="00AB254E" w:rsidRPr="006B22B8">
              <w:rPr>
                <w:bCs/>
                <w:sz w:val="24"/>
                <w:szCs w:val="24"/>
              </w:rPr>
              <w:t xml:space="preserve"> upravljanje resursima te odn</w:t>
            </w:r>
            <w:r w:rsidR="006D2601" w:rsidRPr="006B22B8">
              <w:rPr>
                <w:bCs/>
                <w:sz w:val="24"/>
                <w:szCs w:val="24"/>
              </w:rPr>
              <w:t>osima</w:t>
            </w:r>
            <w:r w:rsidR="00AB254E" w:rsidRPr="006B22B8">
              <w:rPr>
                <w:bCs/>
                <w:sz w:val="24"/>
                <w:szCs w:val="24"/>
              </w:rPr>
              <w:t xml:space="preserve"> s </w:t>
            </w:r>
            <w:r w:rsidR="00802A2B" w:rsidRPr="006B22B8">
              <w:rPr>
                <w:bCs/>
                <w:sz w:val="24"/>
                <w:szCs w:val="24"/>
              </w:rPr>
              <w:t>part</w:t>
            </w:r>
            <w:r w:rsidR="001111A3" w:rsidRPr="006B22B8">
              <w:rPr>
                <w:bCs/>
                <w:sz w:val="24"/>
                <w:szCs w:val="24"/>
              </w:rPr>
              <w:t>nerima</w:t>
            </w:r>
            <w:r w:rsidR="00802A2B" w:rsidRPr="006B22B8">
              <w:rPr>
                <w:bCs/>
                <w:sz w:val="24"/>
                <w:szCs w:val="24"/>
              </w:rPr>
              <w:t>, građanima i ostalim</w:t>
            </w:r>
            <w:r w:rsidR="00836731" w:rsidRPr="006B22B8">
              <w:rPr>
                <w:bCs/>
                <w:sz w:val="24"/>
                <w:szCs w:val="24"/>
              </w:rPr>
              <w:t xml:space="preserve"> korisnicima </w:t>
            </w:r>
            <w:r w:rsidR="00802A2B" w:rsidRPr="006B22B8">
              <w:rPr>
                <w:bCs/>
                <w:sz w:val="24"/>
                <w:szCs w:val="24"/>
              </w:rPr>
              <w:t>ulsuga</w:t>
            </w:r>
          </w:p>
          <w:p w:rsidR="00836731" w:rsidRPr="006B22B8" w:rsidRDefault="00AB254E" w:rsidP="00836731">
            <w:pPr>
              <w:pStyle w:val="Heading1"/>
              <w:numPr>
                <w:ilvl w:val="0"/>
                <w:numId w:val="0"/>
              </w:numPr>
              <w:ind w:left="426" w:hanging="426"/>
              <w:rPr>
                <w:b w:val="0"/>
                <w:bCs/>
                <w:sz w:val="24"/>
                <w:szCs w:val="24"/>
              </w:rPr>
            </w:pPr>
            <w:r w:rsidRPr="006B22B8">
              <w:rPr>
                <w:b w:val="0"/>
                <w:bCs/>
                <w:sz w:val="24"/>
                <w:szCs w:val="24"/>
              </w:rPr>
              <w:t xml:space="preserve"> </w:t>
            </w:r>
            <w:r w:rsidR="00802A2B" w:rsidRPr="006B22B8">
              <w:rPr>
                <w:b w:val="0"/>
                <w:bCs/>
                <w:sz w:val="24"/>
                <w:szCs w:val="24"/>
              </w:rPr>
              <w:t xml:space="preserve">     </w:t>
            </w:r>
            <w:r w:rsidR="00560479" w:rsidRPr="006B22B8">
              <w:rPr>
                <w:b w:val="0"/>
                <w:sz w:val="24"/>
                <w:szCs w:val="24"/>
              </w:rPr>
              <w:t>Status provedbe mjere- PROVEDENO</w:t>
            </w:r>
            <w:r w:rsidRPr="006B22B8">
              <w:rPr>
                <w:b w:val="0"/>
                <w:bCs/>
                <w:sz w:val="24"/>
                <w:szCs w:val="24"/>
              </w:rPr>
              <w:t xml:space="preserve">. </w:t>
            </w:r>
            <w:r w:rsidR="00836731" w:rsidRPr="006B22B8">
              <w:rPr>
                <w:b w:val="0"/>
                <w:bCs/>
                <w:sz w:val="24"/>
                <w:szCs w:val="24"/>
              </w:rPr>
              <w:t xml:space="preserve"> </w:t>
            </w:r>
          </w:p>
          <w:p w:rsidR="00E23225" w:rsidRDefault="00E23225" w:rsidP="00836731">
            <w:pPr>
              <w:pStyle w:val="Heading1"/>
              <w:numPr>
                <w:ilvl w:val="0"/>
                <w:numId w:val="0"/>
              </w:numPr>
              <w:ind w:left="426" w:hanging="426"/>
              <w:rPr>
                <w:bCs/>
                <w:sz w:val="24"/>
                <w:szCs w:val="24"/>
              </w:rPr>
            </w:pPr>
          </w:p>
          <w:p w:rsidR="00AB254E" w:rsidRPr="006B22B8" w:rsidRDefault="005074ED" w:rsidP="00836731">
            <w:pPr>
              <w:pStyle w:val="Heading1"/>
              <w:numPr>
                <w:ilvl w:val="0"/>
                <w:numId w:val="0"/>
              </w:numPr>
              <w:ind w:left="426" w:hanging="426"/>
              <w:rPr>
                <w:bCs/>
                <w:sz w:val="24"/>
                <w:szCs w:val="24"/>
              </w:rPr>
            </w:pPr>
            <w:r w:rsidRPr="006B22B8">
              <w:rPr>
                <w:bCs/>
                <w:sz w:val="24"/>
                <w:szCs w:val="24"/>
              </w:rPr>
              <w:t xml:space="preserve">4. </w:t>
            </w:r>
            <w:r w:rsidR="00AB254E" w:rsidRPr="006B22B8">
              <w:rPr>
                <w:bCs/>
                <w:sz w:val="24"/>
                <w:szCs w:val="24"/>
              </w:rPr>
              <w:t>Naplata prihoda s naslova najma stambenih jedinica u vlasništvu Republike Hrvatske</w:t>
            </w:r>
          </w:p>
          <w:p w:rsidR="00836731" w:rsidRPr="006B22B8" w:rsidRDefault="00B57A62" w:rsidP="00836731">
            <w:pPr>
              <w:pStyle w:val="Heading1"/>
              <w:numPr>
                <w:ilvl w:val="0"/>
                <w:numId w:val="0"/>
              </w:numPr>
              <w:ind w:left="426" w:hanging="426"/>
              <w:rPr>
                <w:b w:val="0"/>
                <w:bCs/>
                <w:sz w:val="24"/>
                <w:szCs w:val="24"/>
              </w:rPr>
            </w:pPr>
            <w:r w:rsidRPr="006B22B8">
              <w:rPr>
                <w:b w:val="0"/>
                <w:sz w:val="24"/>
                <w:szCs w:val="24"/>
              </w:rPr>
              <w:t xml:space="preserve">        </w:t>
            </w:r>
            <w:r w:rsidR="00560479" w:rsidRPr="006B22B8">
              <w:rPr>
                <w:b w:val="0"/>
                <w:sz w:val="24"/>
                <w:szCs w:val="24"/>
              </w:rPr>
              <w:t xml:space="preserve">Status provedbe mjere- PROVEDENO. Kroz istu bilježi se i prekoračenje u realizaciji tijekom izvještajnog razdoblja. </w:t>
            </w:r>
            <w:r w:rsidR="00AB254E" w:rsidRPr="006B22B8">
              <w:rPr>
                <w:b w:val="0"/>
                <w:bCs/>
                <w:sz w:val="24"/>
                <w:szCs w:val="24"/>
              </w:rPr>
              <w:t>Od planiran</w:t>
            </w:r>
            <w:r w:rsidR="00100980" w:rsidRPr="006B22B8">
              <w:rPr>
                <w:b w:val="0"/>
                <w:bCs/>
                <w:sz w:val="24"/>
                <w:szCs w:val="24"/>
              </w:rPr>
              <w:t>ih</w:t>
            </w:r>
            <w:r w:rsidR="00560479" w:rsidRPr="006B22B8">
              <w:rPr>
                <w:b w:val="0"/>
                <w:bCs/>
                <w:sz w:val="24"/>
                <w:szCs w:val="24"/>
              </w:rPr>
              <w:t xml:space="preserve"> </w:t>
            </w:r>
            <w:r w:rsidR="00AB254E" w:rsidRPr="006B22B8">
              <w:rPr>
                <w:b w:val="0"/>
                <w:bCs/>
                <w:sz w:val="24"/>
                <w:szCs w:val="24"/>
              </w:rPr>
              <w:t xml:space="preserve"> 500 sk</w:t>
            </w:r>
            <w:r w:rsidR="00560479" w:rsidRPr="006B22B8">
              <w:rPr>
                <w:b w:val="0"/>
                <w:bCs/>
                <w:sz w:val="24"/>
                <w:szCs w:val="24"/>
              </w:rPr>
              <w:t xml:space="preserve">lopljenih </w:t>
            </w:r>
            <w:r w:rsidR="00AB254E" w:rsidRPr="006B22B8">
              <w:rPr>
                <w:b w:val="0"/>
                <w:bCs/>
                <w:sz w:val="24"/>
                <w:szCs w:val="24"/>
              </w:rPr>
              <w:t>ugovora o najmu  ost</w:t>
            </w:r>
            <w:r w:rsidR="00560479" w:rsidRPr="006B22B8">
              <w:rPr>
                <w:b w:val="0"/>
                <w:bCs/>
                <w:sz w:val="24"/>
                <w:szCs w:val="24"/>
              </w:rPr>
              <w:t xml:space="preserve">varena </w:t>
            </w:r>
            <w:r w:rsidR="00AB254E" w:rsidRPr="006B22B8">
              <w:rPr>
                <w:b w:val="0"/>
                <w:bCs/>
                <w:sz w:val="24"/>
                <w:szCs w:val="24"/>
              </w:rPr>
              <w:t>vrijednost pokazatelja rezultata je 310</w:t>
            </w:r>
            <w:r w:rsidR="00560479" w:rsidRPr="006B22B8">
              <w:rPr>
                <w:b w:val="0"/>
                <w:bCs/>
                <w:sz w:val="24"/>
                <w:szCs w:val="24"/>
              </w:rPr>
              <w:t>,</w:t>
            </w:r>
            <w:r w:rsidR="00AB254E" w:rsidRPr="006B22B8">
              <w:rPr>
                <w:b w:val="0"/>
                <w:bCs/>
                <w:sz w:val="24"/>
                <w:szCs w:val="24"/>
              </w:rPr>
              <w:t xml:space="preserve"> što predstavlja ostvarenje od 62 posto. Fin</w:t>
            </w:r>
            <w:r w:rsidR="001D32ED" w:rsidRPr="006B22B8">
              <w:rPr>
                <w:b w:val="0"/>
                <w:bCs/>
                <w:sz w:val="24"/>
                <w:szCs w:val="24"/>
              </w:rPr>
              <w:t>ancijski</w:t>
            </w:r>
            <w:r w:rsidR="00AB254E" w:rsidRPr="006B22B8">
              <w:rPr>
                <w:b w:val="0"/>
                <w:bCs/>
                <w:sz w:val="24"/>
                <w:szCs w:val="24"/>
              </w:rPr>
              <w:t xml:space="preserve"> pokazate</w:t>
            </w:r>
            <w:r w:rsidR="001D32ED" w:rsidRPr="006B22B8">
              <w:rPr>
                <w:b w:val="0"/>
                <w:bCs/>
                <w:sz w:val="24"/>
                <w:szCs w:val="24"/>
              </w:rPr>
              <w:t xml:space="preserve">lj </w:t>
            </w:r>
            <w:r w:rsidR="00AB254E" w:rsidRPr="006B22B8">
              <w:rPr>
                <w:b w:val="0"/>
                <w:bCs/>
                <w:sz w:val="24"/>
                <w:szCs w:val="24"/>
              </w:rPr>
              <w:t xml:space="preserve">naplate prihoda u izvještajnom razdoblju- 3.964.978,62 kn. Zaduženje za najam od </w:t>
            </w:r>
            <w:r w:rsidR="002024BC" w:rsidRPr="006B22B8">
              <w:rPr>
                <w:b w:val="0"/>
                <w:bCs/>
                <w:sz w:val="24"/>
                <w:szCs w:val="24"/>
              </w:rPr>
              <w:t xml:space="preserve">siječnja- lipnja </w:t>
            </w:r>
            <w:r w:rsidR="00AB254E" w:rsidRPr="006B22B8">
              <w:rPr>
                <w:b w:val="0"/>
                <w:bCs/>
                <w:sz w:val="24"/>
                <w:szCs w:val="24"/>
              </w:rPr>
              <w:t>2021</w:t>
            </w:r>
            <w:r w:rsidR="002024BC" w:rsidRPr="006B22B8">
              <w:rPr>
                <w:b w:val="0"/>
                <w:bCs/>
                <w:sz w:val="24"/>
                <w:szCs w:val="24"/>
              </w:rPr>
              <w:t>.</w:t>
            </w:r>
            <w:r w:rsidR="00AB254E" w:rsidRPr="006B22B8">
              <w:rPr>
                <w:b w:val="0"/>
                <w:bCs/>
                <w:sz w:val="24"/>
                <w:szCs w:val="24"/>
              </w:rPr>
              <w:t xml:space="preserve"> temeljem Ugovora o najmu iznosi 4. 358.224,00, a naplaćeno je ukupno 3.964.978,62 kn. </w:t>
            </w:r>
            <w:r w:rsidR="00836731" w:rsidRPr="006B22B8">
              <w:rPr>
                <w:b w:val="0"/>
                <w:bCs/>
                <w:sz w:val="24"/>
                <w:szCs w:val="24"/>
              </w:rPr>
              <w:t xml:space="preserve"> </w:t>
            </w:r>
          </w:p>
          <w:p w:rsidR="00E23225" w:rsidRDefault="00E23225" w:rsidP="00836731">
            <w:pPr>
              <w:pStyle w:val="Heading1"/>
              <w:numPr>
                <w:ilvl w:val="0"/>
                <w:numId w:val="0"/>
              </w:numPr>
              <w:ind w:left="426" w:hanging="426"/>
              <w:rPr>
                <w:bCs/>
                <w:sz w:val="24"/>
                <w:szCs w:val="24"/>
              </w:rPr>
            </w:pPr>
          </w:p>
          <w:p w:rsidR="00AB254E" w:rsidRPr="006B22B8" w:rsidRDefault="005074ED" w:rsidP="00836731">
            <w:pPr>
              <w:pStyle w:val="Heading1"/>
              <w:numPr>
                <w:ilvl w:val="0"/>
                <w:numId w:val="0"/>
              </w:numPr>
              <w:ind w:left="426" w:hanging="426"/>
              <w:rPr>
                <w:bCs/>
                <w:sz w:val="24"/>
                <w:szCs w:val="24"/>
              </w:rPr>
            </w:pPr>
            <w:r w:rsidRPr="006B22B8">
              <w:rPr>
                <w:bCs/>
                <w:sz w:val="24"/>
                <w:szCs w:val="24"/>
              </w:rPr>
              <w:t xml:space="preserve">5. </w:t>
            </w:r>
            <w:r w:rsidR="00AB254E" w:rsidRPr="006B22B8">
              <w:rPr>
                <w:bCs/>
                <w:sz w:val="24"/>
                <w:szCs w:val="24"/>
              </w:rPr>
              <w:t xml:space="preserve">Gospodarenje nekretninama u državnom vlasništvu </w:t>
            </w:r>
          </w:p>
          <w:p w:rsidR="00836731" w:rsidRPr="006B22B8" w:rsidRDefault="00B57A62" w:rsidP="00836731">
            <w:pPr>
              <w:pStyle w:val="Heading1"/>
              <w:numPr>
                <w:ilvl w:val="0"/>
                <w:numId w:val="0"/>
              </w:numPr>
              <w:ind w:left="426" w:hanging="426"/>
              <w:rPr>
                <w:b w:val="0"/>
                <w:bCs/>
                <w:sz w:val="24"/>
                <w:szCs w:val="24"/>
              </w:rPr>
            </w:pPr>
            <w:r w:rsidRPr="006B22B8">
              <w:rPr>
                <w:b w:val="0"/>
                <w:sz w:val="24"/>
                <w:szCs w:val="24"/>
              </w:rPr>
              <w:t xml:space="preserve">        </w:t>
            </w:r>
            <w:r w:rsidR="002024BC" w:rsidRPr="006B22B8">
              <w:rPr>
                <w:b w:val="0"/>
                <w:sz w:val="24"/>
                <w:szCs w:val="24"/>
              </w:rPr>
              <w:t>Status provedbe mjere</w:t>
            </w:r>
            <w:r w:rsidR="002D70EE" w:rsidRPr="006B22B8">
              <w:rPr>
                <w:b w:val="0"/>
                <w:sz w:val="24"/>
                <w:szCs w:val="24"/>
              </w:rPr>
              <w:t xml:space="preserve"> </w:t>
            </w:r>
            <w:r w:rsidR="002024BC" w:rsidRPr="006B22B8">
              <w:rPr>
                <w:b w:val="0"/>
                <w:sz w:val="24"/>
                <w:szCs w:val="24"/>
              </w:rPr>
              <w:t>- PROVEDENO. Kroz istu bilježi se i prekoračenje u realizaciji tijekom izvještajnog razdoblja.</w:t>
            </w:r>
            <w:r w:rsidR="002024BC" w:rsidRPr="006B22B8">
              <w:rPr>
                <w:b w:val="0"/>
                <w:bCs/>
                <w:sz w:val="24"/>
                <w:szCs w:val="24"/>
              </w:rPr>
              <w:t xml:space="preserve"> </w:t>
            </w:r>
            <w:r w:rsidR="00AB254E" w:rsidRPr="006B22B8">
              <w:rPr>
                <w:b w:val="0"/>
                <w:bCs/>
                <w:sz w:val="24"/>
                <w:szCs w:val="24"/>
              </w:rPr>
              <w:t>Od planiran</w:t>
            </w:r>
            <w:r w:rsidR="00100980" w:rsidRPr="006B22B8">
              <w:rPr>
                <w:b w:val="0"/>
                <w:bCs/>
                <w:sz w:val="24"/>
                <w:szCs w:val="24"/>
              </w:rPr>
              <w:t xml:space="preserve">ih </w:t>
            </w:r>
            <w:r w:rsidR="00AB254E" w:rsidRPr="006B22B8">
              <w:rPr>
                <w:b w:val="0"/>
                <w:bCs/>
                <w:sz w:val="24"/>
                <w:szCs w:val="24"/>
              </w:rPr>
              <w:t>7500 stanova</w:t>
            </w:r>
            <w:r w:rsidR="002D70EE" w:rsidRPr="006B22B8">
              <w:rPr>
                <w:b w:val="0"/>
                <w:bCs/>
                <w:sz w:val="24"/>
                <w:szCs w:val="24"/>
              </w:rPr>
              <w:t xml:space="preserve"> </w:t>
            </w:r>
            <w:r w:rsidR="00E56FC0" w:rsidRPr="006B22B8">
              <w:rPr>
                <w:b w:val="0"/>
                <w:bCs/>
                <w:sz w:val="24"/>
                <w:szCs w:val="24"/>
              </w:rPr>
              <w:t xml:space="preserve">ostvarena vrijednost pokazatelja rezultata je 7440, što predstavlja ostvarenje od </w:t>
            </w:r>
            <w:r w:rsidR="001D32ED" w:rsidRPr="006B22B8">
              <w:rPr>
                <w:b w:val="0"/>
                <w:bCs/>
                <w:sz w:val="24"/>
                <w:szCs w:val="24"/>
              </w:rPr>
              <w:t>99,2 posto. Financijski pokazatelj naplate pričuve od planiranih 14.000.000,00 milijuna kuna iznosi 6.104.205,43 kn.</w:t>
            </w:r>
            <w:r w:rsidR="00836731" w:rsidRPr="006B22B8">
              <w:rPr>
                <w:b w:val="0"/>
                <w:bCs/>
                <w:sz w:val="24"/>
                <w:szCs w:val="24"/>
              </w:rPr>
              <w:t xml:space="preserve"> </w:t>
            </w:r>
          </w:p>
          <w:p w:rsidR="00E23225" w:rsidRDefault="00E23225" w:rsidP="00836731">
            <w:pPr>
              <w:pStyle w:val="Heading1"/>
              <w:numPr>
                <w:ilvl w:val="0"/>
                <w:numId w:val="0"/>
              </w:numPr>
              <w:ind w:left="426" w:hanging="426"/>
              <w:rPr>
                <w:bCs/>
                <w:sz w:val="24"/>
                <w:szCs w:val="24"/>
              </w:rPr>
            </w:pPr>
          </w:p>
          <w:p w:rsidR="00784D6E" w:rsidRPr="006B22B8" w:rsidRDefault="005074ED" w:rsidP="00836731">
            <w:pPr>
              <w:pStyle w:val="Heading1"/>
              <w:numPr>
                <w:ilvl w:val="0"/>
                <w:numId w:val="0"/>
              </w:numPr>
              <w:ind w:left="426" w:hanging="426"/>
              <w:rPr>
                <w:bCs/>
                <w:sz w:val="24"/>
                <w:szCs w:val="24"/>
              </w:rPr>
            </w:pPr>
            <w:r w:rsidRPr="006B22B8">
              <w:rPr>
                <w:bCs/>
                <w:sz w:val="24"/>
                <w:szCs w:val="24"/>
              </w:rPr>
              <w:t xml:space="preserve">6. </w:t>
            </w:r>
            <w:r w:rsidR="00784D6E" w:rsidRPr="006B22B8">
              <w:rPr>
                <w:bCs/>
                <w:sz w:val="24"/>
                <w:szCs w:val="24"/>
              </w:rPr>
              <w:t xml:space="preserve">Kupnja stambenih jedinica </w:t>
            </w:r>
          </w:p>
          <w:p w:rsidR="00836731" w:rsidRPr="006B22B8" w:rsidRDefault="00B57A62" w:rsidP="00836731">
            <w:pPr>
              <w:pStyle w:val="Heading1"/>
              <w:numPr>
                <w:ilvl w:val="0"/>
                <w:numId w:val="0"/>
              </w:numPr>
              <w:ind w:left="426" w:hanging="426"/>
              <w:rPr>
                <w:b w:val="0"/>
                <w:bCs/>
                <w:color w:val="800080"/>
                <w:sz w:val="24"/>
                <w:szCs w:val="24"/>
                <w:lang w:val="en-US"/>
              </w:rPr>
            </w:pPr>
            <w:r w:rsidRPr="006B22B8">
              <w:rPr>
                <w:b w:val="0"/>
                <w:sz w:val="24"/>
                <w:szCs w:val="24"/>
              </w:rPr>
              <w:t xml:space="preserve">       </w:t>
            </w:r>
            <w:r w:rsidR="001F1E15" w:rsidRPr="006B22B8">
              <w:rPr>
                <w:b w:val="0"/>
                <w:sz w:val="24"/>
                <w:szCs w:val="24"/>
              </w:rPr>
              <w:t xml:space="preserve"> </w:t>
            </w:r>
            <w:r w:rsidR="002024BC" w:rsidRPr="006B22B8">
              <w:rPr>
                <w:b w:val="0"/>
                <w:sz w:val="24"/>
                <w:szCs w:val="24"/>
              </w:rPr>
              <w:t>Status provedbe mjere- PROVEDENO. Kroz istu bilježi se i prekoračenje u realizaciji tijekom izvještajnog razdoblja.</w:t>
            </w:r>
            <w:r w:rsidR="00F46A00" w:rsidRPr="006B22B8">
              <w:rPr>
                <w:b w:val="0"/>
                <w:bCs/>
                <w:sz w:val="24"/>
                <w:szCs w:val="24"/>
                <w:lang w:val="en-US"/>
              </w:rPr>
              <w:t xml:space="preserve"> Od ukupno planiran</w:t>
            </w:r>
            <w:r w:rsidR="00B96C20" w:rsidRPr="006B22B8">
              <w:rPr>
                <w:b w:val="0"/>
                <w:bCs/>
                <w:sz w:val="24"/>
                <w:szCs w:val="24"/>
                <w:lang w:val="en-US"/>
              </w:rPr>
              <w:t xml:space="preserve">ih </w:t>
            </w:r>
            <w:r w:rsidR="00F46A00" w:rsidRPr="006B22B8">
              <w:rPr>
                <w:b w:val="0"/>
                <w:bCs/>
                <w:sz w:val="24"/>
                <w:szCs w:val="24"/>
                <w:lang w:val="en-US"/>
              </w:rPr>
              <w:t>50 stambenih jedinica koje se trebaju kupiti ostvarena vrijedn</w:t>
            </w:r>
            <w:r w:rsidR="00B96C20" w:rsidRPr="006B22B8">
              <w:rPr>
                <w:b w:val="0"/>
                <w:bCs/>
                <w:sz w:val="24"/>
                <w:szCs w:val="24"/>
                <w:lang w:val="en-US"/>
              </w:rPr>
              <w:t>ost</w:t>
            </w:r>
            <w:r w:rsidR="00F46A00" w:rsidRPr="006B22B8">
              <w:rPr>
                <w:b w:val="0"/>
                <w:bCs/>
                <w:sz w:val="24"/>
                <w:szCs w:val="24"/>
                <w:lang w:val="en-US"/>
              </w:rPr>
              <w:t xml:space="preserve"> pokazatelja rezultat je </w:t>
            </w:r>
            <w:r w:rsidR="00B9383F" w:rsidRPr="006B22B8">
              <w:rPr>
                <w:b w:val="0"/>
                <w:bCs/>
                <w:sz w:val="24"/>
                <w:szCs w:val="24"/>
                <w:lang w:val="en-US"/>
              </w:rPr>
              <w:t>36, što predstavlja ostvarenje od 72 posto. Tijekom kolovoza bit će raspisan II. Javni poziv za prikupljanje ponuda za kupnju nekretnina</w:t>
            </w:r>
            <w:r w:rsidR="00B9383F" w:rsidRPr="006B22B8">
              <w:rPr>
                <w:b w:val="0"/>
                <w:bCs/>
                <w:color w:val="800080"/>
                <w:sz w:val="24"/>
                <w:szCs w:val="24"/>
                <w:lang w:val="en-US"/>
              </w:rPr>
              <w:t>.</w:t>
            </w:r>
            <w:r w:rsidR="00836731" w:rsidRPr="006B22B8">
              <w:rPr>
                <w:b w:val="0"/>
                <w:bCs/>
                <w:color w:val="800080"/>
                <w:sz w:val="24"/>
                <w:szCs w:val="24"/>
                <w:lang w:val="en-US"/>
              </w:rPr>
              <w:t xml:space="preserve"> </w:t>
            </w:r>
            <w:r w:rsidR="00100980" w:rsidRPr="006B22B8">
              <w:rPr>
                <w:b w:val="0"/>
                <w:bCs/>
                <w:sz w:val="24"/>
                <w:szCs w:val="24"/>
                <w:lang w:val="en-US"/>
              </w:rPr>
              <w:lastRenderedPageBreak/>
              <w:t xml:space="preserve">Ovom mjerom osigurava se </w:t>
            </w:r>
            <w:r w:rsidR="00100980" w:rsidRPr="006B22B8">
              <w:rPr>
                <w:b w:val="0"/>
                <w:bCs/>
                <w:color w:val="800080"/>
                <w:sz w:val="24"/>
                <w:szCs w:val="24"/>
                <w:lang w:val="en-US"/>
              </w:rPr>
              <w:t>s</w:t>
            </w:r>
            <w:r w:rsidR="006136FB" w:rsidRPr="006B22B8">
              <w:rPr>
                <w:b w:val="0"/>
                <w:bCs/>
                <w:sz w:val="24"/>
                <w:szCs w:val="24"/>
                <w:lang w:val="en-US"/>
              </w:rPr>
              <w:t>tambeno zbrinjavanje za potrebe korisnika na područjima na kojima Središnji državni ured ne raspolaže  s dovoljnim brojem stambenih jedinica</w:t>
            </w:r>
          </w:p>
          <w:p w:rsidR="00E23225" w:rsidRDefault="00E23225" w:rsidP="00836731">
            <w:pPr>
              <w:pStyle w:val="Heading1"/>
              <w:numPr>
                <w:ilvl w:val="0"/>
                <w:numId w:val="0"/>
              </w:numPr>
              <w:ind w:left="426" w:hanging="426"/>
              <w:rPr>
                <w:bCs/>
                <w:sz w:val="24"/>
                <w:szCs w:val="24"/>
                <w:lang w:val="en-US"/>
              </w:rPr>
            </w:pPr>
          </w:p>
          <w:p w:rsidR="00100980" w:rsidRPr="006B22B8" w:rsidRDefault="005074ED" w:rsidP="00836731">
            <w:pPr>
              <w:pStyle w:val="Heading1"/>
              <w:numPr>
                <w:ilvl w:val="0"/>
                <w:numId w:val="0"/>
              </w:numPr>
              <w:ind w:left="426" w:hanging="426"/>
              <w:rPr>
                <w:bCs/>
                <w:sz w:val="24"/>
                <w:szCs w:val="24"/>
                <w:lang w:val="en-US"/>
              </w:rPr>
            </w:pPr>
            <w:r w:rsidRPr="006B22B8">
              <w:rPr>
                <w:bCs/>
                <w:sz w:val="24"/>
                <w:szCs w:val="24"/>
                <w:lang w:val="en-US"/>
              </w:rPr>
              <w:t xml:space="preserve">7. </w:t>
            </w:r>
            <w:r w:rsidR="00B9383F" w:rsidRPr="006B22B8">
              <w:rPr>
                <w:bCs/>
                <w:sz w:val="24"/>
                <w:szCs w:val="24"/>
                <w:lang w:val="en-US"/>
              </w:rPr>
              <w:t>Zakonito korištenje stambenih jedinica</w:t>
            </w:r>
            <w:r w:rsidR="00100980" w:rsidRPr="006B22B8">
              <w:rPr>
                <w:bCs/>
                <w:sz w:val="24"/>
                <w:szCs w:val="24"/>
                <w:lang w:val="en-US"/>
              </w:rPr>
              <w:t xml:space="preserve"> </w:t>
            </w:r>
          </w:p>
          <w:p w:rsidR="00836731" w:rsidRPr="006B22B8" w:rsidRDefault="00B57A62" w:rsidP="00836731">
            <w:pPr>
              <w:pStyle w:val="Heading1"/>
              <w:numPr>
                <w:ilvl w:val="0"/>
                <w:numId w:val="0"/>
              </w:numPr>
              <w:ind w:left="426" w:hanging="426"/>
              <w:rPr>
                <w:b w:val="0"/>
                <w:bCs/>
                <w:sz w:val="24"/>
                <w:szCs w:val="24"/>
                <w:lang w:val="en-US"/>
              </w:rPr>
            </w:pPr>
            <w:r w:rsidRPr="006B22B8">
              <w:rPr>
                <w:b w:val="0"/>
                <w:bCs/>
                <w:sz w:val="24"/>
                <w:szCs w:val="24"/>
                <w:lang w:val="en-US"/>
              </w:rPr>
              <w:t xml:space="preserve">    </w:t>
            </w:r>
            <w:r w:rsidR="00100980" w:rsidRPr="006B22B8">
              <w:rPr>
                <w:b w:val="0"/>
                <w:bCs/>
                <w:sz w:val="24"/>
                <w:szCs w:val="24"/>
                <w:lang w:val="en-US"/>
              </w:rPr>
              <w:t xml:space="preserve">  </w:t>
            </w:r>
            <w:r w:rsidR="002D70EE" w:rsidRPr="006B22B8">
              <w:rPr>
                <w:b w:val="0"/>
                <w:bCs/>
                <w:sz w:val="24"/>
                <w:szCs w:val="24"/>
                <w:lang w:val="en-US"/>
              </w:rPr>
              <w:t xml:space="preserve">  </w:t>
            </w:r>
            <w:r w:rsidR="00ED1515" w:rsidRPr="006B22B8">
              <w:rPr>
                <w:b w:val="0"/>
                <w:bCs/>
                <w:sz w:val="24"/>
                <w:szCs w:val="24"/>
                <w:lang w:val="en-US"/>
              </w:rPr>
              <w:t>Status provedbe mjer</w:t>
            </w:r>
            <w:r w:rsidR="003A3A5D" w:rsidRPr="006B22B8">
              <w:rPr>
                <w:b w:val="0"/>
                <w:bCs/>
                <w:sz w:val="24"/>
                <w:szCs w:val="24"/>
                <w:lang w:val="en-US"/>
              </w:rPr>
              <w:t>e</w:t>
            </w:r>
            <w:r w:rsidR="002024BC" w:rsidRPr="006B22B8">
              <w:rPr>
                <w:b w:val="0"/>
                <w:bCs/>
                <w:sz w:val="24"/>
                <w:szCs w:val="24"/>
                <w:lang w:val="en-US"/>
              </w:rPr>
              <w:t xml:space="preserve"> – </w:t>
            </w:r>
            <w:r w:rsidR="00373739" w:rsidRPr="006B22B8">
              <w:rPr>
                <w:b w:val="0"/>
                <w:bCs/>
                <w:sz w:val="24"/>
                <w:szCs w:val="24"/>
                <w:lang w:val="en-US"/>
              </w:rPr>
              <w:t>KAŠNJENJE</w:t>
            </w:r>
            <w:r w:rsidR="002024BC" w:rsidRPr="006B22B8">
              <w:rPr>
                <w:b w:val="0"/>
                <w:bCs/>
                <w:sz w:val="24"/>
                <w:szCs w:val="24"/>
                <w:lang w:val="en-US"/>
              </w:rPr>
              <w:t xml:space="preserve">. </w:t>
            </w:r>
            <w:r w:rsidR="00ED1515" w:rsidRPr="006B22B8">
              <w:rPr>
                <w:b w:val="0"/>
                <w:bCs/>
                <w:sz w:val="24"/>
                <w:szCs w:val="24"/>
                <w:lang w:val="en-US"/>
              </w:rPr>
              <w:t>Od ukupno 40 planiranih pokrenutih postupaka</w:t>
            </w:r>
            <w:r w:rsidR="002024BC" w:rsidRPr="006B22B8">
              <w:rPr>
                <w:b w:val="0"/>
                <w:bCs/>
                <w:sz w:val="24"/>
                <w:szCs w:val="24"/>
                <w:lang w:val="en-US"/>
              </w:rPr>
              <w:t>,</w:t>
            </w:r>
            <w:r w:rsidR="00ED1515" w:rsidRPr="006B22B8">
              <w:rPr>
                <w:b w:val="0"/>
                <w:bCs/>
                <w:sz w:val="24"/>
                <w:szCs w:val="24"/>
                <w:lang w:val="en-US"/>
              </w:rPr>
              <w:t xml:space="preserve"> </w:t>
            </w:r>
            <w:r w:rsidR="002D70EE" w:rsidRPr="006B22B8">
              <w:rPr>
                <w:b w:val="0"/>
                <w:bCs/>
                <w:sz w:val="24"/>
                <w:szCs w:val="24"/>
                <w:lang w:val="en-US"/>
              </w:rPr>
              <w:t>s</w:t>
            </w:r>
            <w:r w:rsidR="00ED1515" w:rsidRPr="006B22B8">
              <w:rPr>
                <w:b w:val="0"/>
                <w:bCs/>
                <w:sz w:val="24"/>
                <w:szCs w:val="24"/>
                <w:lang w:val="en-US"/>
              </w:rPr>
              <w:t>ukladno utvrđenim nepravilnostima u postupcima provedbe Godišnjeg Plana zakonitog korištenja stambenih jedinica ostvarena vrijednost pokazatelja rezultata je 1.  Čekao se završetak dorade POP aplikacije kao preduvjeta za  kompletiranje, pokretanje i praćenje naloga zahtjeva za raskidanje ugovora o najmu te je pripremljeno 46 prijedloga za raskid ugovora o najmu.</w:t>
            </w:r>
            <w:r w:rsidR="00836731" w:rsidRPr="006B22B8">
              <w:rPr>
                <w:b w:val="0"/>
                <w:bCs/>
                <w:sz w:val="24"/>
                <w:szCs w:val="24"/>
                <w:lang w:val="en-US"/>
              </w:rPr>
              <w:t xml:space="preserve"> </w:t>
            </w:r>
          </w:p>
          <w:p w:rsidR="00E23225" w:rsidRDefault="00E23225" w:rsidP="00836731">
            <w:pPr>
              <w:pStyle w:val="Heading1"/>
              <w:numPr>
                <w:ilvl w:val="0"/>
                <w:numId w:val="0"/>
              </w:numPr>
              <w:ind w:left="426" w:hanging="426"/>
              <w:rPr>
                <w:bCs/>
                <w:sz w:val="24"/>
                <w:szCs w:val="24"/>
                <w:lang w:val="en-US"/>
              </w:rPr>
            </w:pPr>
          </w:p>
          <w:p w:rsidR="0046425F" w:rsidRPr="006B22B8" w:rsidRDefault="005074ED" w:rsidP="00836731">
            <w:pPr>
              <w:pStyle w:val="Heading1"/>
              <w:numPr>
                <w:ilvl w:val="0"/>
                <w:numId w:val="0"/>
              </w:numPr>
              <w:ind w:left="426" w:hanging="426"/>
              <w:rPr>
                <w:bCs/>
                <w:sz w:val="24"/>
                <w:szCs w:val="24"/>
                <w:lang w:val="en-US"/>
              </w:rPr>
            </w:pPr>
            <w:r w:rsidRPr="006B22B8">
              <w:rPr>
                <w:bCs/>
                <w:sz w:val="24"/>
                <w:szCs w:val="24"/>
                <w:lang w:val="en-US"/>
              </w:rPr>
              <w:t xml:space="preserve">8. </w:t>
            </w:r>
            <w:r w:rsidR="0046425F" w:rsidRPr="006B22B8">
              <w:rPr>
                <w:bCs/>
                <w:sz w:val="24"/>
                <w:szCs w:val="24"/>
                <w:lang w:val="en-US"/>
              </w:rPr>
              <w:t>Aktivnosti oko uređenja vlasništva -učinkovito upravljanje resursima i procesima</w:t>
            </w:r>
          </w:p>
          <w:p w:rsidR="000B45BB" w:rsidRPr="006B22B8" w:rsidRDefault="00B57A62" w:rsidP="000875FD">
            <w:pPr>
              <w:pStyle w:val="Heading1"/>
              <w:numPr>
                <w:ilvl w:val="0"/>
                <w:numId w:val="0"/>
              </w:numPr>
              <w:ind w:left="426" w:hanging="426"/>
              <w:rPr>
                <w:b w:val="0"/>
                <w:bCs/>
                <w:color w:val="800080"/>
                <w:sz w:val="24"/>
                <w:szCs w:val="24"/>
                <w:lang w:val="en-US"/>
              </w:rPr>
            </w:pPr>
            <w:r w:rsidRPr="006B22B8">
              <w:rPr>
                <w:b w:val="0"/>
                <w:bCs/>
                <w:sz w:val="24"/>
                <w:szCs w:val="24"/>
                <w:lang w:val="en-US"/>
              </w:rPr>
              <w:t xml:space="preserve">       </w:t>
            </w:r>
            <w:r w:rsidR="000875FD" w:rsidRPr="006B22B8">
              <w:rPr>
                <w:b w:val="0"/>
                <w:bCs/>
                <w:sz w:val="24"/>
                <w:szCs w:val="24"/>
                <w:lang w:val="en-US"/>
              </w:rPr>
              <w:t xml:space="preserve"> </w:t>
            </w:r>
            <w:r w:rsidR="00502AEE" w:rsidRPr="006B22B8">
              <w:rPr>
                <w:b w:val="0"/>
                <w:bCs/>
                <w:sz w:val="24"/>
                <w:szCs w:val="24"/>
                <w:lang w:val="en-US"/>
              </w:rPr>
              <w:t>Status provedbe mjere</w:t>
            </w:r>
            <w:r w:rsidR="00BA3D9A" w:rsidRPr="006B22B8">
              <w:rPr>
                <w:b w:val="0"/>
                <w:bCs/>
                <w:sz w:val="24"/>
                <w:szCs w:val="24"/>
                <w:lang w:val="en-US"/>
              </w:rPr>
              <w:t xml:space="preserve"> – U TIJEKU. </w:t>
            </w:r>
            <w:r w:rsidR="00502AEE" w:rsidRPr="006B22B8">
              <w:rPr>
                <w:b w:val="0"/>
                <w:bCs/>
                <w:sz w:val="24"/>
                <w:szCs w:val="24"/>
                <w:lang w:val="en-US"/>
              </w:rPr>
              <w:t xml:space="preserve">Od ukupno </w:t>
            </w:r>
            <w:r w:rsidR="00F23B34" w:rsidRPr="006B22B8">
              <w:rPr>
                <w:b w:val="0"/>
                <w:bCs/>
                <w:sz w:val="24"/>
                <w:szCs w:val="24"/>
                <w:lang w:val="en-US"/>
              </w:rPr>
              <w:t xml:space="preserve">planiranih 250 </w:t>
            </w:r>
            <w:r w:rsidR="00502AEE" w:rsidRPr="006B22B8">
              <w:rPr>
                <w:b w:val="0"/>
                <w:bCs/>
                <w:sz w:val="24"/>
                <w:szCs w:val="24"/>
                <w:lang w:val="en-US"/>
              </w:rPr>
              <w:t>predmeta vlasničko-pravnog uređenja</w:t>
            </w:r>
            <w:r w:rsidR="00F23B34" w:rsidRPr="006B22B8">
              <w:rPr>
                <w:b w:val="0"/>
                <w:bCs/>
                <w:sz w:val="24"/>
                <w:szCs w:val="24"/>
                <w:lang w:val="en-US"/>
              </w:rPr>
              <w:t>, ostvarena vrijedn</w:t>
            </w:r>
            <w:r w:rsidR="000875FD" w:rsidRPr="006B22B8">
              <w:rPr>
                <w:b w:val="0"/>
                <w:bCs/>
                <w:sz w:val="24"/>
                <w:szCs w:val="24"/>
                <w:lang w:val="en-US"/>
              </w:rPr>
              <w:t>ost</w:t>
            </w:r>
            <w:r w:rsidR="00F23B34" w:rsidRPr="006B22B8">
              <w:rPr>
                <w:b w:val="0"/>
                <w:bCs/>
                <w:sz w:val="24"/>
                <w:szCs w:val="24"/>
                <w:lang w:val="en-US"/>
              </w:rPr>
              <w:t xml:space="preserve"> pokazatelja rezultat</w:t>
            </w:r>
            <w:r w:rsidR="00CB18B0" w:rsidRPr="006B22B8">
              <w:rPr>
                <w:b w:val="0"/>
                <w:bCs/>
                <w:sz w:val="24"/>
                <w:szCs w:val="24"/>
                <w:lang w:val="en-US"/>
              </w:rPr>
              <w:t>a</w:t>
            </w:r>
            <w:r w:rsidR="00F23B34" w:rsidRPr="006B22B8">
              <w:rPr>
                <w:b w:val="0"/>
                <w:bCs/>
                <w:sz w:val="24"/>
                <w:szCs w:val="24"/>
                <w:lang w:val="en-US"/>
              </w:rPr>
              <w:t xml:space="preserve"> je 63</w:t>
            </w:r>
            <w:r w:rsidR="000B45BB" w:rsidRPr="006B22B8">
              <w:rPr>
                <w:b w:val="0"/>
                <w:bCs/>
                <w:sz w:val="24"/>
                <w:szCs w:val="24"/>
                <w:lang w:val="en-US"/>
              </w:rPr>
              <w:t>, što je ostvarenje od 25,2 posto, a rezultat ovakvog ost</w:t>
            </w:r>
            <w:r w:rsidR="00100980" w:rsidRPr="006B22B8">
              <w:rPr>
                <w:b w:val="0"/>
                <w:bCs/>
                <w:sz w:val="24"/>
                <w:szCs w:val="24"/>
                <w:lang w:val="en-US"/>
              </w:rPr>
              <w:t>varenja</w:t>
            </w:r>
            <w:r w:rsidR="000B45BB" w:rsidRPr="006B22B8">
              <w:rPr>
                <w:b w:val="0"/>
                <w:bCs/>
                <w:sz w:val="24"/>
                <w:szCs w:val="24"/>
                <w:lang w:val="en-US"/>
              </w:rPr>
              <w:t xml:space="preserve"> je činjenica da rješavan</w:t>
            </w:r>
            <w:r w:rsidR="00BA3D9A" w:rsidRPr="006B22B8">
              <w:rPr>
                <w:b w:val="0"/>
                <w:bCs/>
                <w:sz w:val="24"/>
                <w:szCs w:val="24"/>
                <w:lang w:val="en-US"/>
              </w:rPr>
              <w:t xml:space="preserve">je ovisi </w:t>
            </w:r>
            <w:r w:rsidR="000B45BB" w:rsidRPr="006B22B8">
              <w:rPr>
                <w:b w:val="0"/>
                <w:bCs/>
                <w:sz w:val="24"/>
                <w:szCs w:val="24"/>
                <w:lang w:val="en-US"/>
              </w:rPr>
              <w:t>o drugim JP tijelima</w:t>
            </w:r>
            <w:r w:rsidR="00100980" w:rsidRPr="006B22B8">
              <w:rPr>
                <w:b w:val="0"/>
                <w:bCs/>
                <w:sz w:val="24"/>
                <w:szCs w:val="24"/>
                <w:lang w:val="en-US"/>
              </w:rPr>
              <w:t>, što</w:t>
            </w:r>
            <w:r w:rsidR="00BA3D9A" w:rsidRPr="006B22B8">
              <w:rPr>
                <w:b w:val="0"/>
                <w:bCs/>
                <w:sz w:val="24"/>
                <w:szCs w:val="24"/>
                <w:lang w:val="en-US"/>
              </w:rPr>
              <w:t xml:space="preserve"> za posljedicu </w:t>
            </w:r>
            <w:r w:rsidR="000B45BB" w:rsidRPr="006B22B8">
              <w:rPr>
                <w:b w:val="0"/>
                <w:bCs/>
                <w:sz w:val="24"/>
                <w:szCs w:val="24"/>
                <w:lang w:val="en-US"/>
              </w:rPr>
              <w:t>ima usporenu provedbu.</w:t>
            </w:r>
            <w:r w:rsidR="00100980" w:rsidRPr="006B22B8">
              <w:rPr>
                <w:b w:val="0"/>
                <w:bCs/>
                <w:sz w:val="24"/>
                <w:szCs w:val="24"/>
                <w:lang w:val="en-US"/>
              </w:rPr>
              <w:t xml:space="preserve"> U dopuni je 370 predmeta</w:t>
            </w:r>
            <w:r w:rsidR="00100980" w:rsidRPr="006B22B8">
              <w:rPr>
                <w:bCs/>
                <w:sz w:val="24"/>
                <w:szCs w:val="24"/>
                <w:lang w:val="en-US"/>
              </w:rPr>
              <w:t xml:space="preserve">. </w:t>
            </w:r>
            <w:r w:rsidR="000B45BB" w:rsidRPr="006B22B8">
              <w:rPr>
                <w:b w:val="0"/>
                <w:bCs/>
                <w:sz w:val="24"/>
                <w:szCs w:val="24"/>
                <w:lang w:val="en-US"/>
              </w:rPr>
              <w:t>Predlaže se korigirati plan</w:t>
            </w:r>
            <w:r w:rsidR="00BA3D9A" w:rsidRPr="006B22B8">
              <w:rPr>
                <w:b w:val="0"/>
                <w:bCs/>
                <w:sz w:val="24"/>
                <w:szCs w:val="24"/>
                <w:lang w:val="en-US"/>
              </w:rPr>
              <w:t xml:space="preserve"> </w:t>
            </w:r>
            <w:r w:rsidR="000B45BB" w:rsidRPr="006B22B8">
              <w:rPr>
                <w:b w:val="0"/>
                <w:bCs/>
                <w:sz w:val="24"/>
                <w:szCs w:val="24"/>
                <w:lang w:val="en-US"/>
              </w:rPr>
              <w:t>(umjesto 250 na 150)</w:t>
            </w:r>
            <w:r w:rsidR="00F23B34" w:rsidRPr="006B22B8">
              <w:rPr>
                <w:b w:val="0"/>
                <w:bCs/>
                <w:sz w:val="24"/>
                <w:szCs w:val="24"/>
                <w:lang w:val="en-US"/>
              </w:rPr>
              <w:t xml:space="preserve">. </w:t>
            </w:r>
          </w:p>
        </w:tc>
      </w:tr>
      <w:tr w:rsidR="0046425F" w:rsidRPr="006B22B8" w:rsidTr="004B0E6F">
        <w:trPr>
          <w:trHeight w:val="1080"/>
        </w:trPr>
        <w:tc>
          <w:tcPr>
            <w:tcW w:w="9468" w:type="dxa"/>
          </w:tcPr>
          <w:p w:rsidR="00E23225" w:rsidRDefault="00E23225" w:rsidP="005074ED">
            <w:pPr>
              <w:pStyle w:val="Heading1"/>
              <w:numPr>
                <w:ilvl w:val="0"/>
                <w:numId w:val="0"/>
              </w:numPr>
              <w:ind w:left="360"/>
              <w:rPr>
                <w:sz w:val="24"/>
                <w:szCs w:val="24"/>
              </w:rPr>
            </w:pPr>
          </w:p>
          <w:p w:rsidR="0046425F" w:rsidRPr="006B22B8" w:rsidRDefault="005074ED" w:rsidP="005074ED">
            <w:pPr>
              <w:pStyle w:val="Heading1"/>
              <w:numPr>
                <w:ilvl w:val="0"/>
                <w:numId w:val="0"/>
              </w:numPr>
              <w:ind w:left="360"/>
              <w:rPr>
                <w:sz w:val="24"/>
                <w:szCs w:val="24"/>
              </w:rPr>
            </w:pPr>
            <w:r w:rsidRPr="006B22B8">
              <w:rPr>
                <w:sz w:val="24"/>
                <w:szCs w:val="24"/>
              </w:rPr>
              <w:t xml:space="preserve">9. </w:t>
            </w:r>
            <w:r w:rsidR="00524146" w:rsidRPr="006B22B8">
              <w:rPr>
                <w:sz w:val="24"/>
                <w:szCs w:val="24"/>
              </w:rPr>
              <w:t>Učinkovito provođenje upravnih postupaka radi ostvarivanja prava korisnika</w:t>
            </w:r>
          </w:p>
          <w:p w:rsidR="00100980" w:rsidRPr="006B22B8" w:rsidRDefault="00B57A62" w:rsidP="00836731">
            <w:pPr>
              <w:pStyle w:val="Heading1"/>
              <w:numPr>
                <w:ilvl w:val="0"/>
                <w:numId w:val="0"/>
              </w:numPr>
              <w:ind w:left="426" w:hanging="426"/>
              <w:rPr>
                <w:b w:val="0"/>
                <w:sz w:val="24"/>
                <w:szCs w:val="24"/>
              </w:rPr>
            </w:pPr>
            <w:r w:rsidRPr="006B22B8">
              <w:rPr>
                <w:b w:val="0"/>
                <w:sz w:val="24"/>
                <w:szCs w:val="24"/>
              </w:rPr>
              <w:t xml:space="preserve">        </w:t>
            </w:r>
            <w:r w:rsidR="00394221" w:rsidRPr="006B22B8">
              <w:rPr>
                <w:b w:val="0"/>
                <w:sz w:val="24"/>
                <w:szCs w:val="24"/>
              </w:rPr>
              <w:t>Status provedbe mjere</w:t>
            </w:r>
            <w:r w:rsidR="00BA3D9A" w:rsidRPr="006B22B8">
              <w:rPr>
                <w:b w:val="0"/>
                <w:sz w:val="24"/>
                <w:szCs w:val="24"/>
              </w:rPr>
              <w:t xml:space="preserve"> – U TIJEKU.</w:t>
            </w:r>
            <w:r w:rsidR="00EE7C05" w:rsidRPr="006B22B8">
              <w:rPr>
                <w:b w:val="0"/>
                <w:sz w:val="24"/>
                <w:szCs w:val="24"/>
              </w:rPr>
              <w:t xml:space="preserve"> </w:t>
            </w:r>
            <w:r w:rsidR="00394221" w:rsidRPr="006B22B8">
              <w:rPr>
                <w:b w:val="0"/>
                <w:sz w:val="24"/>
                <w:szCs w:val="24"/>
              </w:rPr>
              <w:t>Od ukupno 150 planiranih riješenih žalb</w:t>
            </w:r>
            <w:r w:rsidR="00BA3D9A" w:rsidRPr="006B22B8">
              <w:rPr>
                <w:b w:val="0"/>
                <w:sz w:val="24"/>
                <w:szCs w:val="24"/>
              </w:rPr>
              <w:t>i</w:t>
            </w:r>
            <w:r w:rsidR="00394221" w:rsidRPr="006B22B8">
              <w:rPr>
                <w:b w:val="0"/>
                <w:sz w:val="24"/>
                <w:szCs w:val="24"/>
              </w:rPr>
              <w:t xml:space="preserve"> ostvarena vrijednost pokazatelja rezultat</w:t>
            </w:r>
            <w:r w:rsidR="00BA3D9A" w:rsidRPr="006B22B8">
              <w:rPr>
                <w:b w:val="0"/>
                <w:sz w:val="24"/>
                <w:szCs w:val="24"/>
              </w:rPr>
              <w:t>a</w:t>
            </w:r>
            <w:r w:rsidR="00394221" w:rsidRPr="006B22B8">
              <w:rPr>
                <w:b w:val="0"/>
                <w:sz w:val="24"/>
                <w:szCs w:val="24"/>
              </w:rPr>
              <w:t xml:space="preserve"> je 48</w:t>
            </w:r>
            <w:r w:rsidR="00BA3D9A" w:rsidRPr="006B22B8">
              <w:rPr>
                <w:b w:val="0"/>
                <w:sz w:val="24"/>
                <w:szCs w:val="24"/>
              </w:rPr>
              <w:t>,</w:t>
            </w:r>
            <w:r w:rsidR="00394221" w:rsidRPr="006B22B8">
              <w:rPr>
                <w:b w:val="0"/>
                <w:sz w:val="24"/>
                <w:szCs w:val="24"/>
              </w:rPr>
              <w:t xml:space="preserve"> što je ostvarenje od 32 posto. Riješeno je 48 predmeta žalbi, a 54 predmeta su u dopuni. Zbog manjeg priliva žalbi predlaže se korigirati plan (umjesto</w:t>
            </w:r>
            <w:r w:rsidR="00100980" w:rsidRPr="006B22B8">
              <w:rPr>
                <w:b w:val="0"/>
                <w:sz w:val="24"/>
                <w:szCs w:val="24"/>
              </w:rPr>
              <w:t xml:space="preserve"> </w:t>
            </w:r>
            <w:r w:rsidR="00394221" w:rsidRPr="006B22B8">
              <w:rPr>
                <w:b w:val="0"/>
                <w:sz w:val="24"/>
                <w:szCs w:val="24"/>
              </w:rPr>
              <w:t>150 na</w:t>
            </w:r>
            <w:r w:rsidR="00100980" w:rsidRPr="006B22B8">
              <w:rPr>
                <w:b w:val="0"/>
                <w:sz w:val="24"/>
                <w:szCs w:val="24"/>
              </w:rPr>
              <w:t xml:space="preserve"> </w:t>
            </w:r>
            <w:r w:rsidR="00394221" w:rsidRPr="006B22B8">
              <w:rPr>
                <w:b w:val="0"/>
                <w:sz w:val="24"/>
                <w:szCs w:val="24"/>
              </w:rPr>
              <w:t xml:space="preserve">100). </w:t>
            </w:r>
            <w:r w:rsidR="00100980" w:rsidRPr="006B22B8">
              <w:rPr>
                <w:b w:val="0"/>
                <w:sz w:val="24"/>
                <w:szCs w:val="24"/>
              </w:rPr>
              <w:t>Mjera doprinosi s</w:t>
            </w:r>
            <w:r w:rsidR="006136FB" w:rsidRPr="006B22B8">
              <w:rPr>
                <w:b w:val="0"/>
                <w:sz w:val="24"/>
                <w:szCs w:val="24"/>
              </w:rPr>
              <w:t>manjenj</w:t>
            </w:r>
            <w:r w:rsidR="00100980" w:rsidRPr="006B22B8">
              <w:rPr>
                <w:b w:val="0"/>
                <w:sz w:val="24"/>
                <w:szCs w:val="24"/>
              </w:rPr>
              <w:t>u</w:t>
            </w:r>
            <w:r w:rsidR="006136FB" w:rsidRPr="006B22B8">
              <w:rPr>
                <w:b w:val="0"/>
                <w:sz w:val="24"/>
                <w:szCs w:val="24"/>
              </w:rPr>
              <w:t xml:space="preserve"> broja neriješenih predmeta te osiguravanj</w:t>
            </w:r>
            <w:r w:rsidR="00100980" w:rsidRPr="006B22B8">
              <w:rPr>
                <w:b w:val="0"/>
                <w:sz w:val="24"/>
                <w:szCs w:val="24"/>
              </w:rPr>
              <w:t>u</w:t>
            </w:r>
            <w:r w:rsidR="006136FB" w:rsidRPr="006B22B8">
              <w:rPr>
                <w:b w:val="0"/>
                <w:sz w:val="24"/>
                <w:szCs w:val="24"/>
              </w:rPr>
              <w:t xml:space="preserve"> uvjeta za rješavanje novih predmeta u zakonskim rokovima u cilju pravne sigurnosti i ostvarivanja prava stranaka</w:t>
            </w:r>
            <w:r w:rsidR="00C141BD" w:rsidRPr="006B22B8">
              <w:rPr>
                <w:b w:val="0"/>
                <w:sz w:val="24"/>
                <w:szCs w:val="24"/>
              </w:rPr>
              <w:t>.</w:t>
            </w:r>
            <w:r w:rsidR="006136FB" w:rsidRPr="006B22B8">
              <w:rPr>
                <w:b w:val="0"/>
                <w:sz w:val="24"/>
                <w:szCs w:val="24"/>
              </w:rPr>
              <w:t xml:space="preserve"> </w:t>
            </w:r>
          </w:p>
          <w:p w:rsidR="00E23225" w:rsidRDefault="00E23225" w:rsidP="00836731">
            <w:pPr>
              <w:pStyle w:val="Heading1"/>
              <w:numPr>
                <w:ilvl w:val="0"/>
                <w:numId w:val="0"/>
              </w:numPr>
              <w:ind w:left="426" w:hanging="426"/>
              <w:rPr>
                <w:sz w:val="24"/>
                <w:szCs w:val="24"/>
              </w:rPr>
            </w:pPr>
          </w:p>
          <w:p w:rsidR="00D94619" w:rsidRPr="006B22B8" w:rsidRDefault="005074ED" w:rsidP="00836731">
            <w:pPr>
              <w:pStyle w:val="Heading1"/>
              <w:numPr>
                <w:ilvl w:val="0"/>
                <w:numId w:val="0"/>
              </w:numPr>
              <w:ind w:left="426" w:hanging="426"/>
              <w:rPr>
                <w:sz w:val="24"/>
                <w:szCs w:val="24"/>
              </w:rPr>
            </w:pPr>
            <w:r w:rsidRPr="006B22B8">
              <w:rPr>
                <w:sz w:val="24"/>
                <w:szCs w:val="24"/>
              </w:rPr>
              <w:t xml:space="preserve">10. </w:t>
            </w:r>
            <w:r w:rsidR="00D94619" w:rsidRPr="006B22B8">
              <w:rPr>
                <w:sz w:val="24"/>
                <w:szCs w:val="24"/>
              </w:rPr>
              <w:t>Učinkovito provođenje  sudskih postupaka radi zaštite interesa RH</w:t>
            </w:r>
          </w:p>
          <w:p w:rsidR="00836731" w:rsidRPr="006B22B8" w:rsidRDefault="00B57A62" w:rsidP="00836731">
            <w:pPr>
              <w:pStyle w:val="Heading1"/>
              <w:numPr>
                <w:ilvl w:val="0"/>
                <w:numId w:val="0"/>
              </w:numPr>
              <w:ind w:left="426" w:hanging="426"/>
              <w:rPr>
                <w:b w:val="0"/>
                <w:sz w:val="24"/>
                <w:szCs w:val="24"/>
              </w:rPr>
            </w:pPr>
            <w:r w:rsidRPr="006B22B8">
              <w:rPr>
                <w:b w:val="0"/>
                <w:sz w:val="24"/>
                <w:szCs w:val="24"/>
              </w:rPr>
              <w:t xml:space="preserve">        </w:t>
            </w:r>
            <w:r w:rsidR="00D94619" w:rsidRPr="006B22B8">
              <w:rPr>
                <w:b w:val="0"/>
                <w:sz w:val="24"/>
                <w:szCs w:val="24"/>
              </w:rPr>
              <w:t>Status provedbe mjere</w:t>
            </w:r>
            <w:r w:rsidR="00BA3D9A" w:rsidRPr="006B22B8">
              <w:rPr>
                <w:b w:val="0"/>
                <w:sz w:val="24"/>
                <w:szCs w:val="24"/>
              </w:rPr>
              <w:t xml:space="preserve"> – U TIJEKU</w:t>
            </w:r>
            <w:r w:rsidR="000875FD" w:rsidRPr="006B22B8">
              <w:rPr>
                <w:b w:val="0"/>
                <w:sz w:val="24"/>
                <w:szCs w:val="24"/>
              </w:rPr>
              <w:t>.</w:t>
            </w:r>
            <w:r w:rsidR="00BA3D9A" w:rsidRPr="006B22B8">
              <w:rPr>
                <w:b w:val="0"/>
                <w:sz w:val="24"/>
                <w:szCs w:val="24"/>
              </w:rPr>
              <w:t xml:space="preserve"> </w:t>
            </w:r>
            <w:r w:rsidR="00D94619" w:rsidRPr="006B22B8">
              <w:rPr>
                <w:b w:val="0"/>
                <w:sz w:val="24"/>
                <w:szCs w:val="24"/>
              </w:rPr>
              <w:t xml:space="preserve"> O</w:t>
            </w:r>
            <w:r w:rsidR="00394221" w:rsidRPr="006B22B8">
              <w:rPr>
                <w:b w:val="0"/>
                <w:sz w:val="24"/>
                <w:szCs w:val="24"/>
              </w:rPr>
              <w:t>d ukupno planiranog broja od 550 okončanih sudskih postupaka</w:t>
            </w:r>
            <w:r w:rsidR="000875FD" w:rsidRPr="006B22B8">
              <w:rPr>
                <w:b w:val="0"/>
                <w:sz w:val="24"/>
                <w:szCs w:val="24"/>
              </w:rPr>
              <w:t>,</w:t>
            </w:r>
            <w:r w:rsidR="00394221" w:rsidRPr="006B22B8">
              <w:rPr>
                <w:b w:val="0"/>
                <w:sz w:val="24"/>
                <w:szCs w:val="24"/>
              </w:rPr>
              <w:t xml:space="preserve"> ostvarena vrijednost je 116</w:t>
            </w:r>
            <w:r w:rsidR="00BA3D9A" w:rsidRPr="006B22B8">
              <w:rPr>
                <w:b w:val="0"/>
                <w:sz w:val="24"/>
                <w:szCs w:val="24"/>
              </w:rPr>
              <w:t xml:space="preserve">, </w:t>
            </w:r>
            <w:r w:rsidR="00394221" w:rsidRPr="006B22B8">
              <w:rPr>
                <w:b w:val="0"/>
                <w:sz w:val="24"/>
                <w:szCs w:val="24"/>
              </w:rPr>
              <w:t xml:space="preserve">što čini ostvarenje od 21 posto. </w:t>
            </w:r>
            <w:r w:rsidR="00E42068" w:rsidRPr="006B22B8">
              <w:rPr>
                <w:b w:val="0"/>
                <w:sz w:val="24"/>
                <w:szCs w:val="24"/>
              </w:rPr>
              <w:t xml:space="preserve">Rješavanje sudskih predmeta ovisi o drugim tijelima, odvjetništvima i sudovima. Riješeno je  116 predmeta te poduzeto  649 radnji u dopunama predmeta. Eventualno korigirati </w:t>
            </w:r>
            <w:r w:rsidR="00876DDB" w:rsidRPr="006B22B8">
              <w:rPr>
                <w:b w:val="0"/>
                <w:sz w:val="24"/>
                <w:szCs w:val="24"/>
              </w:rPr>
              <w:t>plan</w:t>
            </w:r>
            <w:r w:rsidR="00E42068" w:rsidRPr="006B22B8">
              <w:rPr>
                <w:b w:val="0"/>
                <w:sz w:val="24"/>
                <w:szCs w:val="24"/>
              </w:rPr>
              <w:t xml:space="preserve"> (umjesto 550 na 350). </w:t>
            </w:r>
            <w:r w:rsidR="002A5C7E" w:rsidRPr="006B22B8">
              <w:rPr>
                <w:b w:val="0"/>
                <w:sz w:val="24"/>
                <w:szCs w:val="24"/>
              </w:rPr>
              <w:t xml:space="preserve">Mjerom se doprinosi smanjenju </w:t>
            </w:r>
            <w:r w:rsidR="00876DDB" w:rsidRPr="006B22B8">
              <w:rPr>
                <w:b w:val="0"/>
                <w:sz w:val="24"/>
                <w:szCs w:val="24"/>
              </w:rPr>
              <w:t>broja neriješenih sudskih predmeta</w:t>
            </w:r>
            <w:r w:rsidR="002A5C7E" w:rsidRPr="006B22B8">
              <w:rPr>
                <w:b w:val="0"/>
                <w:sz w:val="24"/>
                <w:szCs w:val="24"/>
              </w:rPr>
              <w:t xml:space="preserve"> i odgovornom </w:t>
            </w:r>
            <w:r w:rsidR="00876DDB" w:rsidRPr="006B22B8">
              <w:rPr>
                <w:b w:val="0"/>
                <w:sz w:val="24"/>
                <w:szCs w:val="24"/>
              </w:rPr>
              <w:t>upravljanj</w:t>
            </w:r>
            <w:r w:rsidR="002A5C7E" w:rsidRPr="006B22B8">
              <w:rPr>
                <w:b w:val="0"/>
                <w:sz w:val="24"/>
                <w:szCs w:val="24"/>
              </w:rPr>
              <w:t>u</w:t>
            </w:r>
            <w:r w:rsidR="00876DDB" w:rsidRPr="006B22B8">
              <w:rPr>
                <w:b w:val="0"/>
                <w:sz w:val="24"/>
                <w:szCs w:val="24"/>
              </w:rPr>
              <w:t xml:space="preserve"> javnim financijama.</w:t>
            </w:r>
          </w:p>
          <w:p w:rsidR="00E23225" w:rsidRDefault="00E23225" w:rsidP="00836731">
            <w:pPr>
              <w:pStyle w:val="Heading1"/>
              <w:numPr>
                <w:ilvl w:val="0"/>
                <w:numId w:val="0"/>
              </w:numPr>
              <w:ind w:left="426" w:hanging="426"/>
              <w:rPr>
                <w:sz w:val="24"/>
                <w:szCs w:val="24"/>
              </w:rPr>
            </w:pPr>
          </w:p>
          <w:p w:rsidR="00524146" w:rsidRPr="006B22B8" w:rsidRDefault="005074ED" w:rsidP="00836731">
            <w:pPr>
              <w:pStyle w:val="Heading1"/>
              <w:numPr>
                <w:ilvl w:val="0"/>
                <w:numId w:val="0"/>
              </w:numPr>
              <w:ind w:left="426" w:hanging="426"/>
              <w:rPr>
                <w:sz w:val="24"/>
                <w:szCs w:val="24"/>
              </w:rPr>
            </w:pPr>
            <w:r w:rsidRPr="006B22B8">
              <w:rPr>
                <w:sz w:val="24"/>
                <w:szCs w:val="24"/>
              </w:rPr>
              <w:t xml:space="preserve">11. </w:t>
            </w:r>
            <w:r w:rsidR="00D94619" w:rsidRPr="006B22B8">
              <w:rPr>
                <w:sz w:val="24"/>
                <w:szCs w:val="24"/>
              </w:rPr>
              <w:t>Djelotvorno upravljanje resursima te odnosima s p</w:t>
            </w:r>
            <w:r w:rsidR="00B57A62" w:rsidRPr="006B22B8">
              <w:rPr>
                <w:sz w:val="24"/>
                <w:szCs w:val="24"/>
              </w:rPr>
              <w:t>artnerima i građanima i ostalim</w:t>
            </w:r>
            <w:r w:rsidR="00836731" w:rsidRPr="006B22B8">
              <w:rPr>
                <w:sz w:val="24"/>
                <w:szCs w:val="24"/>
              </w:rPr>
              <w:t xml:space="preserve"> korisnicima </w:t>
            </w:r>
            <w:r w:rsidR="00D94619" w:rsidRPr="006B22B8">
              <w:rPr>
                <w:sz w:val="24"/>
                <w:szCs w:val="24"/>
              </w:rPr>
              <w:t>usluga</w:t>
            </w:r>
          </w:p>
          <w:p w:rsidR="00836731" w:rsidRPr="006B22B8" w:rsidRDefault="00B57A62" w:rsidP="00836731">
            <w:pPr>
              <w:pStyle w:val="Heading1"/>
              <w:numPr>
                <w:ilvl w:val="0"/>
                <w:numId w:val="0"/>
              </w:numPr>
              <w:ind w:left="426" w:hanging="426"/>
              <w:rPr>
                <w:b w:val="0"/>
                <w:sz w:val="24"/>
                <w:szCs w:val="24"/>
              </w:rPr>
            </w:pPr>
            <w:r w:rsidRPr="006B22B8">
              <w:rPr>
                <w:b w:val="0"/>
                <w:sz w:val="24"/>
                <w:szCs w:val="24"/>
              </w:rPr>
              <w:t xml:space="preserve">        </w:t>
            </w:r>
            <w:r w:rsidR="00D94619" w:rsidRPr="006B22B8">
              <w:rPr>
                <w:b w:val="0"/>
                <w:sz w:val="24"/>
                <w:szCs w:val="24"/>
              </w:rPr>
              <w:t>Staus provedbe mjere</w:t>
            </w:r>
            <w:r w:rsidR="00BA3D9A" w:rsidRPr="006B22B8">
              <w:rPr>
                <w:b w:val="0"/>
                <w:sz w:val="24"/>
                <w:szCs w:val="24"/>
              </w:rPr>
              <w:t xml:space="preserve"> –U TIJEKU. </w:t>
            </w:r>
            <w:r w:rsidR="00D94619" w:rsidRPr="006B22B8">
              <w:rPr>
                <w:b w:val="0"/>
                <w:sz w:val="24"/>
                <w:szCs w:val="24"/>
              </w:rPr>
              <w:t>Od ukupno planiranih 50 raskida ugovora ost</w:t>
            </w:r>
            <w:r w:rsidR="00BA3D9A" w:rsidRPr="006B22B8">
              <w:rPr>
                <w:b w:val="0"/>
                <w:sz w:val="24"/>
                <w:szCs w:val="24"/>
              </w:rPr>
              <w:t>v</w:t>
            </w:r>
            <w:r w:rsidR="00D94619" w:rsidRPr="006B22B8">
              <w:rPr>
                <w:b w:val="0"/>
                <w:sz w:val="24"/>
                <w:szCs w:val="24"/>
              </w:rPr>
              <w:t>arena vrijednost je 10</w:t>
            </w:r>
            <w:r w:rsidR="00BA3D9A" w:rsidRPr="006B22B8">
              <w:rPr>
                <w:b w:val="0"/>
                <w:sz w:val="24"/>
                <w:szCs w:val="24"/>
              </w:rPr>
              <w:t>,</w:t>
            </w:r>
            <w:r w:rsidR="00D94619" w:rsidRPr="006B22B8">
              <w:rPr>
                <w:b w:val="0"/>
                <w:sz w:val="24"/>
                <w:szCs w:val="24"/>
              </w:rPr>
              <w:t xml:space="preserve"> što predstavlja ostvarenje od 20 posto. Raskinuto je  10 ugovora, a  35 predmeta je u dopuni.</w:t>
            </w:r>
            <w:r w:rsidR="00836731" w:rsidRPr="006B22B8">
              <w:rPr>
                <w:b w:val="0"/>
                <w:sz w:val="24"/>
                <w:szCs w:val="24"/>
              </w:rPr>
              <w:t xml:space="preserve"> </w:t>
            </w:r>
            <w:r w:rsidR="002A5C7E" w:rsidRPr="006B22B8">
              <w:rPr>
                <w:b w:val="0"/>
                <w:sz w:val="24"/>
                <w:szCs w:val="24"/>
              </w:rPr>
              <w:t xml:space="preserve"> Mjerom se doprinosi odgovornom </w:t>
            </w:r>
            <w:r w:rsidR="00876DDB" w:rsidRPr="006B22B8">
              <w:rPr>
                <w:b w:val="0"/>
                <w:sz w:val="24"/>
                <w:szCs w:val="24"/>
              </w:rPr>
              <w:t>upravljanj</w:t>
            </w:r>
            <w:r w:rsidR="002A5C7E" w:rsidRPr="006B22B8">
              <w:rPr>
                <w:b w:val="0"/>
                <w:sz w:val="24"/>
                <w:szCs w:val="24"/>
              </w:rPr>
              <w:t>u</w:t>
            </w:r>
            <w:r w:rsidR="00876DDB" w:rsidRPr="006B22B8">
              <w:rPr>
                <w:b w:val="0"/>
                <w:sz w:val="24"/>
                <w:szCs w:val="24"/>
              </w:rPr>
              <w:t xml:space="preserve"> javnim financijama</w:t>
            </w:r>
            <w:r w:rsidR="002A5C7E" w:rsidRPr="006B22B8">
              <w:rPr>
                <w:b w:val="0"/>
                <w:sz w:val="24"/>
                <w:szCs w:val="24"/>
              </w:rPr>
              <w:t xml:space="preserve"> i zaptiti</w:t>
            </w:r>
            <w:r w:rsidR="00876DDB" w:rsidRPr="006B22B8">
              <w:rPr>
                <w:b w:val="0"/>
                <w:sz w:val="24"/>
                <w:szCs w:val="24"/>
              </w:rPr>
              <w:t xml:space="preserve"> interesa i prava RH kao vlasnika nekretnina.</w:t>
            </w:r>
          </w:p>
          <w:p w:rsidR="00524146" w:rsidRPr="006B22B8" w:rsidRDefault="005074ED" w:rsidP="00836731">
            <w:pPr>
              <w:pStyle w:val="Heading1"/>
              <w:numPr>
                <w:ilvl w:val="0"/>
                <w:numId w:val="0"/>
              </w:numPr>
              <w:ind w:left="426" w:hanging="426"/>
              <w:rPr>
                <w:sz w:val="24"/>
                <w:szCs w:val="24"/>
              </w:rPr>
            </w:pPr>
            <w:r w:rsidRPr="006B22B8">
              <w:rPr>
                <w:sz w:val="24"/>
                <w:szCs w:val="24"/>
              </w:rPr>
              <w:lastRenderedPageBreak/>
              <w:t xml:space="preserve">12. </w:t>
            </w:r>
            <w:r w:rsidR="00A164EF" w:rsidRPr="006B22B8">
              <w:rPr>
                <w:sz w:val="24"/>
                <w:szCs w:val="24"/>
              </w:rPr>
              <w:t>Stambeno zbrinjavanje osoba s odobrenom međunarodnom zaštitom</w:t>
            </w:r>
          </w:p>
          <w:p w:rsidR="00127FB3" w:rsidRPr="006B22B8" w:rsidRDefault="00B57A62" w:rsidP="00890593">
            <w:pPr>
              <w:pStyle w:val="Heading1"/>
              <w:numPr>
                <w:ilvl w:val="0"/>
                <w:numId w:val="0"/>
              </w:numPr>
              <w:ind w:left="426" w:hanging="426"/>
              <w:rPr>
                <w:b w:val="0"/>
                <w:sz w:val="24"/>
                <w:szCs w:val="24"/>
              </w:rPr>
            </w:pPr>
            <w:r w:rsidRPr="006B22B8">
              <w:rPr>
                <w:b w:val="0"/>
                <w:sz w:val="24"/>
                <w:szCs w:val="24"/>
              </w:rPr>
              <w:t xml:space="preserve">        </w:t>
            </w:r>
            <w:r w:rsidR="00A164EF" w:rsidRPr="006B22B8">
              <w:rPr>
                <w:b w:val="0"/>
                <w:sz w:val="24"/>
                <w:szCs w:val="24"/>
              </w:rPr>
              <w:t>Status provedbe mjere – KAŠNJENJE. Od ukupno planiran</w:t>
            </w:r>
            <w:r w:rsidR="00AA1F4F" w:rsidRPr="006B22B8">
              <w:rPr>
                <w:b w:val="0"/>
                <w:sz w:val="24"/>
                <w:szCs w:val="24"/>
              </w:rPr>
              <w:t>ih</w:t>
            </w:r>
            <w:r w:rsidR="00A164EF" w:rsidRPr="006B22B8">
              <w:rPr>
                <w:b w:val="0"/>
                <w:sz w:val="24"/>
                <w:szCs w:val="24"/>
              </w:rPr>
              <w:t xml:space="preserve"> 150 stambeno zbrinutih osoba ostvarena vrijednost je 19</w:t>
            </w:r>
            <w:r w:rsidR="00BA3D9A" w:rsidRPr="006B22B8">
              <w:rPr>
                <w:b w:val="0"/>
                <w:sz w:val="24"/>
                <w:szCs w:val="24"/>
              </w:rPr>
              <w:t>,</w:t>
            </w:r>
            <w:r w:rsidR="00A164EF" w:rsidRPr="006B22B8">
              <w:rPr>
                <w:b w:val="0"/>
                <w:sz w:val="24"/>
                <w:szCs w:val="24"/>
              </w:rPr>
              <w:t xml:space="preserve"> što predstavlja ost</w:t>
            </w:r>
            <w:r w:rsidR="00BA3D9A" w:rsidRPr="006B22B8">
              <w:rPr>
                <w:b w:val="0"/>
                <w:sz w:val="24"/>
                <w:szCs w:val="24"/>
              </w:rPr>
              <w:t>varenje</w:t>
            </w:r>
            <w:r w:rsidR="00A164EF" w:rsidRPr="006B22B8">
              <w:rPr>
                <w:b w:val="0"/>
                <w:sz w:val="24"/>
                <w:szCs w:val="24"/>
              </w:rPr>
              <w:t xml:space="preserve"> od 12,7 posto. Tijekom 2021. godine Ministarstvo unutarnjih poslova zbog pandemije COVID-  19 nije provodilo program preseljenja osoba s odobrenom međunarodnom zaštitom u Republiku Hrvatsku. Posljedično, provodio se samo program premještaja što je rezultiralo u smanjenom broju stambeno zbrinutih osoba s odobrenom međunarodnom zaštitom od planiranog.</w:t>
            </w:r>
            <w:r w:rsidR="002E587D" w:rsidRPr="006B22B8">
              <w:rPr>
                <w:b w:val="0"/>
                <w:sz w:val="24"/>
                <w:szCs w:val="24"/>
              </w:rPr>
              <w:t xml:space="preserve"> </w:t>
            </w:r>
            <w:r w:rsidR="00127FB3" w:rsidRPr="006B22B8">
              <w:rPr>
                <w:b w:val="0"/>
                <w:sz w:val="24"/>
                <w:szCs w:val="24"/>
              </w:rPr>
              <w:t xml:space="preserve">Mjera omogućuje prihvat i pomoć izbjeglicama te doprinosi izgradnji </w:t>
            </w:r>
            <w:r w:rsidR="00876DDB" w:rsidRPr="006B22B8">
              <w:rPr>
                <w:b w:val="0"/>
                <w:sz w:val="24"/>
                <w:szCs w:val="24"/>
              </w:rPr>
              <w:t xml:space="preserve">društva koje poštuje ljudska prava. </w:t>
            </w:r>
          </w:p>
          <w:p w:rsidR="000875FD" w:rsidRPr="006B22B8" w:rsidRDefault="000875FD" w:rsidP="00890593">
            <w:pPr>
              <w:pStyle w:val="Heading1"/>
              <w:numPr>
                <w:ilvl w:val="0"/>
                <w:numId w:val="0"/>
              </w:numPr>
              <w:ind w:left="426" w:hanging="426"/>
              <w:rPr>
                <w:b w:val="0"/>
                <w:sz w:val="24"/>
                <w:szCs w:val="24"/>
              </w:rPr>
            </w:pPr>
          </w:p>
          <w:p w:rsidR="004E705A" w:rsidRPr="006B22B8" w:rsidRDefault="004E1927" w:rsidP="00890593">
            <w:pPr>
              <w:pStyle w:val="Heading1"/>
              <w:numPr>
                <w:ilvl w:val="0"/>
                <w:numId w:val="0"/>
              </w:numPr>
              <w:ind w:left="426" w:hanging="426"/>
              <w:rPr>
                <w:b w:val="0"/>
                <w:sz w:val="24"/>
                <w:szCs w:val="24"/>
              </w:rPr>
            </w:pPr>
            <w:r w:rsidRPr="006B22B8">
              <w:rPr>
                <w:b w:val="0"/>
                <w:sz w:val="24"/>
                <w:szCs w:val="24"/>
              </w:rPr>
              <w:t>Cilj</w:t>
            </w:r>
            <w:r w:rsidR="006F1234" w:rsidRPr="006B22B8">
              <w:rPr>
                <w:b w:val="0"/>
                <w:sz w:val="24"/>
                <w:szCs w:val="24"/>
              </w:rPr>
              <w:t> 4.2. Ravnomjeran regionalni razvoj i dec</w:t>
            </w:r>
            <w:r w:rsidR="00BA3D9A" w:rsidRPr="006B22B8">
              <w:rPr>
                <w:b w:val="0"/>
                <w:sz w:val="24"/>
                <w:szCs w:val="24"/>
              </w:rPr>
              <w:t>entralizacija</w:t>
            </w:r>
            <w:r w:rsidR="00A16F66" w:rsidRPr="006B22B8">
              <w:rPr>
                <w:b w:val="0"/>
                <w:sz w:val="24"/>
                <w:szCs w:val="24"/>
              </w:rPr>
              <w:t xml:space="preserve"> </w:t>
            </w:r>
            <w:r w:rsidR="004E705A" w:rsidRPr="006B22B8">
              <w:rPr>
                <w:b w:val="0"/>
                <w:sz w:val="24"/>
                <w:szCs w:val="24"/>
              </w:rPr>
              <w:t xml:space="preserve"> </w:t>
            </w:r>
          </w:p>
          <w:p w:rsidR="003B59AA" w:rsidRPr="006B22B8" w:rsidRDefault="003B59AA" w:rsidP="00890593">
            <w:pPr>
              <w:pStyle w:val="Heading1"/>
              <w:numPr>
                <w:ilvl w:val="0"/>
                <w:numId w:val="0"/>
              </w:numPr>
              <w:ind w:left="426" w:hanging="426"/>
              <w:rPr>
                <w:sz w:val="24"/>
                <w:szCs w:val="24"/>
              </w:rPr>
            </w:pPr>
          </w:p>
          <w:p w:rsidR="00524146" w:rsidRPr="006B22B8" w:rsidRDefault="00A16F66" w:rsidP="00890593">
            <w:pPr>
              <w:pStyle w:val="Heading1"/>
              <w:numPr>
                <w:ilvl w:val="0"/>
                <w:numId w:val="0"/>
              </w:numPr>
              <w:ind w:left="426" w:hanging="426"/>
              <w:rPr>
                <w:b w:val="0"/>
                <w:sz w:val="24"/>
                <w:szCs w:val="24"/>
              </w:rPr>
            </w:pPr>
            <w:r w:rsidRPr="006B22B8">
              <w:rPr>
                <w:sz w:val="24"/>
                <w:szCs w:val="24"/>
              </w:rPr>
              <w:t>1.</w:t>
            </w:r>
            <w:r w:rsidRPr="006B22B8">
              <w:rPr>
                <w:b w:val="0"/>
                <w:sz w:val="24"/>
                <w:szCs w:val="24"/>
              </w:rPr>
              <w:t xml:space="preserve"> </w:t>
            </w:r>
            <w:r w:rsidRPr="006B22B8">
              <w:rPr>
                <w:sz w:val="24"/>
                <w:szCs w:val="24"/>
              </w:rPr>
              <w:t>Međuresorna suradnja s jedinicama lokalne samouprave i tijelima državne uprave</w:t>
            </w:r>
          </w:p>
          <w:p w:rsidR="004E705A" w:rsidRPr="006B22B8" w:rsidRDefault="00B57A62" w:rsidP="004E705A">
            <w:pPr>
              <w:pStyle w:val="Heading1"/>
              <w:numPr>
                <w:ilvl w:val="0"/>
                <w:numId w:val="0"/>
              </w:numPr>
              <w:ind w:left="426" w:hanging="426"/>
              <w:rPr>
                <w:b w:val="0"/>
                <w:sz w:val="24"/>
                <w:szCs w:val="24"/>
              </w:rPr>
            </w:pPr>
            <w:r w:rsidRPr="006B22B8">
              <w:rPr>
                <w:b w:val="0"/>
                <w:sz w:val="24"/>
                <w:szCs w:val="24"/>
              </w:rPr>
              <w:t xml:space="preserve">        </w:t>
            </w:r>
            <w:r w:rsidR="003E157F" w:rsidRPr="006B22B8">
              <w:rPr>
                <w:b w:val="0"/>
                <w:sz w:val="24"/>
                <w:szCs w:val="24"/>
              </w:rPr>
              <w:t>Status provedbe mje</w:t>
            </w:r>
            <w:r w:rsidR="00BA3D9A" w:rsidRPr="006B22B8">
              <w:rPr>
                <w:b w:val="0"/>
                <w:sz w:val="24"/>
                <w:szCs w:val="24"/>
              </w:rPr>
              <w:t>r</w:t>
            </w:r>
            <w:r w:rsidR="003E157F" w:rsidRPr="006B22B8">
              <w:rPr>
                <w:b w:val="0"/>
                <w:sz w:val="24"/>
                <w:szCs w:val="24"/>
              </w:rPr>
              <w:t>e</w:t>
            </w:r>
            <w:r w:rsidR="00BA3D9A" w:rsidRPr="006B22B8">
              <w:rPr>
                <w:b w:val="0"/>
                <w:sz w:val="24"/>
                <w:szCs w:val="24"/>
              </w:rPr>
              <w:t xml:space="preserve"> </w:t>
            </w:r>
            <w:r w:rsidR="003E157F" w:rsidRPr="006B22B8">
              <w:rPr>
                <w:b w:val="0"/>
                <w:sz w:val="24"/>
                <w:szCs w:val="24"/>
              </w:rPr>
              <w:t xml:space="preserve">- </w:t>
            </w:r>
            <w:r w:rsidR="0005653D" w:rsidRPr="006B22B8">
              <w:rPr>
                <w:b w:val="0"/>
                <w:sz w:val="24"/>
                <w:szCs w:val="24"/>
              </w:rPr>
              <w:t>PROVEDENO</w:t>
            </w:r>
            <w:r w:rsidR="003E157F" w:rsidRPr="006B22B8">
              <w:rPr>
                <w:b w:val="0"/>
                <w:sz w:val="24"/>
                <w:szCs w:val="24"/>
              </w:rPr>
              <w:t xml:space="preserve">. </w:t>
            </w:r>
            <w:r w:rsidR="00BA3D9A" w:rsidRPr="006B22B8">
              <w:rPr>
                <w:b w:val="0"/>
                <w:sz w:val="24"/>
                <w:szCs w:val="24"/>
              </w:rPr>
              <w:t xml:space="preserve">Kroz istu bilježi se i prekoračenje u realizaciji tijekom izvještajnog razdoblja. </w:t>
            </w:r>
            <w:r w:rsidR="003E157F" w:rsidRPr="006B22B8">
              <w:rPr>
                <w:b w:val="0"/>
                <w:sz w:val="24"/>
                <w:szCs w:val="24"/>
              </w:rPr>
              <w:t>Od planiran</w:t>
            </w:r>
            <w:r w:rsidR="000875FD" w:rsidRPr="006B22B8">
              <w:rPr>
                <w:b w:val="0"/>
                <w:sz w:val="24"/>
                <w:szCs w:val="24"/>
              </w:rPr>
              <w:t xml:space="preserve">a </w:t>
            </w:r>
            <w:r w:rsidR="003E157F" w:rsidRPr="006B22B8">
              <w:rPr>
                <w:b w:val="0"/>
                <w:sz w:val="24"/>
                <w:szCs w:val="24"/>
              </w:rPr>
              <w:t>2 potpisan</w:t>
            </w:r>
            <w:r w:rsidR="00BA3D9A" w:rsidRPr="006B22B8">
              <w:rPr>
                <w:b w:val="0"/>
                <w:sz w:val="24"/>
                <w:szCs w:val="24"/>
              </w:rPr>
              <w:t>a</w:t>
            </w:r>
            <w:r w:rsidR="003E157F" w:rsidRPr="006B22B8">
              <w:rPr>
                <w:b w:val="0"/>
                <w:sz w:val="24"/>
                <w:szCs w:val="24"/>
              </w:rPr>
              <w:t xml:space="preserve"> sporazuma</w:t>
            </w:r>
            <w:r w:rsidR="000875FD" w:rsidRPr="006B22B8">
              <w:rPr>
                <w:b w:val="0"/>
                <w:sz w:val="24"/>
                <w:szCs w:val="24"/>
              </w:rPr>
              <w:t>,</w:t>
            </w:r>
            <w:r w:rsidR="003E157F" w:rsidRPr="006B22B8">
              <w:rPr>
                <w:b w:val="0"/>
                <w:sz w:val="24"/>
                <w:szCs w:val="24"/>
              </w:rPr>
              <w:t xml:space="preserve"> ostvarena vrijednost je 3, što predstavlja ostvarenje od </w:t>
            </w:r>
            <w:r w:rsidR="0005653D" w:rsidRPr="006B22B8">
              <w:rPr>
                <w:b w:val="0"/>
                <w:sz w:val="24"/>
                <w:szCs w:val="24"/>
              </w:rPr>
              <w:t>150 posto. Broj zav</w:t>
            </w:r>
            <w:r w:rsidR="00BA3D9A" w:rsidRPr="006B22B8">
              <w:rPr>
                <w:b w:val="0"/>
                <w:sz w:val="24"/>
                <w:szCs w:val="24"/>
              </w:rPr>
              <w:t>r</w:t>
            </w:r>
            <w:r w:rsidR="0005653D" w:rsidRPr="006B22B8">
              <w:rPr>
                <w:b w:val="0"/>
                <w:sz w:val="24"/>
                <w:szCs w:val="24"/>
              </w:rPr>
              <w:t>šenih zgrada/stamb</w:t>
            </w:r>
            <w:r w:rsidR="00BA3D9A" w:rsidRPr="006B22B8">
              <w:rPr>
                <w:b w:val="0"/>
                <w:sz w:val="24"/>
                <w:szCs w:val="24"/>
              </w:rPr>
              <w:t>e</w:t>
            </w:r>
            <w:r w:rsidR="0005653D" w:rsidRPr="006B22B8">
              <w:rPr>
                <w:b w:val="0"/>
                <w:sz w:val="24"/>
                <w:szCs w:val="24"/>
              </w:rPr>
              <w:t>nih jedinica nije planira</w:t>
            </w:r>
            <w:r w:rsidR="00BA3D9A" w:rsidRPr="006B22B8">
              <w:rPr>
                <w:b w:val="0"/>
                <w:sz w:val="24"/>
                <w:szCs w:val="24"/>
              </w:rPr>
              <w:t>n</w:t>
            </w:r>
            <w:r w:rsidR="0005653D" w:rsidRPr="006B22B8">
              <w:rPr>
                <w:b w:val="0"/>
                <w:sz w:val="24"/>
                <w:szCs w:val="24"/>
              </w:rPr>
              <w:t xml:space="preserve"> za 2021. g</w:t>
            </w:r>
            <w:r w:rsidR="00BA3D9A" w:rsidRPr="006B22B8">
              <w:rPr>
                <w:b w:val="0"/>
                <w:sz w:val="24"/>
                <w:szCs w:val="24"/>
              </w:rPr>
              <w:t>o</w:t>
            </w:r>
            <w:r w:rsidR="0005653D" w:rsidRPr="006B22B8">
              <w:rPr>
                <w:b w:val="0"/>
                <w:sz w:val="24"/>
                <w:szCs w:val="24"/>
              </w:rPr>
              <w:t xml:space="preserve">dinu. </w:t>
            </w:r>
            <w:r w:rsidR="003E157F" w:rsidRPr="006B22B8">
              <w:rPr>
                <w:b w:val="0"/>
                <w:sz w:val="24"/>
                <w:szCs w:val="24"/>
              </w:rPr>
              <w:t xml:space="preserve"> </w:t>
            </w:r>
            <w:r w:rsidR="0005653D" w:rsidRPr="006B22B8">
              <w:rPr>
                <w:b w:val="0"/>
                <w:sz w:val="24"/>
                <w:szCs w:val="24"/>
              </w:rPr>
              <w:t>Ostvaren</w:t>
            </w:r>
            <w:r w:rsidR="00BA3D9A" w:rsidRPr="006B22B8">
              <w:rPr>
                <w:b w:val="0"/>
                <w:sz w:val="24"/>
                <w:szCs w:val="24"/>
              </w:rPr>
              <w:t>i</w:t>
            </w:r>
            <w:r w:rsidR="0005653D" w:rsidRPr="006B22B8">
              <w:rPr>
                <w:b w:val="0"/>
                <w:sz w:val="24"/>
                <w:szCs w:val="24"/>
              </w:rPr>
              <w:t xml:space="preserve"> su  preduvjeti za  izradu projektne dokumentacije te ishođenje građevinske dozvole. GRAD DRNIŠ - čeka se ishođenje građevinske dozvole, Grad Benkovac- natječaj za projektiranje,   GRAD NOVSKA - natječaj za projektiranje OPĆINA TOPUSKO - prijenos vlasništva dijela čestice na RH, GRAD KNIN - pripremljen sporazum za potpisivanje</w:t>
            </w:r>
            <w:r w:rsidR="00B93199" w:rsidRPr="006B22B8">
              <w:rPr>
                <w:b w:val="0"/>
                <w:sz w:val="24"/>
                <w:szCs w:val="24"/>
              </w:rPr>
              <w:t>.</w:t>
            </w:r>
            <w:r w:rsidR="004E705A" w:rsidRPr="006B22B8">
              <w:rPr>
                <w:b w:val="0"/>
                <w:sz w:val="24"/>
                <w:szCs w:val="24"/>
              </w:rPr>
              <w:t xml:space="preserve"> </w:t>
            </w:r>
            <w:r w:rsidR="001E4187" w:rsidRPr="006B22B8">
              <w:rPr>
                <w:b w:val="0"/>
                <w:sz w:val="24"/>
                <w:szCs w:val="24"/>
              </w:rPr>
              <w:t xml:space="preserve"> Mjerom se postiže d</w:t>
            </w:r>
            <w:r w:rsidR="00876DDB" w:rsidRPr="006B22B8">
              <w:rPr>
                <w:b w:val="0"/>
                <w:sz w:val="24"/>
                <w:szCs w:val="24"/>
              </w:rPr>
              <w:t xml:space="preserve">ecentralizacija stambenog zbrinjavanja kroz zajedničku suradnju u planiranju, provedbi i financiranju programa povećanja raspoloživog stambenog fonda, smanjenje troškova sanacije/izgradnje, korištenje raspoloživog građevnog zemljišta. zbrinjavanje stručnih i obrazovnih kadrova, poticanje ostanka i naseljavanja.  </w:t>
            </w:r>
          </w:p>
          <w:p w:rsidR="00E23225" w:rsidRDefault="00E23225" w:rsidP="004E705A">
            <w:pPr>
              <w:pStyle w:val="Heading1"/>
              <w:numPr>
                <w:ilvl w:val="0"/>
                <w:numId w:val="0"/>
              </w:numPr>
              <w:ind w:left="426" w:hanging="426"/>
              <w:rPr>
                <w:sz w:val="24"/>
                <w:szCs w:val="24"/>
              </w:rPr>
            </w:pPr>
          </w:p>
          <w:p w:rsidR="00F6720B" w:rsidRPr="006B22B8" w:rsidRDefault="00F6720B" w:rsidP="004E705A">
            <w:pPr>
              <w:pStyle w:val="Heading1"/>
              <w:numPr>
                <w:ilvl w:val="0"/>
                <w:numId w:val="0"/>
              </w:numPr>
              <w:ind w:left="426" w:hanging="426"/>
              <w:rPr>
                <w:b w:val="0"/>
                <w:sz w:val="24"/>
                <w:szCs w:val="24"/>
              </w:rPr>
            </w:pPr>
            <w:r w:rsidRPr="006B22B8">
              <w:rPr>
                <w:sz w:val="24"/>
                <w:szCs w:val="24"/>
              </w:rPr>
              <w:t>2</w:t>
            </w:r>
            <w:r w:rsidRPr="006B22B8">
              <w:rPr>
                <w:b w:val="0"/>
                <w:sz w:val="24"/>
                <w:szCs w:val="24"/>
              </w:rPr>
              <w:t xml:space="preserve">. </w:t>
            </w:r>
            <w:r w:rsidRPr="006B22B8">
              <w:rPr>
                <w:sz w:val="24"/>
                <w:szCs w:val="24"/>
              </w:rPr>
              <w:t>Darovanje neuseljive obiteljske kuće ili građevinskog zemljišta u državnom vlasništvu</w:t>
            </w:r>
          </w:p>
          <w:p w:rsidR="000875FD" w:rsidRPr="006B22B8" w:rsidRDefault="00F81389" w:rsidP="00890593">
            <w:pPr>
              <w:pStyle w:val="Heading1"/>
              <w:numPr>
                <w:ilvl w:val="0"/>
                <w:numId w:val="0"/>
              </w:numPr>
              <w:ind w:left="360"/>
              <w:rPr>
                <w:b w:val="0"/>
                <w:sz w:val="24"/>
                <w:szCs w:val="24"/>
              </w:rPr>
            </w:pPr>
            <w:r w:rsidRPr="006B22B8">
              <w:rPr>
                <w:b w:val="0"/>
                <w:sz w:val="24"/>
                <w:szCs w:val="24"/>
              </w:rPr>
              <w:t>Status provedbe mjere</w:t>
            </w:r>
            <w:r w:rsidR="00BA3D9A" w:rsidRPr="006B22B8">
              <w:rPr>
                <w:b w:val="0"/>
                <w:sz w:val="24"/>
                <w:szCs w:val="24"/>
              </w:rPr>
              <w:t xml:space="preserve"> -</w:t>
            </w:r>
            <w:r w:rsidRPr="006B22B8">
              <w:rPr>
                <w:b w:val="0"/>
                <w:sz w:val="24"/>
                <w:szCs w:val="24"/>
              </w:rPr>
              <w:t xml:space="preserve"> PROVEDENO. </w:t>
            </w:r>
            <w:r w:rsidR="00BA3D9A" w:rsidRPr="006B22B8">
              <w:rPr>
                <w:b w:val="0"/>
                <w:sz w:val="24"/>
                <w:szCs w:val="24"/>
              </w:rPr>
              <w:t xml:space="preserve">Kroz istu bilježi se i prekoračenje u realizaciji tijekom izvještajnog razdoblja. </w:t>
            </w:r>
            <w:r w:rsidRPr="006B22B8">
              <w:rPr>
                <w:b w:val="0"/>
                <w:sz w:val="24"/>
                <w:szCs w:val="24"/>
              </w:rPr>
              <w:t>Od ukupno planir</w:t>
            </w:r>
            <w:r w:rsidR="00365C05" w:rsidRPr="006B22B8">
              <w:rPr>
                <w:b w:val="0"/>
                <w:sz w:val="24"/>
                <w:szCs w:val="24"/>
              </w:rPr>
              <w:t xml:space="preserve">anih </w:t>
            </w:r>
            <w:r w:rsidRPr="006B22B8">
              <w:rPr>
                <w:b w:val="0"/>
                <w:sz w:val="24"/>
                <w:szCs w:val="24"/>
              </w:rPr>
              <w:t>100 darovanih neuseljivih obiteljskih kuća ili građevinskog zemljišta u državnom vlasništvu ostvarena vrijednost pokaz</w:t>
            </w:r>
            <w:r w:rsidR="00365C05" w:rsidRPr="006B22B8">
              <w:rPr>
                <w:b w:val="0"/>
                <w:sz w:val="24"/>
                <w:szCs w:val="24"/>
              </w:rPr>
              <w:t>a</w:t>
            </w:r>
            <w:r w:rsidRPr="006B22B8">
              <w:rPr>
                <w:b w:val="0"/>
                <w:sz w:val="24"/>
                <w:szCs w:val="24"/>
              </w:rPr>
              <w:t>tel</w:t>
            </w:r>
            <w:r w:rsidR="00BA3D9A" w:rsidRPr="006B22B8">
              <w:rPr>
                <w:b w:val="0"/>
                <w:sz w:val="24"/>
                <w:szCs w:val="24"/>
              </w:rPr>
              <w:t>ja</w:t>
            </w:r>
            <w:r w:rsidRPr="006B22B8">
              <w:rPr>
                <w:b w:val="0"/>
                <w:sz w:val="24"/>
                <w:szCs w:val="24"/>
              </w:rPr>
              <w:t xml:space="preserve"> rezultat</w:t>
            </w:r>
            <w:r w:rsidR="00BA3D9A" w:rsidRPr="006B22B8">
              <w:rPr>
                <w:b w:val="0"/>
                <w:sz w:val="24"/>
                <w:szCs w:val="24"/>
              </w:rPr>
              <w:t>a</w:t>
            </w:r>
            <w:r w:rsidRPr="006B22B8">
              <w:rPr>
                <w:b w:val="0"/>
                <w:sz w:val="24"/>
                <w:szCs w:val="24"/>
              </w:rPr>
              <w:t xml:space="preserve"> je 128</w:t>
            </w:r>
            <w:r w:rsidR="00BA3D9A" w:rsidRPr="006B22B8">
              <w:rPr>
                <w:b w:val="0"/>
                <w:sz w:val="24"/>
                <w:szCs w:val="24"/>
              </w:rPr>
              <w:t>,</w:t>
            </w:r>
            <w:r w:rsidRPr="006B22B8">
              <w:rPr>
                <w:b w:val="0"/>
                <w:sz w:val="24"/>
                <w:szCs w:val="24"/>
              </w:rPr>
              <w:t xml:space="preserve"> što predstavlja ostvarenje od 128 posto. Izvršenje plana je pre</w:t>
            </w:r>
            <w:r w:rsidR="00365C05" w:rsidRPr="006B22B8">
              <w:rPr>
                <w:b w:val="0"/>
                <w:sz w:val="24"/>
                <w:szCs w:val="24"/>
              </w:rPr>
              <w:t>koračeno</w:t>
            </w:r>
            <w:r w:rsidRPr="006B22B8">
              <w:rPr>
                <w:b w:val="0"/>
                <w:sz w:val="24"/>
                <w:szCs w:val="24"/>
              </w:rPr>
              <w:t xml:space="preserve"> budući su zbog izvanrednih okolnosti uslijed potresa promijenjeni prioriteti u radu. Predlaže se izmj</w:t>
            </w:r>
            <w:r w:rsidR="00365C05" w:rsidRPr="006B22B8">
              <w:rPr>
                <w:b w:val="0"/>
                <w:sz w:val="24"/>
                <w:szCs w:val="24"/>
              </w:rPr>
              <w:t>e</w:t>
            </w:r>
            <w:r w:rsidRPr="006B22B8">
              <w:rPr>
                <w:b w:val="0"/>
                <w:sz w:val="24"/>
                <w:szCs w:val="24"/>
              </w:rPr>
              <w:t>na plana u smislu povećanja pokazatelja</w:t>
            </w:r>
            <w:r w:rsidR="00B93199" w:rsidRPr="006B22B8">
              <w:rPr>
                <w:b w:val="0"/>
                <w:sz w:val="24"/>
                <w:szCs w:val="24"/>
              </w:rPr>
              <w:t>.</w:t>
            </w:r>
            <w:r w:rsidR="001E6777" w:rsidRPr="006B22B8">
              <w:rPr>
                <w:b w:val="0"/>
                <w:sz w:val="24"/>
                <w:szCs w:val="24"/>
              </w:rPr>
              <w:t xml:space="preserve">  </w:t>
            </w:r>
            <w:r w:rsidR="00876DDB" w:rsidRPr="006B22B8">
              <w:rPr>
                <w:b w:val="0"/>
                <w:sz w:val="24"/>
                <w:szCs w:val="24"/>
              </w:rPr>
              <w:t xml:space="preserve">Poboljšanje uvjeta stanovanja i zadržavanje mladih obitelji na potpomognutim područjima i područjima posebne državne skrbi. </w:t>
            </w:r>
            <w:r w:rsidR="002751A6" w:rsidRPr="006B22B8">
              <w:rPr>
                <w:b w:val="0"/>
                <w:sz w:val="24"/>
                <w:szCs w:val="24"/>
              </w:rPr>
              <w:t xml:space="preserve">Mjerom se potiče </w:t>
            </w:r>
            <w:r w:rsidR="00876DDB" w:rsidRPr="006B22B8">
              <w:rPr>
                <w:b w:val="0"/>
                <w:sz w:val="24"/>
                <w:szCs w:val="24"/>
              </w:rPr>
              <w:t>naseljavanj</w:t>
            </w:r>
            <w:r w:rsidR="002751A6" w:rsidRPr="006B22B8">
              <w:rPr>
                <w:b w:val="0"/>
                <w:sz w:val="24"/>
                <w:szCs w:val="24"/>
              </w:rPr>
              <w:t>e</w:t>
            </w:r>
            <w:r w:rsidR="00876DDB" w:rsidRPr="006B22B8">
              <w:rPr>
                <w:b w:val="0"/>
                <w:sz w:val="24"/>
                <w:szCs w:val="24"/>
              </w:rPr>
              <w:t xml:space="preserve"> i ostan</w:t>
            </w:r>
            <w:r w:rsidR="002751A6" w:rsidRPr="006B22B8">
              <w:rPr>
                <w:b w:val="0"/>
                <w:sz w:val="24"/>
                <w:szCs w:val="24"/>
              </w:rPr>
              <w:t>ak</w:t>
            </w:r>
            <w:r w:rsidR="00876DDB" w:rsidRPr="006B22B8">
              <w:rPr>
                <w:b w:val="0"/>
                <w:sz w:val="24"/>
                <w:szCs w:val="24"/>
              </w:rPr>
              <w:t xml:space="preserve"> stanovništva na potpomognut</w:t>
            </w:r>
            <w:r w:rsidR="002751A6" w:rsidRPr="006B22B8">
              <w:rPr>
                <w:b w:val="0"/>
                <w:sz w:val="24"/>
                <w:szCs w:val="24"/>
              </w:rPr>
              <w:t>im</w:t>
            </w:r>
            <w:r w:rsidR="00876DDB" w:rsidRPr="006B22B8">
              <w:rPr>
                <w:b w:val="0"/>
                <w:sz w:val="24"/>
                <w:szCs w:val="24"/>
              </w:rPr>
              <w:t xml:space="preserve"> područj</w:t>
            </w:r>
            <w:r w:rsidR="002751A6" w:rsidRPr="006B22B8">
              <w:rPr>
                <w:b w:val="0"/>
                <w:sz w:val="24"/>
                <w:szCs w:val="24"/>
              </w:rPr>
              <w:t>ima</w:t>
            </w:r>
            <w:r w:rsidR="00876DDB" w:rsidRPr="006B22B8">
              <w:rPr>
                <w:b w:val="0"/>
                <w:sz w:val="24"/>
                <w:szCs w:val="24"/>
              </w:rPr>
              <w:t>.</w:t>
            </w:r>
            <w:r w:rsidR="000875FD" w:rsidRPr="006B22B8">
              <w:rPr>
                <w:b w:val="0"/>
                <w:sz w:val="24"/>
                <w:szCs w:val="24"/>
              </w:rPr>
              <w:t xml:space="preserve">  </w:t>
            </w:r>
          </w:p>
          <w:p w:rsidR="00E23225" w:rsidRDefault="00E23225" w:rsidP="00890593">
            <w:pPr>
              <w:pStyle w:val="Heading1"/>
              <w:numPr>
                <w:ilvl w:val="0"/>
                <w:numId w:val="0"/>
              </w:numPr>
              <w:ind w:left="360"/>
              <w:rPr>
                <w:sz w:val="24"/>
                <w:szCs w:val="24"/>
              </w:rPr>
            </w:pPr>
          </w:p>
          <w:p w:rsidR="00F81389" w:rsidRPr="006B22B8" w:rsidRDefault="00F81389" w:rsidP="00890593">
            <w:pPr>
              <w:pStyle w:val="Heading1"/>
              <w:numPr>
                <w:ilvl w:val="0"/>
                <w:numId w:val="0"/>
              </w:numPr>
              <w:ind w:left="360"/>
              <w:rPr>
                <w:sz w:val="24"/>
                <w:szCs w:val="24"/>
              </w:rPr>
            </w:pPr>
            <w:r w:rsidRPr="006B22B8">
              <w:rPr>
                <w:sz w:val="24"/>
                <w:szCs w:val="24"/>
              </w:rPr>
              <w:t>3. Darovanje stana ili obiteljske kuće u državnom vlasništvu</w:t>
            </w:r>
          </w:p>
          <w:p w:rsidR="002751A6" w:rsidRPr="006B22B8" w:rsidRDefault="00F81389" w:rsidP="002751A6">
            <w:pPr>
              <w:pStyle w:val="Heading1"/>
              <w:numPr>
                <w:ilvl w:val="0"/>
                <w:numId w:val="0"/>
              </w:numPr>
              <w:ind w:left="360"/>
              <w:rPr>
                <w:b w:val="0"/>
                <w:sz w:val="24"/>
                <w:szCs w:val="24"/>
              </w:rPr>
            </w:pPr>
            <w:r w:rsidRPr="006B22B8">
              <w:rPr>
                <w:b w:val="0"/>
                <w:sz w:val="24"/>
                <w:szCs w:val="24"/>
              </w:rPr>
              <w:t>Status provedbe mjere</w:t>
            </w:r>
            <w:r w:rsidR="00B93199" w:rsidRPr="006B22B8">
              <w:rPr>
                <w:b w:val="0"/>
                <w:sz w:val="24"/>
                <w:szCs w:val="24"/>
              </w:rPr>
              <w:t xml:space="preserve"> -</w:t>
            </w:r>
            <w:r w:rsidRPr="006B22B8">
              <w:rPr>
                <w:b w:val="0"/>
                <w:sz w:val="24"/>
                <w:szCs w:val="24"/>
              </w:rPr>
              <w:t xml:space="preserve"> PROVEDENO. </w:t>
            </w:r>
            <w:r w:rsidR="00BA3D9A" w:rsidRPr="006B22B8">
              <w:rPr>
                <w:b w:val="0"/>
                <w:sz w:val="24"/>
                <w:szCs w:val="24"/>
              </w:rPr>
              <w:t xml:space="preserve">Kroz istu bilježi se i prekoračenje u realizaciji tijekom izvještajnog razdoblja. </w:t>
            </w:r>
            <w:r w:rsidRPr="006B22B8">
              <w:rPr>
                <w:b w:val="0"/>
                <w:sz w:val="24"/>
                <w:szCs w:val="24"/>
              </w:rPr>
              <w:t>Od ukupno planir</w:t>
            </w:r>
            <w:r w:rsidR="000875FD" w:rsidRPr="006B22B8">
              <w:rPr>
                <w:b w:val="0"/>
                <w:sz w:val="24"/>
                <w:szCs w:val="24"/>
              </w:rPr>
              <w:t xml:space="preserve">anih </w:t>
            </w:r>
            <w:r w:rsidRPr="006B22B8">
              <w:rPr>
                <w:b w:val="0"/>
                <w:sz w:val="24"/>
                <w:szCs w:val="24"/>
              </w:rPr>
              <w:t>200  darovanih stanova ili obiteljskih kuća u državnom vlasništvu</w:t>
            </w:r>
            <w:r w:rsidR="000875FD" w:rsidRPr="006B22B8">
              <w:rPr>
                <w:b w:val="0"/>
                <w:sz w:val="24"/>
                <w:szCs w:val="24"/>
              </w:rPr>
              <w:t>,</w:t>
            </w:r>
            <w:r w:rsidRPr="006B22B8">
              <w:rPr>
                <w:b w:val="0"/>
                <w:sz w:val="24"/>
                <w:szCs w:val="24"/>
              </w:rPr>
              <w:t xml:space="preserve"> ostvarena vrijednost pokaz</w:t>
            </w:r>
            <w:r w:rsidR="000875FD" w:rsidRPr="006B22B8">
              <w:rPr>
                <w:b w:val="0"/>
                <w:sz w:val="24"/>
                <w:szCs w:val="24"/>
              </w:rPr>
              <w:t>a</w:t>
            </w:r>
            <w:r w:rsidRPr="006B22B8">
              <w:rPr>
                <w:b w:val="0"/>
                <w:sz w:val="24"/>
                <w:szCs w:val="24"/>
              </w:rPr>
              <w:t>telj</w:t>
            </w:r>
            <w:r w:rsidR="00BA3D9A" w:rsidRPr="006B22B8">
              <w:rPr>
                <w:b w:val="0"/>
                <w:sz w:val="24"/>
                <w:szCs w:val="24"/>
              </w:rPr>
              <w:t>a</w:t>
            </w:r>
            <w:r w:rsidRPr="006B22B8">
              <w:rPr>
                <w:b w:val="0"/>
                <w:sz w:val="24"/>
                <w:szCs w:val="24"/>
              </w:rPr>
              <w:t xml:space="preserve"> rezultat</w:t>
            </w:r>
            <w:r w:rsidR="00BA3D9A" w:rsidRPr="006B22B8">
              <w:rPr>
                <w:b w:val="0"/>
                <w:sz w:val="24"/>
                <w:szCs w:val="24"/>
              </w:rPr>
              <w:t>a</w:t>
            </w:r>
            <w:r w:rsidRPr="006B22B8">
              <w:rPr>
                <w:b w:val="0"/>
                <w:sz w:val="24"/>
                <w:szCs w:val="24"/>
              </w:rPr>
              <w:t xml:space="preserve"> je 289</w:t>
            </w:r>
            <w:r w:rsidR="000875FD" w:rsidRPr="006B22B8">
              <w:rPr>
                <w:b w:val="0"/>
                <w:sz w:val="24"/>
                <w:szCs w:val="24"/>
              </w:rPr>
              <w:t>,</w:t>
            </w:r>
            <w:r w:rsidRPr="006B22B8">
              <w:rPr>
                <w:b w:val="0"/>
                <w:sz w:val="24"/>
                <w:szCs w:val="24"/>
              </w:rPr>
              <w:t xml:space="preserve"> što predstavlja ostvarenje od 144,5 posto. Izvršenje plana je premašeno</w:t>
            </w:r>
            <w:r w:rsidR="000875FD" w:rsidRPr="006B22B8">
              <w:rPr>
                <w:b w:val="0"/>
                <w:sz w:val="24"/>
                <w:szCs w:val="24"/>
              </w:rPr>
              <w:t>,</w:t>
            </w:r>
            <w:r w:rsidRPr="006B22B8">
              <w:rPr>
                <w:b w:val="0"/>
                <w:sz w:val="24"/>
                <w:szCs w:val="24"/>
              </w:rPr>
              <w:t xml:space="preserve"> budući su zbog izvanrednih okolnosti uslijed potresa promijenjeni prioriteti u radu. Predlaže se izm</w:t>
            </w:r>
            <w:r w:rsidR="000875FD" w:rsidRPr="006B22B8">
              <w:rPr>
                <w:b w:val="0"/>
                <w:sz w:val="24"/>
                <w:szCs w:val="24"/>
              </w:rPr>
              <w:t>jena</w:t>
            </w:r>
            <w:r w:rsidRPr="006B22B8">
              <w:rPr>
                <w:b w:val="0"/>
                <w:sz w:val="24"/>
                <w:szCs w:val="24"/>
              </w:rPr>
              <w:t xml:space="preserve"> plana</w:t>
            </w:r>
            <w:r w:rsidR="000875FD" w:rsidRPr="006B22B8">
              <w:rPr>
                <w:b w:val="0"/>
                <w:sz w:val="24"/>
                <w:szCs w:val="24"/>
              </w:rPr>
              <w:t>,</w:t>
            </w:r>
            <w:r w:rsidRPr="006B22B8">
              <w:rPr>
                <w:b w:val="0"/>
                <w:sz w:val="24"/>
                <w:szCs w:val="24"/>
              </w:rPr>
              <w:t xml:space="preserve"> u smislu povećanja pokazatelja</w:t>
            </w:r>
            <w:r w:rsidR="00B93199" w:rsidRPr="006B22B8">
              <w:rPr>
                <w:b w:val="0"/>
                <w:sz w:val="24"/>
                <w:szCs w:val="24"/>
              </w:rPr>
              <w:t>.</w:t>
            </w:r>
            <w:r w:rsidR="004E705A" w:rsidRPr="006B22B8">
              <w:rPr>
                <w:b w:val="0"/>
                <w:sz w:val="24"/>
                <w:szCs w:val="24"/>
              </w:rPr>
              <w:t xml:space="preserve"> </w:t>
            </w:r>
            <w:r w:rsidR="000875FD" w:rsidRPr="006B22B8">
              <w:rPr>
                <w:b w:val="0"/>
                <w:sz w:val="24"/>
                <w:szCs w:val="24"/>
              </w:rPr>
              <w:t xml:space="preserve"> Mjerom se poboljšavaju </w:t>
            </w:r>
            <w:r w:rsidR="00876DDB" w:rsidRPr="006B22B8">
              <w:rPr>
                <w:b w:val="0"/>
                <w:sz w:val="24"/>
                <w:szCs w:val="24"/>
              </w:rPr>
              <w:t>uvjet</w:t>
            </w:r>
            <w:r w:rsidR="000875FD" w:rsidRPr="006B22B8">
              <w:rPr>
                <w:b w:val="0"/>
                <w:sz w:val="24"/>
                <w:szCs w:val="24"/>
              </w:rPr>
              <w:t>i</w:t>
            </w:r>
            <w:r w:rsidR="00876DDB" w:rsidRPr="006B22B8">
              <w:rPr>
                <w:b w:val="0"/>
                <w:sz w:val="24"/>
                <w:szCs w:val="24"/>
              </w:rPr>
              <w:t xml:space="preserve"> stanovanja i zadržav</w:t>
            </w:r>
            <w:r w:rsidR="000875FD" w:rsidRPr="006B22B8">
              <w:rPr>
                <w:b w:val="0"/>
                <w:sz w:val="24"/>
                <w:szCs w:val="24"/>
              </w:rPr>
              <w:t>aju mlade obitelji</w:t>
            </w:r>
            <w:r w:rsidR="00876DDB" w:rsidRPr="006B22B8">
              <w:rPr>
                <w:b w:val="0"/>
                <w:sz w:val="24"/>
                <w:szCs w:val="24"/>
              </w:rPr>
              <w:t xml:space="preserve"> </w:t>
            </w:r>
            <w:r w:rsidR="00876DDB" w:rsidRPr="006B22B8">
              <w:rPr>
                <w:b w:val="0"/>
                <w:sz w:val="24"/>
                <w:szCs w:val="24"/>
              </w:rPr>
              <w:lastRenderedPageBreak/>
              <w:t xml:space="preserve">na potpomognutim područjima i područjima posebne državne skrbi. </w:t>
            </w:r>
            <w:r w:rsidR="000875FD" w:rsidRPr="006B22B8">
              <w:rPr>
                <w:b w:val="0"/>
                <w:sz w:val="24"/>
                <w:szCs w:val="24"/>
              </w:rPr>
              <w:t xml:space="preserve">Potiče se i </w:t>
            </w:r>
            <w:r w:rsidR="002751A6" w:rsidRPr="006B22B8">
              <w:rPr>
                <w:b w:val="0"/>
                <w:sz w:val="24"/>
                <w:szCs w:val="24"/>
              </w:rPr>
              <w:t xml:space="preserve">naseljavanje i ostanak stanovništva na potpomognutim područjima.      </w:t>
            </w:r>
          </w:p>
          <w:p w:rsidR="00E23225" w:rsidRDefault="00E23225" w:rsidP="00890593">
            <w:pPr>
              <w:pStyle w:val="Heading1"/>
              <w:numPr>
                <w:ilvl w:val="0"/>
                <w:numId w:val="0"/>
              </w:numPr>
              <w:ind w:left="360"/>
              <w:rPr>
                <w:sz w:val="24"/>
                <w:szCs w:val="24"/>
              </w:rPr>
            </w:pPr>
          </w:p>
          <w:p w:rsidR="00F81389" w:rsidRPr="006B22B8" w:rsidRDefault="00F81389" w:rsidP="00890593">
            <w:pPr>
              <w:pStyle w:val="Heading1"/>
              <w:numPr>
                <w:ilvl w:val="0"/>
                <w:numId w:val="0"/>
              </w:numPr>
              <w:ind w:left="360"/>
              <w:rPr>
                <w:sz w:val="24"/>
                <w:szCs w:val="24"/>
              </w:rPr>
            </w:pPr>
            <w:r w:rsidRPr="006B22B8">
              <w:rPr>
                <w:sz w:val="24"/>
                <w:szCs w:val="24"/>
              </w:rPr>
              <w:t>4. Prodaja stana ili obiteljske kuće u državnom vlasništvu</w:t>
            </w:r>
          </w:p>
          <w:p w:rsidR="004E705A" w:rsidRPr="006B22B8" w:rsidRDefault="00F81389" w:rsidP="00890593">
            <w:pPr>
              <w:pStyle w:val="Heading1"/>
              <w:numPr>
                <w:ilvl w:val="0"/>
                <w:numId w:val="0"/>
              </w:numPr>
              <w:ind w:left="360"/>
              <w:rPr>
                <w:b w:val="0"/>
                <w:sz w:val="24"/>
                <w:szCs w:val="24"/>
              </w:rPr>
            </w:pPr>
            <w:r w:rsidRPr="006B22B8">
              <w:rPr>
                <w:b w:val="0"/>
                <w:sz w:val="24"/>
                <w:szCs w:val="24"/>
              </w:rPr>
              <w:t>Status provedbe mjere</w:t>
            </w:r>
            <w:r w:rsidR="007B164E" w:rsidRPr="006B22B8">
              <w:rPr>
                <w:b w:val="0"/>
                <w:sz w:val="24"/>
                <w:szCs w:val="24"/>
              </w:rPr>
              <w:t>c -</w:t>
            </w:r>
            <w:r w:rsidRPr="006B22B8">
              <w:rPr>
                <w:b w:val="0"/>
                <w:sz w:val="24"/>
                <w:szCs w:val="24"/>
              </w:rPr>
              <w:t xml:space="preserve"> PROVEDENO. </w:t>
            </w:r>
            <w:r w:rsidR="007B164E" w:rsidRPr="006B22B8">
              <w:rPr>
                <w:b w:val="0"/>
                <w:sz w:val="24"/>
                <w:szCs w:val="24"/>
              </w:rPr>
              <w:t>Kroz istu bilježi se i prekoračenje u realizaciji tijekom izvještajnog razdoblja.</w:t>
            </w:r>
            <w:r w:rsidR="002751A6" w:rsidRPr="006B22B8">
              <w:rPr>
                <w:b w:val="0"/>
                <w:sz w:val="24"/>
                <w:szCs w:val="24"/>
              </w:rPr>
              <w:t xml:space="preserve"> </w:t>
            </w:r>
            <w:r w:rsidRPr="006B22B8">
              <w:rPr>
                <w:b w:val="0"/>
                <w:sz w:val="24"/>
                <w:szCs w:val="24"/>
              </w:rPr>
              <w:t xml:space="preserve">Od ukupno </w:t>
            </w:r>
            <w:r w:rsidR="000875FD" w:rsidRPr="006B22B8">
              <w:rPr>
                <w:b w:val="0"/>
                <w:sz w:val="24"/>
                <w:szCs w:val="24"/>
              </w:rPr>
              <w:t xml:space="preserve">plana za </w:t>
            </w:r>
            <w:r w:rsidRPr="006B22B8">
              <w:rPr>
                <w:b w:val="0"/>
                <w:sz w:val="24"/>
                <w:szCs w:val="24"/>
              </w:rPr>
              <w:t>200 prodanih stanova ili obiteljksih kuća u državnom</w:t>
            </w:r>
            <w:r w:rsidR="002F5112" w:rsidRPr="006B22B8">
              <w:rPr>
                <w:b w:val="0"/>
                <w:sz w:val="24"/>
                <w:szCs w:val="24"/>
              </w:rPr>
              <w:t xml:space="preserve"> vlasništvu</w:t>
            </w:r>
            <w:r w:rsidR="000875FD" w:rsidRPr="006B22B8">
              <w:rPr>
                <w:b w:val="0"/>
                <w:sz w:val="24"/>
                <w:szCs w:val="24"/>
              </w:rPr>
              <w:t>,</w:t>
            </w:r>
            <w:r w:rsidR="002F5112" w:rsidRPr="006B22B8">
              <w:rPr>
                <w:b w:val="0"/>
                <w:sz w:val="24"/>
                <w:szCs w:val="24"/>
              </w:rPr>
              <w:t xml:space="preserve"> </w:t>
            </w:r>
            <w:r w:rsidRPr="006B22B8">
              <w:rPr>
                <w:b w:val="0"/>
                <w:sz w:val="24"/>
                <w:szCs w:val="24"/>
              </w:rPr>
              <w:t>ostvarena vrijednost pokaz</w:t>
            </w:r>
            <w:r w:rsidR="002751A6" w:rsidRPr="006B22B8">
              <w:rPr>
                <w:b w:val="0"/>
                <w:sz w:val="24"/>
                <w:szCs w:val="24"/>
              </w:rPr>
              <w:t>a</w:t>
            </w:r>
            <w:r w:rsidRPr="006B22B8">
              <w:rPr>
                <w:b w:val="0"/>
                <w:sz w:val="24"/>
                <w:szCs w:val="24"/>
              </w:rPr>
              <w:t>tel</w:t>
            </w:r>
            <w:r w:rsidR="007B164E" w:rsidRPr="006B22B8">
              <w:rPr>
                <w:b w:val="0"/>
                <w:sz w:val="24"/>
                <w:szCs w:val="24"/>
              </w:rPr>
              <w:t>ja</w:t>
            </w:r>
            <w:r w:rsidRPr="006B22B8">
              <w:rPr>
                <w:b w:val="0"/>
                <w:sz w:val="24"/>
                <w:szCs w:val="24"/>
              </w:rPr>
              <w:t xml:space="preserve"> rezultat</w:t>
            </w:r>
            <w:r w:rsidR="007B164E" w:rsidRPr="006B22B8">
              <w:rPr>
                <w:b w:val="0"/>
                <w:sz w:val="24"/>
                <w:szCs w:val="24"/>
              </w:rPr>
              <w:t>a</w:t>
            </w:r>
            <w:r w:rsidRPr="006B22B8">
              <w:rPr>
                <w:b w:val="0"/>
                <w:sz w:val="24"/>
                <w:szCs w:val="24"/>
              </w:rPr>
              <w:t xml:space="preserve"> je </w:t>
            </w:r>
            <w:r w:rsidR="002F5112" w:rsidRPr="006B22B8">
              <w:rPr>
                <w:b w:val="0"/>
                <w:sz w:val="24"/>
                <w:szCs w:val="24"/>
              </w:rPr>
              <w:t>145</w:t>
            </w:r>
            <w:r w:rsidR="007B164E" w:rsidRPr="006B22B8">
              <w:rPr>
                <w:b w:val="0"/>
                <w:sz w:val="24"/>
                <w:szCs w:val="24"/>
              </w:rPr>
              <w:t xml:space="preserve">, </w:t>
            </w:r>
            <w:r w:rsidRPr="006B22B8">
              <w:rPr>
                <w:b w:val="0"/>
                <w:sz w:val="24"/>
                <w:szCs w:val="24"/>
              </w:rPr>
              <w:t xml:space="preserve">što predstavlja ostvarenje od </w:t>
            </w:r>
            <w:r w:rsidR="002F5112" w:rsidRPr="006B22B8">
              <w:rPr>
                <w:b w:val="0"/>
                <w:sz w:val="24"/>
                <w:szCs w:val="24"/>
              </w:rPr>
              <w:t>72,5 posto</w:t>
            </w:r>
            <w:r w:rsidRPr="006B22B8">
              <w:rPr>
                <w:b w:val="0"/>
                <w:sz w:val="24"/>
                <w:szCs w:val="24"/>
              </w:rPr>
              <w:t xml:space="preserve">. </w:t>
            </w:r>
            <w:r w:rsidR="002F5112" w:rsidRPr="006B22B8">
              <w:rPr>
                <w:b w:val="0"/>
                <w:sz w:val="24"/>
                <w:szCs w:val="24"/>
              </w:rPr>
              <w:t>Stambeno su zbrinute obitelji prodajom stanova i kuća u državnom vlasništvu</w:t>
            </w:r>
            <w:r w:rsidR="00B93199" w:rsidRPr="006B22B8">
              <w:rPr>
                <w:b w:val="0"/>
                <w:sz w:val="24"/>
                <w:szCs w:val="24"/>
              </w:rPr>
              <w:t>.</w:t>
            </w:r>
            <w:r w:rsidR="004E705A" w:rsidRPr="006B22B8">
              <w:rPr>
                <w:b w:val="0"/>
                <w:sz w:val="24"/>
                <w:szCs w:val="24"/>
              </w:rPr>
              <w:t xml:space="preserve"> </w:t>
            </w:r>
            <w:r w:rsidR="002751A6" w:rsidRPr="006B22B8">
              <w:rPr>
                <w:b w:val="0"/>
                <w:sz w:val="24"/>
                <w:szCs w:val="24"/>
              </w:rPr>
              <w:t xml:space="preserve"> Mjerom se poboljšavaju </w:t>
            </w:r>
            <w:r w:rsidR="00876DDB" w:rsidRPr="006B22B8">
              <w:rPr>
                <w:b w:val="0"/>
                <w:sz w:val="24"/>
                <w:szCs w:val="24"/>
              </w:rPr>
              <w:t>uvjet</w:t>
            </w:r>
            <w:r w:rsidR="002751A6" w:rsidRPr="006B22B8">
              <w:rPr>
                <w:b w:val="0"/>
                <w:sz w:val="24"/>
                <w:szCs w:val="24"/>
              </w:rPr>
              <w:t>i</w:t>
            </w:r>
            <w:r w:rsidR="00876DDB" w:rsidRPr="006B22B8">
              <w:rPr>
                <w:b w:val="0"/>
                <w:sz w:val="24"/>
                <w:szCs w:val="24"/>
              </w:rPr>
              <w:t xml:space="preserve"> stanovanja i </w:t>
            </w:r>
            <w:r w:rsidR="000875FD" w:rsidRPr="006B22B8">
              <w:rPr>
                <w:b w:val="0"/>
                <w:sz w:val="24"/>
                <w:szCs w:val="24"/>
              </w:rPr>
              <w:t xml:space="preserve"> i stvaraju uvjeti zadržavanja </w:t>
            </w:r>
            <w:r w:rsidR="00876DDB" w:rsidRPr="006B22B8">
              <w:rPr>
                <w:b w:val="0"/>
                <w:sz w:val="24"/>
                <w:szCs w:val="24"/>
              </w:rPr>
              <w:t>mladih obitelji na potpomognutim područjima i područjima posebne državne skrb</w:t>
            </w:r>
            <w:r w:rsidR="002751A6" w:rsidRPr="006B22B8">
              <w:rPr>
                <w:b w:val="0"/>
                <w:sz w:val="24"/>
                <w:szCs w:val="24"/>
              </w:rPr>
              <w:t xml:space="preserve"> te </w:t>
            </w:r>
            <w:r w:rsidR="000875FD" w:rsidRPr="006B22B8">
              <w:rPr>
                <w:b w:val="0"/>
                <w:sz w:val="24"/>
                <w:szCs w:val="24"/>
              </w:rPr>
              <w:t xml:space="preserve">se </w:t>
            </w:r>
            <w:r w:rsidR="002751A6" w:rsidRPr="006B22B8">
              <w:rPr>
                <w:b w:val="0"/>
                <w:sz w:val="24"/>
                <w:szCs w:val="24"/>
              </w:rPr>
              <w:t>potiče naseljavanje</w:t>
            </w:r>
            <w:r w:rsidR="00876DDB" w:rsidRPr="006B22B8">
              <w:rPr>
                <w:b w:val="0"/>
                <w:sz w:val="24"/>
                <w:szCs w:val="24"/>
              </w:rPr>
              <w:t xml:space="preserve"> i ostan</w:t>
            </w:r>
            <w:r w:rsidR="002751A6" w:rsidRPr="006B22B8">
              <w:rPr>
                <w:b w:val="0"/>
                <w:sz w:val="24"/>
                <w:szCs w:val="24"/>
              </w:rPr>
              <w:t>ak</w:t>
            </w:r>
            <w:r w:rsidR="00876DDB" w:rsidRPr="006B22B8">
              <w:rPr>
                <w:b w:val="0"/>
                <w:sz w:val="24"/>
                <w:szCs w:val="24"/>
              </w:rPr>
              <w:t xml:space="preserve"> stanovništva na potpomognut</w:t>
            </w:r>
            <w:r w:rsidR="002751A6" w:rsidRPr="006B22B8">
              <w:rPr>
                <w:b w:val="0"/>
                <w:sz w:val="24"/>
                <w:szCs w:val="24"/>
              </w:rPr>
              <w:t>im p</w:t>
            </w:r>
            <w:r w:rsidR="00876DDB" w:rsidRPr="006B22B8">
              <w:rPr>
                <w:b w:val="0"/>
                <w:sz w:val="24"/>
                <w:szCs w:val="24"/>
              </w:rPr>
              <w:t>odručj</w:t>
            </w:r>
            <w:r w:rsidR="002751A6" w:rsidRPr="006B22B8">
              <w:rPr>
                <w:b w:val="0"/>
                <w:sz w:val="24"/>
                <w:szCs w:val="24"/>
              </w:rPr>
              <w:t>ima</w:t>
            </w:r>
            <w:r w:rsidR="00876DDB" w:rsidRPr="006B22B8">
              <w:rPr>
                <w:b w:val="0"/>
                <w:sz w:val="24"/>
                <w:szCs w:val="24"/>
              </w:rPr>
              <w:t>.</w:t>
            </w:r>
          </w:p>
          <w:p w:rsidR="00E23225" w:rsidRDefault="00E23225" w:rsidP="00890593">
            <w:pPr>
              <w:pStyle w:val="Heading1"/>
              <w:numPr>
                <w:ilvl w:val="0"/>
                <w:numId w:val="0"/>
              </w:numPr>
              <w:ind w:left="360"/>
              <w:rPr>
                <w:sz w:val="24"/>
                <w:szCs w:val="24"/>
              </w:rPr>
            </w:pPr>
          </w:p>
          <w:p w:rsidR="002F5112" w:rsidRPr="006B22B8" w:rsidRDefault="002F5112" w:rsidP="00890593">
            <w:pPr>
              <w:pStyle w:val="Heading1"/>
              <w:numPr>
                <w:ilvl w:val="0"/>
                <w:numId w:val="0"/>
              </w:numPr>
              <w:ind w:left="360"/>
              <w:rPr>
                <w:sz w:val="24"/>
                <w:szCs w:val="24"/>
              </w:rPr>
            </w:pPr>
            <w:r w:rsidRPr="006B22B8">
              <w:rPr>
                <w:sz w:val="24"/>
                <w:szCs w:val="24"/>
              </w:rPr>
              <w:t>5. Sufinanciranje aktivnosti i projekata jedinica lokalne samouprave</w:t>
            </w:r>
          </w:p>
          <w:p w:rsidR="002F5112" w:rsidRPr="006B22B8" w:rsidRDefault="002F5112" w:rsidP="00890593">
            <w:pPr>
              <w:pStyle w:val="Heading1"/>
              <w:numPr>
                <w:ilvl w:val="0"/>
                <w:numId w:val="0"/>
              </w:numPr>
              <w:ind w:left="360"/>
              <w:rPr>
                <w:b w:val="0"/>
                <w:sz w:val="24"/>
                <w:szCs w:val="24"/>
              </w:rPr>
            </w:pPr>
            <w:r w:rsidRPr="006B22B8">
              <w:rPr>
                <w:b w:val="0"/>
                <w:sz w:val="24"/>
                <w:szCs w:val="24"/>
              </w:rPr>
              <w:t>Status provedbe mjere</w:t>
            </w:r>
            <w:r w:rsidR="002751A6" w:rsidRPr="006B22B8">
              <w:rPr>
                <w:b w:val="0"/>
                <w:sz w:val="24"/>
                <w:szCs w:val="24"/>
              </w:rPr>
              <w:t xml:space="preserve"> </w:t>
            </w:r>
            <w:r w:rsidRPr="006B22B8">
              <w:rPr>
                <w:b w:val="0"/>
                <w:sz w:val="24"/>
                <w:szCs w:val="24"/>
              </w:rPr>
              <w:t xml:space="preserve">- </w:t>
            </w:r>
            <w:r w:rsidR="007B164E" w:rsidRPr="006B22B8">
              <w:rPr>
                <w:b w:val="0"/>
                <w:sz w:val="24"/>
                <w:szCs w:val="24"/>
              </w:rPr>
              <w:t>U TIJEKU</w:t>
            </w:r>
            <w:r w:rsidRPr="006B22B8">
              <w:rPr>
                <w:b w:val="0"/>
                <w:sz w:val="24"/>
                <w:szCs w:val="24"/>
              </w:rPr>
              <w:t>. Planirani broj od 30 sklopljenih ugovora o sufina</w:t>
            </w:r>
            <w:r w:rsidR="007B164E" w:rsidRPr="006B22B8">
              <w:rPr>
                <w:b w:val="0"/>
                <w:sz w:val="24"/>
                <w:szCs w:val="24"/>
              </w:rPr>
              <w:t>n</w:t>
            </w:r>
            <w:r w:rsidRPr="006B22B8">
              <w:rPr>
                <w:b w:val="0"/>
                <w:sz w:val="24"/>
                <w:szCs w:val="24"/>
              </w:rPr>
              <w:t>ciranju proj</w:t>
            </w:r>
            <w:r w:rsidR="007B164E" w:rsidRPr="006B22B8">
              <w:rPr>
                <w:b w:val="0"/>
                <w:sz w:val="24"/>
                <w:szCs w:val="24"/>
              </w:rPr>
              <w:t>ekata</w:t>
            </w:r>
            <w:r w:rsidRPr="006B22B8">
              <w:rPr>
                <w:b w:val="0"/>
                <w:sz w:val="24"/>
                <w:szCs w:val="24"/>
              </w:rPr>
              <w:t xml:space="preserve"> i aktivnosti kojima se omogućava stvaranje  uvjeta za ostanak, naseljavanje i održivi povratak na potpomognutim područjima i područjima državne skrbi, realizirat će se nakon objavljivanja Javnog poziva i programa čija priprema je u tijeku.</w:t>
            </w:r>
            <w:r w:rsidR="00331F67" w:rsidRPr="006B22B8">
              <w:t xml:space="preserve"> </w:t>
            </w:r>
            <w:r w:rsidR="00331F67" w:rsidRPr="006B22B8">
              <w:rPr>
                <w:b w:val="0"/>
                <w:sz w:val="24"/>
                <w:szCs w:val="24"/>
              </w:rPr>
              <w:t>Stvaranje uvjeta za ostanak, naseljavanje i održivi povratak na potpomognutim područjima i područjima posebne državne skrbi.</w:t>
            </w:r>
          </w:p>
          <w:p w:rsidR="00F6232C" w:rsidRPr="006B22B8" w:rsidRDefault="00F6232C" w:rsidP="00890593">
            <w:pPr>
              <w:pStyle w:val="Heading1"/>
              <w:numPr>
                <w:ilvl w:val="0"/>
                <w:numId w:val="0"/>
              </w:numPr>
              <w:ind w:left="360"/>
              <w:rPr>
                <w:b w:val="0"/>
                <w:sz w:val="24"/>
                <w:szCs w:val="24"/>
              </w:rPr>
            </w:pPr>
          </w:p>
          <w:p w:rsidR="00356399" w:rsidRPr="006B22B8" w:rsidRDefault="004E1927" w:rsidP="00890593">
            <w:pPr>
              <w:pStyle w:val="Heading1"/>
              <w:numPr>
                <w:ilvl w:val="0"/>
                <w:numId w:val="0"/>
              </w:numPr>
              <w:ind w:left="360"/>
              <w:rPr>
                <w:b w:val="0"/>
                <w:sz w:val="24"/>
                <w:szCs w:val="24"/>
              </w:rPr>
            </w:pPr>
            <w:r w:rsidRPr="006B22B8">
              <w:rPr>
                <w:b w:val="0"/>
                <w:sz w:val="24"/>
                <w:szCs w:val="24"/>
              </w:rPr>
              <w:t xml:space="preserve">Cilj </w:t>
            </w:r>
            <w:r w:rsidR="00356399" w:rsidRPr="006B22B8">
              <w:rPr>
                <w:b w:val="0"/>
                <w:sz w:val="24"/>
                <w:szCs w:val="24"/>
              </w:rPr>
              <w:t xml:space="preserve"> 4.3 O</w:t>
            </w:r>
            <w:r w:rsidR="00EB55F5" w:rsidRPr="006B22B8">
              <w:rPr>
                <w:b w:val="0"/>
                <w:sz w:val="24"/>
                <w:szCs w:val="24"/>
              </w:rPr>
              <w:t>bnova Zagreba i okolice nakon potresa</w:t>
            </w:r>
          </w:p>
          <w:p w:rsidR="00EB55F5" w:rsidRPr="006B22B8" w:rsidRDefault="00EB55F5" w:rsidP="0089760A">
            <w:pPr>
              <w:pStyle w:val="Heading1"/>
              <w:numPr>
                <w:ilvl w:val="0"/>
                <w:numId w:val="0"/>
              </w:numPr>
              <w:spacing w:after="0"/>
              <w:ind w:left="360"/>
              <w:rPr>
                <w:b w:val="0"/>
                <w:sz w:val="24"/>
                <w:szCs w:val="24"/>
              </w:rPr>
            </w:pPr>
          </w:p>
          <w:p w:rsidR="0089760A" w:rsidRPr="006B22B8" w:rsidRDefault="006773F7" w:rsidP="0089760A">
            <w:pPr>
              <w:pStyle w:val="Heading1"/>
              <w:numPr>
                <w:ilvl w:val="0"/>
                <w:numId w:val="0"/>
              </w:numPr>
              <w:spacing w:after="0"/>
              <w:ind w:left="360"/>
              <w:rPr>
                <w:sz w:val="24"/>
                <w:szCs w:val="24"/>
              </w:rPr>
            </w:pPr>
            <w:r w:rsidRPr="006B22B8">
              <w:rPr>
                <w:sz w:val="24"/>
                <w:szCs w:val="24"/>
              </w:rPr>
              <w:t>1.Sanacija nekonstrukcijskih elemenata kod  potresom pogođenih stambenih jedinica u</w:t>
            </w:r>
          </w:p>
          <w:p w:rsidR="00EB55F5" w:rsidRPr="006B22B8" w:rsidRDefault="006773F7" w:rsidP="0089760A">
            <w:pPr>
              <w:pStyle w:val="Heading1"/>
              <w:numPr>
                <w:ilvl w:val="0"/>
                <w:numId w:val="0"/>
              </w:numPr>
              <w:spacing w:after="0"/>
              <w:ind w:left="360"/>
              <w:rPr>
                <w:sz w:val="24"/>
                <w:szCs w:val="24"/>
              </w:rPr>
            </w:pPr>
            <w:r w:rsidRPr="006B22B8">
              <w:rPr>
                <w:sz w:val="24"/>
                <w:szCs w:val="24"/>
              </w:rPr>
              <w:t xml:space="preserve"> </w:t>
            </w:r>
            <w:r w:rsidR="0089760A" w:rsidRPr="006B22B8">
              <w:rPr>
                <w:sz w:val="24"/>
                <w:szCs w:val="24"/>
              </w:rPr>
              <w:t xml:space="preserve">  </w:t>
            </w:r>
            <w:r w:rsidRPr="006B22B8">
              <w:rPr>
                <w:sz w:val="24"/>
                <w:szCs w:val="24"/>
              </w:rPr>
              <w:t>privatnom vlasništvu</w:t>
            </w:r>
          </w:p>
          <w:p w:rsidR="0089760A" w:rsidRPr="006B22B8" w:rsidRDefault="0089760A" w:rsidP="0089760A">
            <w:pPr>
              <w:pStyle w:val="Heading1"/>
              <w:numPr>
                <w:ilvl w:val="0"/>
                <w:numId w:val="0"/>
              </w:numPr>
              <w:spacing w:after="0"/>
              <w:ind w:left="360"/>
              <w:rPr>
                <w:sz w:val="24"/>
                <w:szCs w:val="24"/>
              </w:rPr>
            </w:pPr>
          </w:p>
          <w:p w:rsidR="00356399" w:rsidRPr="006B22B8" w:rsidRDefault="006A548D" w:rsidP="00890593">
            <w:pPr>
              <w:pStyle w:val="Heading1"/>
              <w:numPr>
                <w:ilvl w:val="0"/>
                <w:numId w:val="0"/>
              </w:numPr>
              <w:ind w:left="360"/>
              <w:rPr>
                <w:b w:val="0"/>
                <w:sz w:val="24"/>
                <w:szCs w:val="24"/>
              </w:rPr>
            </w:pPr>
            <w:r w:rsidRPr="006B22B8">
              <w:rPr>
                <w:b w:val="0"/>
                <w:sz w:val="24"/>
                <w:szCs w:val="24"/>
              </w:rPr>
              <w:t>Status provedbe mjere</w:t>
            </w:r>
            <w:r w:rsidR="000875FD" w:rsidRPr="006B22B8">
              <w:rPr>
                <w:b w:val="0"/>
                <w:sz w:val="24"/>
                <w:szCs w:val="24"/>
              </w:rPr>
              <w:t xml:space="preserve"> </w:t>
            </w:r>
            <w:r w:rsidRPr="006B22B8">
              <w:rPr>
                <w:b w:val="0"/>
                <w:sz w:val="24"/>
                <w:szCs w:val="24"/>
              </w:rPr>
              <w:t>- U TIJEKU. Od ukupn</w:t>
            </w:r>
            <w:r w:rsidR="001851E6" w:rsidRPr="006B22B8">
              <w:rPr>
                <w:b w:val="0"/>
                <w:sz w:val="24"/>
                <w:szCs w:val="24"/>
              </w:rPr>
              <w:t>o</w:t>
            </w:r>
            <w:r w:rsidRPr="006B22B8">
              <w:rPr>
                <w:b w:val="0"/>
                <w:sz w:val="24"/>
                <w:szCs w:val="24"/>
              </w:rPr>
              <w:t xml:space="preserve"> planiran</w:t>
            </w:r>
            <w:r w:rsidR="002751A6" w:rsidRPr="006B22B8">
              <w:rPr>
                <w:b w:val="0"/>
                <w:sz w:val="24"/>
                <w:szCs w:val="24"/>
              </w:rPr>
              <w:t xml:space="preserve">ih </w:t>
            </w:r>
            <w:r w:rsidRPr="006B22B8">
              <w:rPr>
                <w:b w:val="0"/>
                <w:sz w:val="24"/>
                <w:szCs w:val="24"/>
              </w:rPr>
              <w:t>5500 stambenih jedinica</w:t>
            </w:r>
            <w:r w:rsidR="000875FD" w:rsidRPr="006B22B8">
              <w:rPr>
                <w:b w:val="0"/>
                <w:sz w:val="24"/>
                <w:szCs w:val="24"/>
              </w:rPr>
              <w:t>,</w:t>
            </w:r>
            <w:r w:rsidRPr="006B22B8">
              <w:rPr>
                <w:b w:val="0"/>
                <w:sz w:val="24"/>
                <w:szCs w:val="24"/>
              </w:rPr>
              <w:t xml:space="preserve"> ost</w:t>
            </w:r>
            <w:r w:rsidR="007B164E" w:rsidRPr="006B22B8">
              <w:rPr>
                <w:b w:val="0"/>
                <w:sz w:val="24"/>
                <w:szCs w:val="24"/>
              </w:rPr>
              <w:t>varena</w:t>
            </w:r>
            <w:r w:rsidRPr="006B22B8">
              <w:rPr>
                <w:b w:val="0"/>
                <w:sz w:val="24"/>
                <w:szCs w:val="24"/>
              </w:rPr>
              <w:t xml:space="preserve"> vrijednost poka</w:t>
            </w:r>
            <w:r w:rsidR="007B164E" w:rsidRPr="006B22B8">
              <w:rPr>
                <w:b w:val="0"/>
                <w:sz w:val="24"/>
                <w:szCs w:val="24"/>
              </w:rPr>
              <w:t xml:space="preserve">zatelja rezultata je </w:t>
            </w:r>
            <w:r w:rsidRPr="006B22B8">
              <w:rPr>
                <w:b w:val="0"/>
                <w:sz w:val="24"/>
                <w:szCs w:val="24"/>
              </w:rPr>
              <w:t>je 201</w:t>
            </w:r>
            <w:r w:rsidR="002751A6" w:rsidRPr="006B22B8">
              <w:rPr>
                <w:b w:val="0"/>
                <w:sz w:val="24"/>
                <w:szCs w:val="24"/>
              </w:rPr>
              <w:t>,</w:t>
            </w:r>
            <w:r w:rsidRPr="006B22B8">
              <w:rPr>
                <w:b w:val="0"/>
                <w:sz w:val="24"/>
                <w:szCs w:val="24"/>
              </w:rPr>
              <w:t xml:space="preserve"> što predstavlja ost</w:t>
            </w:r>
            <w:r w:rsidR="007B164E" w:rsidRPr="006B22B8">
              <w:rPr>
                <w:b w:val="0"/>
                <w:sz w:val="24"/>
                <w:szCs w:val="24"/>
              </w:rPr>
              <w:t>varenje</w:t>
            </w:r>
            <w:r w:rsidRPr="006B22B8">
              <w:rPr>
                <w:b w:val="0"/>
                <w:sz w:val="24"/>
                <w:szCs w:val="24"/>
              </w:rPr>
              <w:t xml:space="preserve"> od 3,7 posto. </w:t>
            </w:r>
            <w:r w:rsidR="00B528DE" w:rsidRPr="006B22B8">
              <w:rPr>
                <w:b w:val="0"/>
                <w:sz w:val="24"/>
                <w:szCs w:val="24"/>
              </w:rPr>
              <w:t>Završena je obnova 201 obiteljsk</w:t>
            </w:r>
            <w:r w:rsidR="002751A6" w:rsidRPr="006B22B8">
              <w:rPr>
                <w:b w:val="0"/>
                <w:sz w:val="24"/>
                <w:szCs w:val="24"/>
              </w:rPr>
              <w:t>e kuće</w:t>
            </w:r>
            <w:r w:rsidR="007B164E" w:rsidRPr="006B22B8">
              <w:rPr>
                <w:b w:val="0"/>
                <w:sz w:val="24"/>
                <w:szCs w:val="24"/>
              </w:rPr>
              <w:t>,</w:t>
            </w:r>
            <w:r w:rsidR="00B528DE" w:rsidRPr="006B22B8">
              <w:rPr>
                <w:b w:val="0"/>
                <w:sz w:val="24"/>
                <w:szCs w:val="24"/>
              </w:rPr>
              <w:t xml:space="preserve"> čime je omogućen povratak korisnika prava u iste. U programu popravaka nekonstrukcijskih elemenata nalazi se cca. 7.000 obiteljskih kuća. Za 1.060 kuća izrađena je projektna dokumentacija, u postupku izvođenja radova nalazi se 600 kuća. U tijeku je javni natječaj za odabir projektanata, nadzora, operativnih koordinatora i izvođača radova za 3.000 obiteljskih kluća.</w:t>
            </w:r>
            <w:r w:rsidR="00331F67" w:rsidRPr="006B22B8">
              <w:t xml:space="preserve"> </w:t>
            </w:r>
            <w:r w:rsidR="002751A6" w:rsidRPr="006B22B8">
              <w:rPr>
                <w:b w:val="0"/>
                <w:sz w:val="24"/>
                <w:szCs w:val="24"/>
              </w:rPr>
              <w:t>Mjerom se omogućuje s</w:t>
            </w:r>
            <w:r w:rsidR="00331F67" w:rsidRPr="006B22B8">
              <w:rPr>
                <w:b w:val="0"/>
                <w:sz w:val="24"/>
                <w:szCs w:val="24"/>
              </w:rPr>
              <w:t>tvaranje uvjeta kvalitetnije</w:t>
            </w:r>
            <w:r w:rsidR="002751A6" w:rsidRPr="006B22B8">
              <w:rPr>
                <w:b w:val="0"/>
                <w:sz w:val="24"/>
                <w:szCs w:val="24"/>
              </w:rPr>
              <w:t>g</w:t>
            </w:r>
            <w:r w:rsidR="00331F67" w:rsidRPr="006B22B8">
              <w:rPr>
                <w:b w:val="0"/>
                <w:sz w:val="24"/>
                <w:szCs w:val="24"/>
              </w:rPr>
              <w:t xml:space="preserve"> življenj</w:t>
            </w:r>
            <w:r w:rsidR="002751A6" w:rsidRPr="006B22B8">
              <w:rPr>
                <w:b w:val="0"/>
                <w:sz w:val="24"/>
                <w:szCs w:val="24"/>
              </w:rPr>
              <w:t>a</w:t>
            </w:r>
            <w:r w:rsidR="00331F67" w:rsidRPr="006B22B8">
              <w:rPr>
                <w:b w:val="0"/>
                <w:sz w:val="24"/>
                <w:szCs w:val="24"/>
              </w:rPr>
              <w:t xml:space="preserve"> i  ostanak na potresom pogođenom području.</w:t>
            </w:r>
          </w:p>
          <w:p w:rsidR="00E23225" w:rsidRDefault="00E23225" w:rsidP="0089760A">
            <w:pPr>
              <w:pStyle w:val="Heading1"/>
              <w:numPr>
                <w:ilvl w:val="0"/>
                <w:numId w:val="0"/>
              </w:numPr>
              <w:spacing w:after="0"/>
              <w:ind w:left="360"/>
              <w:rPr>
                <w:sz w:val="24"/>
                <w:szCs w:val="24"/>
              </w:rPr>
            </w:pPr>
          </w:p>
          <w:p w:rsidR="0089760A" w:rsidRPr="006B22B8" w:rsidRDefault="00B528DE" w:rsidP="0089760A">
            <w:pPr>
              <w:pStyle w:val="Heading1"/>
              <w:numPr>
                <w:ilvl w:val="0"/>
                <w:numId w:val="0"/>
              </w:numPr>
              <w:spacing w:after="0"/>
              <w:ind w:left="360"/>
              <w:rPr>
                <w:sz w:val="24"/>
                <w:szCs w:val="24"/>
              </w:rPr>
            </w:pPr>
            <w:r w:rsidRPr="006B22B8">
              <w:rPr>
                <w:sz w:val="24"/>
                <w:szCs w:val="24"/>
              </w:rPr>
              <w:t>2. Obnova potresom pogođenih stambenih jedinica (obiteljskih kuća) u privatnom</w:t>
            </w:r>
          </w:p>
          <w:p w:rsidR="00B528DE" w:rsidRPr="006B22B8" w:rsidRDefault="0089760A" w:rsidP="0089760A">
            <w:pPr>
              <w:pStyle w:val="Heading1"/>
              <w:numPr>
                <w:ilvl w:val="0"/>
                <w:numId w:val="0"/>
              </w:numPr>
              <w:spacing w:after="0"/>
              <w:ind w:left="360"/>
              <w:rPr>
                <w:sz w:val="24"/>
                <w:szCs w:val="24"/>
              </w:rPr>
            </w:pPr>
            <w:r w:rsidRPr="006B22B8">
              <w:rPr>
                <w:sz w:val="24"/>
                <w:szCs w:val="24"/>
              </w:rPr>
              <w:t xml:space="preserve"> </w:t>
            </w:r>
            <w:r w:rsidR="00B528DE" w:rsidRPr="006B22B8">
              <w:rPr>
                <w:sz w:val="24"/>
                <w:szCs w:val="24"/>
              </w:rPr>
              <w:t xml:space="preserve"> </w:t>
            </w:r>
            <w:r w:rsidRPr="006B22B8">
              <w:rPr>
                <w:sz w:val="24"/>
                <w:szCs w:val="24"/>
              </w:rPr>
              <w:t xml:space="preserve">  </w:t>
            </w:r>
            <w:r w:rsidR="00B528DE" w:rsidRPr="006B22B8">
              <w:rPr>
                <w:sz w:val="24"/>
                <w:szCs w:val="24"/>
              </w:rPr>
              <w:t>vlasništvu na području Sisačko-moslavačke, Zagrebačke i Karlovačke županije</w:t>
            </w:r>
          </w:p>
          <w:p w:rsidR="002751A6" w:rsidRPr="006B22B8" w:rsidRDefault="002751A6" w:rsidP="00890593">
            <w:pPr>
              <w:pStyle w:val="Heading1"/>
              <w:numPr>
                <w:ilvl w:val="0"/>
                <w:numId w:val="0"/>
              </w:numPr>
              <w:ind w:left="360"/>
              <w:rPr>
                <w:b w:val="0"/>
                <w:sz w:val="24"/>
                <w:szCs w:val="24"/>
              </w:rPr>
            </w:pPr>
          </w:p>
          <w:p w:rsidR="00CD2233" w:rsidRPr="006B22B8" w:rsidRDefault="001851E6" w:rsidP="00890593">
            <w:pPr>
              <w:pStyle w:val="Heading1"/>
              <w:numPr>
                <w:ilvl w:val="0"/>
                <w:numId w:val="0"/>
              </w:numPr>
              <w:ind w:left="360"/>
              <w:rPr>
                <w:b w:val="0"/>
                <w:sz w:val="24"/>
                <w:szCs w:val="24"/>
              </w:rPr>
            </w:pPr>
            <w:r w:rsidRPr="006B22B8">
              <w:rPr>
                <w:b w:val="0"/>
                <w:sz w:val="24"/>
                <w:szCs w:val="24"/>
              </w:rPr>
              <w:t>Status provedbe mjere</w:t>
            </w:r>
            <w:r w:rsidR="002751A6" w:rsidRPr="006B22B8">
              <w:rPr>
                <w:b w:val="0"/>
                <w:sz w:val="24"/>
                <w:szCs w:val="24"/>
              </w:rPr>
              <w:t xml:space="preserve"> </w:t>
            </w:r>
            <w:r w:rsidRPr="006B22B8">
              <w:rPr>
                <w:b w:val="0"/>
                <w:sz w:val="24"/>
                <w:szCs w:val="24"/>
              </w:rPr>
              <w:t>- U TIJEKU. Od ukupno planiran</w:t>
            </w:r>
            <w:r w:rsidR="002751A6" w:rsidRPr="006B22B8">
              <w:rPr>
                <w:b w:val="0"/>
                <w:sz w:val="24"/>
                <w:szCs w:val="24"/>
              </w:rPr>
              <w:t>ih</w:t>
            </w:r>
            <w:r w:rsidRPr="006B22B8">
              <w:rPr>
                <w:b w:val="0"/>
                <w:sz w:val="24"/>
                <w:szCs w:val="24"/>
              </w:rPr>
              <w:t xml:space="preserve"> </w:t>
            </w:r>
            <w:r w:rsidR="00CD2233" w:rsidRPr="006B22B8">
              <w:rPr>
                <w:b w:val="0"/>
                <w:sz w:val="24"/>
                <w:szCs w:val="24"/>
              </w:rPr>
              <w:t>1000</w:t>
            </w:r>
            <w:r w:rsidRPr="006B22B8">
              <w:rPr>
                <w:b w:val="0"/>
                <w:sz w:val="24"/>
                <w:szCs w:val="24"/>
              </w:rPr>
              <w:t xml:space="preserve"> stambenih jedinica</w:t>
            </w:r>
            <w:r w:rsidR="00466D3B" w:rsidRPr="006B22B8">
              <w:rPr>
                <w:b w:val="0"/>
                <w:sz w:val="24"/>
                <w:szCs w:val="24"/>
              </w:rPr>
              <w:t>,</w:t>
            </w:r>
            <w:r w:rsidRPr="006B22B8">
              <w:rPr>
                <w:b w:val="0"/>
                <w:sz w:val="24"/>
                <w:szCs w:val="24"/>
              </w:rPr>
              <w:t xml:space="preserve"> ost</w:t>
            </w:r>
            <w:r w:rsidR="002751A6" w:rsidRPr="006B22B8">
              <w:rPr>
                <w:b w:val="0"/>
                <w:sz w:val="24"/>
                <w:szCs w:val="24"/>
              </w:rPr>
              <w:t xml:space="preserve">varena </w:t>
            </w:r>
            <w:r w:rsidRPr="006B22B8">
              <w:rPr>
                <w:b w:val="0"/>
                <w:sz w:val="24"/>
                <w:szCs w:val="24"/>
              </w:rPr>
              <w:t>vrijednost poka</w:t>
            </w:r>
            <w:r w:rsidR="002751A6" w:rsidRPr="006B22B8">
              <w:rPr>
                <w:b w:val="0"/>
                <w:sz w:val="24"/>
                <w:szCs w:val="24"/>
              </w:rPr>
              <w:t>zatelja rezultata je</w:t>
            </w:r>
            <w:r w:rsidR="00CD2233" w:rsidRPr="006B22B8">
              <w:rPr>
                <w:b w:val="0"/>
                <w:sz w:val="24"/>
                <w:szCs w:val="24"/>
              </w:rPr>
              <w:t xml:space="preserve"> 0. U tijeku je raspisivanje natječaja za pilot program konstrukcijske obnove za operativne koordinatore, tehničko-financijsku kontrolu i projektante za cca. 160 kuća. Navedenim pilot programom namjera</w:t>
            </w:r>
            <w:r w:rsidR="00466D3B" w:rsidRPr="006B22B8">
              <w:rPr>
                <w:b w:val="0"/>
                <w:sz w:val="24"/>
                <w:szCs w:val="24"/>
              </w:rPr>
              <w:t xml:space="preserve"> se</w:t>
            </w:r>
            <w:r w:rsidR="00CD2233" w:rsidRPr="006B22B8">
              <w:rPr>
                <w:b w:val="0"/>
                <w:sz w:val="24"/>
                <w:szCs w:val="24"/>
              </w:rPr>
              <w:t xml:space="preserve"> postići temelj za provedbu sveobuhvatnog programa obnove u 2022. godini. Kako se radi o vrlo kompleksnom </w:t>
            </w:r>
            <w:r w:rsidR="00CD2233" w:rsidRPr="006B22B8">
              <w:rPr>
                <w:b w:val="0"/>
                <w:sz w:val="24"/>
                <w:szCs w:val="24"/>
              </w:rPr>
              <w:lastRenderedPageBreak/>
              <w:t>i zahtjevnom programu, intenzivne su pripreme s ostalim nositeljima i lokalnom samoupravom.</w:t>
            </w:r>
            <w:r w:rsidR="00331F67" w:rsidRPr="006B22B8">
              <w:t xml:space="preserve"> </w:t>
            </w:r>
          </w:p>
          <w:p w:rsidR="003B59AA" w:rsidRPr="006B22B8" w:rsidRDefault="003B59AA" w:rsidP="0089760A">
            <w:pPr>
              <w:pStyle w:val="Heading1"/>
              <w:numPr>
                <w:ilvl w:val="0"/>
                <w:numId w:val="0"/>
              </w:numPr>
              <w:spacing w:after="0"/>
              <w:ind w:left="360"/>
              <w:rPr>
                <w:sz w:val="24"/>
                <w:szCs w:val="24"/>
              </w:rPr>
            </w:pPr>
          </w:p>
          <w:p w:rsidR="00CD2233" w:rsidRPr="006B22B8" w:rsidRDefault="00CD2233" w:rsidP="0089760A">
            <w:pPr>
              <w:pStyle w:val="Heading1"/>
              <w:numPr>
                <w:ilvl w:val="0"/>
                <w:numId w:val="0"/>
              </w:numPr>
              <w:spacing w:after="0"/>
              <w:ind w:left="360"/>
              <w:rPr>
                <w:sz w:val="24"/>
                <w:szCs w:val="24"/>
              </w:rPr>
            </w:pPr>
            <w:r w:rsidRPr="006B22B8">
              <w:rPr>
                <w:sz w:val="24"/>
                <w:szCs w:val="24"/>
              </w:rPr>
              <w:t>3. Uklananje i izgradnja zamjenskih stambenih jedinica u vlasništvu RH   (višestambenih</w:t>
            </w:r>
            <w:r w:rsidR="00E23225">
              <w:rPr>
                <w:sz w:val="24"/>
                <w:szCs w:val="24"/>
              </w:rPr>
              <w:t xml:space="preserve"> z</w:t>
            </w:r>
            <w:r w:rsidRPr="006B22B8">
              <w:rPr>
                <w:sz w:val="24"/>
                <w:szCs w:val="24"/>
              </w:rPr>
              <w:t>grada i obiteljskih kuća) na području Sisačko-moslavačke i Karlovačke županije</w:t>
            </w:r>
          </w:p>
          <w:p w:rsidR="004E705A" w:rsidRPr="006B22B8" w:rsidRDefault="004E705A" w:rsidP="00890593">
            <w:pPr>
              <w:pStyle w:val="Heading1"/>
              <w:numPr>
                <w:ilvl w:val="0"/>
                <w:numId w:val="0"/>
              </w:numPr>
              <w:ind w:left="360"/>
              <w:rPr>
                <w:b w:val="0"/>
                <w:sz w:val="24"/>
                <w:szCs w:val="24"/>
              </w:rPr>
            </w:pPr>
          </w:p>
          <w:p w:rsidR="002751A6" w:rsidRPr="006B22B8" w:rsidRDefault="0016548C" w:rsidP="002751A6">
            <w:pPr>
              <w:pStyle w:val="Heading1"/>
              <w:numPr>
                <w:ilvl w:val="0"/>
                <w:numId w:val="0"/>
              </w:numPr>
              <w:ind w:left="360"/>
              <w:rPr>
                <w:b w:val="0"/>
                <w:sz w:val="24"/>
                <w:szCs w:val="24"/>
              </w:rPr>
            </w:pPr>
            <w:r w:rsidRPr="006B22B8">
              <w:rPr>
                <w:b w:val="0"/>
                <w:sz w:val="24"/>
                <w:szCs w:val="24"/>
              </w:rPr>
              <w:t xml:space="preserve">Status provedbe mjere- U TIJEKU. Od ukupno planiranog broja </w:t>
            </w:r>
            <w:r w:rsidR="00991B3F" w:rsidRPr="006B22B8">
              <w:rPr>
                <w:b w:val="0"/>
                <w:sz w:val="24"/>
                <w:szCs w:val="24"/>
              </w:rPr>
              <w:t>za</w:t>
            </w:r>
            <w:r w:rsidRPr="006B22B8">
              <w:rPr>
                <w:b w:val="0"/>
                <w:sz w:val="24"/>
                <w:szCs w:val="24"/>
              </w:rPr>
              <w:t xml:space="preserve"> 69 stambenih jedinica</w:t>
            </w:r>
            <w:r w:rsidR="00466D3B" w:rsidRPr="006B22B8">
              <w:rPr>
                <w:b w:val="0"/>
                <w:sz w:val="24"/>
                <w:szCs w:val="24"/>
              </w:rPr>
              <w:t>,</w:t>
            </w:r>
            <w:r w:rsidRPr="006B22B8">
              <w:rPr>
                <w:b w:val="0"/>
                <w:sz w:val="24"/>
                <w:szCs w:val="24"/>
              </w:rPr>
              <w:t xml:space="preserve"> ostvarena vrijednost pokazatelja rezultata je 0. Ugovor o dodjeli bespovratnih sredstava potpisan je 26. svibnja 2021. godine. U tijeku je priprema plana javne nabave, a pokretanje prvih postupaka javne nabave </w:t>
            </w:r>
            <w:r w:rsidR="00991B3F" w:rsidRPr="006B22B8">
              <w:rPr>
                <w:b w:val="0"/>
                <w:sz w:val="24"/>
                <w:szCs w:val="24"/>
              </w:rPr>
              <w:t>za</w:t>
            </w:r>
            <w:r w:rsidRPr="006B22B8">
              <w:rPr>
                <w:b w:val="0"/>
                <w:sz w:val="24"/>
                <w:szCs w:val="24"/>
              </w:rPr>
              <w:t xml:space="preserve"> usluge vanjskog upravljanja projektom te izradu projektne dokumentacije očekuje se tijekom druge polovice 2021. godine.</w:t>
            </w:r>
            <w:r w:rsidR="00331F67" w:rsidRPr="006B22B8">
              <w:t xml:space="preserve"> </w:t>
            </w:r>
            <w:r w:rsidR="00466D3B" w:rsidRPr="006B22B8">
              <w:rPr>
                <w:b w:val="0"/>
                <w:sz w:val="24"/>
                <w:szCs w:val="24"/>
              </w:rPr>
              <w:t>Mjerom se stvaraju uvjeti</w:t>
            </w:r>
            <w:r w:rsidR="00466D3B" w:rsidRPr="006B22B8">
              <w:t xml:space="preserve"> </w:t>
            </w:r>
            <w:r w:rsidR="00331F67" w:rsidRPr="006B22B8">
              <w:rPr>
                <w:b w:val="0"/>
                <w:sz w:val="24"/>
                <w:szCs w:val="24"/>
              </w:rPr>
              <w:t xml:space="preserve"> </w:t>
            </w:r>
            <w:r w:rsidR="00466D3B" w:rsidRPr="006B22B8">
              <w:rPr>
                <w:b w:val="0"/>
                <w:sz w:val="24"/>
                <w:szCs w:val="24"/>
              </w:rPr>
              <w:t xml:space="preserve">za kvalitetnije življenje i </w:t>
            </w:r>
            <w:r w:rsidR="00331F67" w:rsidRPr="006B22B8">
              <w:rPr>
                <w:b w:val="0"/>
                <w:sz w:val="24"/>
                <w:szCs w:val="24"/>
              </w:rPr>
              <w:t>ostanak na potresom pogođenom području.</w:t>
            </w:r>
            <w:r w:rsidR="002751A6" w:rsidRPr="006B22B8">
              <w:rPr>
                <w:b w:val="0"/>
                <w:sz w:val="24"/>
                <w:szCs w:val="24"/>
              </w:rPr>
              <w:t xml:space="preserve"> </w:t>
            </w:r>
          </w:p>
          <w:p w:rsidR="00E23225" w:rsidRDefault="00E23225" w:rsidP="0089760A">
            <w:pPr>
              <w:pStyle w:val="Heading1"/>
              <w:numPr>
                <w:ilvl w:val="0"/>
                <w:numId w:val="0"/>
              </w:numPr>
              <w:spacing w:after="0"/>
              <w:ind w:left="360"/>
              <w:rPr>
                <w:sz w:val="24"/>
                <w:szCs w:val="24"/>
              </w:rPr>
            </w:pPr>
          </w:p>
          <w:p w:rsidR="0089760A" w:rsidRPr="006B22B8" w:rsidRDefault="00FD4ADA" w:rsidP="0089760A">
            <w:pPr>
              <w:pStyle w:val="Heading1"/>
              <w:numPr>
                <w:ilvl w:val="0"/>
                <w:numId w:val="0"/>
              </w:numPr>
              <w:spacing w:after="0"/>
              <w:ind w:left="360"/>
              <w:rPr>
                <w:sz w:val="24"/>
                <w:szCs w:val="24"/>
              </w:rPr>
            </w:pPr>
            <w:r w:rsidRPr="006B22B8">
              <w:rPr>
                <w:sz w:val="24"/>
                <w:szCs w:val="24"/>
              </w:rPr>
              <w:t xml:space="preserve">4. Obnova potresom pogođenih stambenih jedinica (obiteljskih kuća) u državnom </w:t>
            </w:r>
          </w:p>
          <w:p w:rsidR="00CD2233" w:rsidRPr="006B22B8" w:rsidRDefault="0089760A" w:rsidP="0089760A">
            <w:pPr>
              <w:pStyle w:val="Heading1"/>
              <w:numPr>
                <w:ilvl w:val="0"/>
                <w:numId w:val="0"/>
              </w:numPr>
              <w:spacing w:after="0"/>
              <w:ind w:left="360"/>
              <w:rPr>
                <w:sz w:val="24"/>
                <w:szCs w:val="24"/>
              </w:rPr>
            </w:pPr>
            <w:r w:rsidRPr="006B22B8">
              <w:rPr>
                <w:sz w:val="24"/>
                <w:szCs w:val="24"/>
              </w:rPr>
              <w:t xml:space="preserve">     </w:t>
            </w:r>
            <w:r w:rsidR="00FD4ADA" w:rsidRPr="006B22B8">
              <w:rPr>
                <w:sz w:val="24"/>
                <w:szCs w:val="24"/>
              </w:rPr>
              <w:t>vlasništvu na području Sisačko-moslavačke i Karlovačke županije</w:t>
            </w:r>
          </w:p>
          <w:p w:rsidR="00466D3B" w:rsidRPr="006B22B8" w:rsidRDefault="00466D3B" w:rsidP="00890593">
            <w:pPr>
              <w:pStyle w:val="Heading1"/>
              <w:numPr>
                <w:ilvl w:val="0"/>
                <w:numId w:val="0"/>
              </w:numPr>
              <w:ind w:left="360"/>
              <w:rPr>
                <w:b w:val="0"/>
                <w:sz w:val="24"/>
                <w:szCs w:val="24"/>
              </w:rPr>
            </w:pPr>
          </w:p>
          <w:p w:rsidR="00FD4ADA" w:rsidRPr="006B22B8" w:rsidRDefault="00FD4ADA" w:rsidP="00890593">
            <w:pPr>
              <w:pStyle w:val="Heading1"/>
              <w:numPr>
                <w:ilvl w:val="0"/>
                <w:numId w:val="0"/>
              </w:numPr>
              <w:ind w:left="360"/>
              <w:rPr>
                <w:b w:val="0"/>
                <w:sz w:val="24"/>
                <w:szCs w:val="24"/>
              </w:rPr>
            </w:pPr>
            <w:r w:rsidRPr="006B22B8">
              <w:rPr>
                <w:b w:val="0"/>
                <w:sz w:val="24"/>
                <w:szCs w:val="24"/>
              </w:rPr>
              <w:t>Status provedbe mjere</w:t>
            </w:r>
            <w:r w:rsidR="00466D3B" w:rsidRPr="006B22B8">
              <w:rPr>
                <w:b w:val="0"/>
                <w:sz w:val="24"/>
                <w:szCs w:val="24"/>
              </w:rPr>
              <w:t xml:space="preserve"> </w:t>
            </w:r>
            <w:r w:rsidRPr="006B22B8">
              <w:rPr>
                <w:b w:val="0"/>
                <w:sz w:val="24"/>
                <w:szCs w:val="24"/>
              </w:rPr>
              <w:t>- U TIJEKU. Od ukupno planiranog broja 51 stamben</w:t>
            </w:r>
            <w:r w:rsidR="00466D3B" w:rsidRPr="006B22B8">
              <w:rPr>
                <w:b w:val="0"/>
                <w:sz w:val="24"/>
                <w:szCs w:val="24"/>
              </w:rPr>
              <w:t xml:space="preserve">e jedinice, </w:t>
            </w:r>
            <w:r w:rsidRPr="006B22B8">
              <w:rPr>
                <w:b w:val="0"/>
                <w:sz w:val="24"/>
                <w:szCs w:val="24"/>
              </w:rPr>
              <w:t>ostvarena vrijednost pokazatelja rezultata je 0. Ugovor o dodjeli bespovratnih sredstava potpisan je 26. svibnja 2021. godine. U tijeku je priprema plana javne nabave, a pokretanje prvih postupaka javne nabave za usluge vanjskog upravljanja projektom te izradu projektne dokumentacije očekuje se tijekom druge polovice 2021. godine.</w:t>
            </w:r>
            <w:r w:rsidR="00331F67" w:rsidRPr="006B22B8">
              <w:t xml:space="preserve"> </w:t>
            </w:r>
            <w:r w:rsidR="002751A6" w:rsidRPr="006B22B8">
              <w:rPr>
                <w:b w:val="0"/>
                <w:sz w:val="24"/>
                <w:szCs w:val="24"/>
              </w:rPr>
              <w:t>Mjerom se omogućuje stvaranje uvjeta kvalitetnijeg življenja i  ostanak na potresom pogođenom području.</w:t>
            </w:r>
          </w:p>
          <w:p w:rsidR="00E23225" w:rsidRDefault="00E23225" w:rsidP="0089760A">
            <w:pPr>
              <w:pStyle w:val="Heading1"/>
              <w:numPr>
                <w:ilvl w:val="0"/>
                <w:numId w:val="0"/>
              </w:numPr>
              <w:spacing w:after="0"/>
              <w:ind w:left="360"/>
              <w:rPr>
                <w:sz w:val="24"/>
                <w:szCs w:val="24"/>
              </w:rPr>
            </w:pPr>
          </w:p>
          <w:p w:rsidR="0089760A" w:rsidRPr="006B22B8" w:rsidRDefault="00FD4ADA" w:rsidP="0089760A">
            <w:pPr>
              <w:pStyle w:val="Heading1"/>
              <w:numPr>
                <w:ilvl w:val="0"/>
                <w:numId w:val="0"/>
              </w:numPr>
              <w:spacing w:after="0"/>
              <w:ind w:left="360"/>
              <w:rPr>
                <w:sz w:val="24"/>
                <w:szCs w:val="24"/>
              </w:rPr>
            </w:pPr>
            <w:r w:rsidRPr="006B22B8">
              <w:rPr>
                <w:sz w:val="24"/>
                <w:szCs w:val="24"/>
              </w:rPr>
              <w:t>5. Popravak nekonstruktivnih dijelova obiteljskih kuća u državnom vlasništvu na</w:t>
            </w:r>
          </w:p>
          <w:p w:rsidR="00FD4ADA" w:rsidRPr="006B22B8" w:rsidRDefault="0089760A" w:rsidP="0089760A">
            <w:pPr>
              <w:pStyle w:val="Heading1"/>
              <w:numPr>
                <w:ilvl w:val="0"/>
                <w:numId w:val="0"/>
              </w:numPr>
              <w:spacing w:after="0"/>
              <w:ind w:left="360"/>
              <w:rPr>
                <w:sz w:val="24"/>
                <w:szCs w:val="24"/>
              </w:rPr>
            </w:pPr>
            <w:r w:rsidRPr="006B22B8">
              <w:rPr>
                <w:sz w:val="24"/>
                <w:szCs w:val="24"/>
              </w:rPr>
              <w:t xml:space="preserve">   </w:t>
            </w:r>
            <w:r w:rsidR="00FD4ADA" w:rsidRPr="006B22B8">
              <w:rPr>
                <w:sz w:val="24"/>
                <w:szCs w:val="24"/>
              </w:rPr>
              <w:t xml:space="preserve"> području Sisačko-moslavačke i Karlovačke županije</w:t>
            </w:r>
          </w:p>
          <w:p w:rsidR="00AD32A3" w:rsidRPr="006B22B8" w:rsidRDefault="00AD32A3" w:rsidP="00890593">
            <w:pPr>
              <w:pStyle w:val="Heading1"/>
              <w:numPr>
                <w:ilvl w:val="0"/>
                <w:numId w:val="0"/>
              </w:numPr>
              <w:ind w:left="360"/>
              <w:rPr>
                <w:b w:val="0"/>
                <w:sz w:val="24"/>
                <w:szCs w:val="24"/>
              </w:rPr>
            </w:pPr>
          </w:p>
          <w:p w:rsidR="003B59AA" w:rsidRPr="006B22B8" w:rsidRDefault="00CC717F" w:rsidP="00890593">
            <w:pPr>
              <w:pStyle w:val="Heading1"/>
              <w:numPr>
                <w:ilvl w:val="0"/>
                <w:numId w:val="0"/>
              </w:numPr>
              <w:ind w:left="360"/>
              <w:rPr>
                <w:b w:val="0"/>
                <w:sz w:val="24"/>
                <w:szCs w:val="24"/>
              </w:rPr>
            </w:pPr>
            <w:r w:rsidRPr="006B22B8">
              <w:rPr>
                <w:b w:val="0"/>
                <w:sz w:val="24"/>
                <w:szCs w:val="24"/>
              </w:rPr>
              <w:t>Status provedbe mjere</w:t>
            </w:r>
            <w:r w:rsidR="0014039E" w:rsidRPr="006B22B8">
              <w:rPr>
                <w:b w:val="0"/>
                <w:sz w:val="24"/>
                <w:szCs w:val="24"/>
              </w:rPr>
              <w:t xml:space="preserve"> </w:t>
            </w:r>
            <w:r w:rsidRPr="006B22B8">
              <w:rPr>
                <w:b w:val="0"/>
                <w:sz w:val="24"/>
                <w:szCs w:val="24"/>
              </w:rPr>
              <w:t xml:space="preserve">- U TIJEKU. Od ukupno planiranog broja  od </w:t>
            </w:r>
            <w:r w:rsidR="000325A9" w:rsidRPr="006B22B8">
              <w:rPr>
                <w:b w:val="0"/>
                <w:sz w:val="24"/>
                <w:szCs w:val="24"/>
              </w:rPr>
              <w:t>100</w:t>
            </w:r>
            <w:r w:rsidRPr="006B22B8">
              <w:rPr>
                <w:b w:val="0"/>
                <w:sz w:val="24"/>
                <w:szCs w:val="24"/>
              </w:rPr>
              <w:t xml:space="preserve"> stambenih jedinica ostvarena vrijednost pokazatelja rezultata je </w:t>
            </w:r>
            <w:r w:rsidR="000325A9" w:rsidRPr="006B22B8">
              <w:rPr>
                <w:b w:val="0"/>
                <w:sz w:val="24"/>
                <w:szCs w:val="24"/>
              </w:rPr>
              <w:t>4</w:t>
            </w:r>
            <w:r w:rsidRPr="006B22B8">
              <w:rPr>
                <w:b w:val="0"/>
                <w:sz w:val="24"/>
                <w:szCs w:val="24"/>
              </w:rPr>
              <w:t>0</w:t>
            </w:r>
            <w:r w:rsidR="000325A9" w:rsidRPr="006B22B8">
              <w:rPr>
                <w:b w:val="0"/>
                <w:sz w:val="24"/>
                <w:szCs w:val="24"/>
              </w:rPr>
              <w:t xml:space="preserve">  u smislu pokrenutog postupka nabave za izradu elaborata za projektiranje i radova za 40 kuća. Napominjemo da sredstva u državnom proračunu nisu bila predviđena sve do rebalansa</w:t>
            </w:r>
            <w:r w:rsidR="00991B3F" w:rsidRPr="006B22B8">
              <w:rPr>
                <w:b w:val="0"/>
                <w:sz w:val="24"/>
                <w:szCs w:val="24"/>
              </w:rPr>
              <w:t xml:space="preserve"> proračuna</w:t>
            </w:r>
            <w:r w:rsidR="000325A9" w:rsidRPr="006B22B8">
              <w:rPr>
                <w:b w:val="0"/>
                <w:sz w:val="24"/>
                <w:szCs w:val="24"/>
              </w:rPr>
              <w:t xml:space="preserve"> i njegovog usvajanja. </w:t>
            </w:r>
            <w:r w:rsidR="0014039E" w:rsidRPr="006B22B8">
              <w:rPr>
                <w:b w:val="0"/>
                <w:sz w:val="24"/>
                <w:szCs w:val="24"/>
              </w:rPr>
              <w:t>Mjerom se omogućuje stvaranje uvjeta kvalitetnijeg življenja i  ostanak na potresom pogođenom području.</w:t>
            </w:r>
            <w:r w:rsidR="003B59AA" w:rsidRPr="006B22B8">
              <w:rPr>
                <w:b w:val="0"/>
                <w:sz w:val="24"/>
                <w:szCs w:val="24"/>
              </w:rPr>
              <w:t xml:space="preserve"> </w:t>
            </w:r>
          </w:p>
          <w:p w:rsidR="003B59AA" w:rsidRPr="006B22B8" w:rsidRDefault="003B59AA" w:rsidP="003B59AA">
            <w:pPr>
              <w:pStyle w:val="Heading1"/>
              <w:numPr>
                <w:ilvl w:val="0"/>
                <w:numId w:val="0"/>
              </w:numPr>
              <w:ind w:left="360"/>
              <w:rPr>
                <w:b w:val="0"/>
                <w:sz w:val="24"/>
                <w:szCs w:val="24"/>
              </w:rPr>
            </w:pPr>
          </w:p>
          <w:p w:rsidR="003B59AA" w:rsidRPr="006B22B8" w:rsidRDefault="00B55D5B" w:rsidP="003B59AA">
            <w:pPr>
              <w:pStyle w:val="Heading1"/>
              <w:numPr>
                <w:ilvl w:val="0"/>
                <w:numId w:val="0"/>
              </w:numPr>
              <w:ind w:left="360"/>
              <w:rPr>
                <w:b w:val="0"/>
                <w:sz w:val="24"/>
                <w:szCs w:val="24"/>
              </w:rPr>
            </w:pPr>
            <w:r w:rsidRPr="006B22B8">
              <w:rPr>
                <w:b w:val="0"/>
                <w:sz w:val="24"/>
                <w:szCs w:val="24"/>
              </w:rPr>
              <w:t>Cilj</w:t>
            </w:r>
            <w:r w:rsidR="00DD7B63" w:rsidRPr="006B22B8">
              <w:rPr>
                <w:b w:val="0"/>
                <w:sz w:val="24"/>
                <w:szCs w:val="24"/>
              </w:rPr>
              <w:t xml:space="preserve"> </w:t>
            </w:r>
            <w:r w:rsidR="00071527" w:rsidRPr="006B22B8">
              <w:rPr>
                <w:b w:val="0"/>
                <w:sz w:val="24"/>
                <w:szCs w:val="24"/>
              </w:rPr>
              <w:t>5.1. U</w:t>
            </w:r>
            <w:r w:rsidR="00DD7B63" w:rsidRPr="006B22B8">
              <w:rPr>
                <w:b w:val="0"/>
                <w:sz w:val="24"/>
                <w:szCs w:val="24"/>
              </w:rPr>
              <w:t>čvršćivanje suverenite</w:t>
            </w:r>
            <w:r w:rsidRPr="006B22B8">
              <w:rPr>
                <w:b w:val="0"/>
                <w:sz w:val="24"/>
                <w:szCs w:val="24"/>
              </w:rPr>
              <w:t>t</w:t>
            </w:r>
            <w:r w:rsidR="00DD7B63" w:rsidRPr="006B22B8">
              <w:rPr>
                <w:b w:val="0"/>
                <w:sz w:val="24"/>
                <w:szCs w:val="24"/>
              </w:rPr>
              <w:t>a i njegovanje v</w:t>
            </w:r>
            <w:r w:rsidRPr="006B22B8">
              <w:rPr>
                <w:b w:val="0"/>
                <w:sz w:val="24"/>
                <w:szCs w:val="24"/>
              </w:rPr>
              <w:t>rijednosti</w:t>
            </w:r>
            <w:r w:rsidR="00071527" w:rsidRPr="006B22B8">
              <w:rPr>
                <w:b w:val="0"/>
                <w:sz w:val="24"/>
                <w:szCs w:val="24"/>
              </w:rPr>
              <w:t> </w:t>
            </w:r>
          </w:p>
          <w:p w:rsidR="003B59AA" w:rsidRPr="006B22B8" w:rsidRDefault="003B59AA" w:rsidP="003B59AA">
            <w:pPr>
              <w:pStyle w:val="Heading1"/>
              <w:numPr>
                <w:ilvl w:val="0"/>
                <w:numId w:val="0"/>
              </w:numPr>
              <w:ind w:left="360"/>
              <w:rPr>
                <w:sz w:val="24"/>
                <w:szCs w:val="24"/>
              </w:rPr>
            </w:pPr>
          </w:p>
          <w:p w:rsidR="00DD7B63" w:rsidRPr="006B22B8" w:rsidRDefault="003B59AA" w:rsidP="003B59AA">
            <w:pPr>
              <w:pStyle w:val="Heading1"/>
              <w:numPr>
                <w:ilvl w:val="0"/>
                <w:numId w:val="0"/>
              </w:numPr>
              <w:ind w:left="360"/>
              <w:rPr>
                <w:sz w:val="24"/>
                <w:szCs w:val="24"/>
              </w:rPr>
            </w:pPr>
            <w:r w:rsidRPr="006B22B8">
              <w:rPr>
                <w:sz w:val="24"/>
                <w:szCs w:val="24"/>
              </w:rPr>
              <w:t>1.</w:t>
            </w:r>
            <w:r w:rsidR="00B3072E" w:rsidRPr="006B22B8">
              <w:rPr>
                <w:sz w:val="24"/>
                <w:szCs w:val="24"/>
              </w:rPr>
              <w:t xml:space="preserve">Stambeno zbrinjavanje korisnika darovanjem građevnog materijala za izgradnju ili </w:t>
            </w:r>
            <w:r w:rsidR="0089760A" w:rsidRPr="006B22B8">
              <w:rPr>
                <w:sz w:val="24"/>
                <w:szCs w:val="24"/>
              </w:rPr>
              <w:t xml:space="preserve">       </w:t>
            </w:r>
            <w:r w:rsidR="00B3072E" w:rsidRPr="006B22B8">
              <w:rPr>
                <w:sz w:val="24"/>
                <w:szCs w:val="24"/>
              </w:rPr>
              <w:t>obnovu kuća u vlasništvu Hrvata u BIH</w:t>
            </w:r>
          </w:p>
          <w:p w:rsidR="00DF7E2E" w:rsidRPr="006B22B8" w:rsidRDefault="00B3072E" w:rsidP="00DF7E2E">
            <w:pPr>
              <w:pStyle w:val="Heading1"/>
              <w:numPr>
                <w:ilvl w:val="0"/>
                <w:numId w:val="0"/>
              </w:numPr>
              <w:ind w:left="360"/>
              <w:rPr>
                <w:b w:val="0"/>
                <w:sz w:val="24"/>
                <w:szCs w:val="24"/>
              </w:rPr>
            </w:pPr>
            <w:r w:rsidRPr="006B22B8">
              <w:rPr>
                <w:b w:val="0"/>
                <w:sz w:val="24"/>
                <w:szCs w:val="24"/>
              </w:rPr>
              <w:t>Status provedbe mjere</w:t>
            </w:r>
            <w:r w:rsidR="0014039E" w:rsidRPr="006B22B8">
              <w:rPr>
                <w:b w:val="0"/>
                <w:sz w:val="24"/>
                <w:szCs w:val="24"/>
              </w:rPr>
              <w:t xml:space="preserve"> </w:t>
            </w:r>
            <w:r w:rsidRPr="006B22B8">
              <w:rPr>
                <w:b w:val="0"/>
                <w:sz w:val="24"/>
                <w:szCs w:val="24"/>
              </w:rPr>
              <w:t>- U TIJEKU. Od ukupno 90 planiranih isporuka građevnog materijala ost</w:t>
            </w:r>
            <w:r w:rsidR="0014039E" w:rsidRPr="006B22B8">
              <w:rPr>
                <w:b w:val="0"/>
                <w:sz w:val="24"/>
                <w:szCs w:val="24"/>
              </w:rPr>
              <w:t>varena</w:t>
            </w:r>
            <w:r w:rsidRPr="006B22B8">
              <w:rPr>
                <w:b w:val="0"/>
                <w:sz w:val="24"/>
                <w:szCs w:val="24"/>
              </w:rPr>
              <w:t xml:space="preserve"> vrijednost pokazatelja rezultat</w:t>
            </w:r>
            <w:r w:rsidR="0014039E" w:rsidRPr="006B22B8">
              <w:rPr>
                <w:b w:val="0"/>
                <w:sz w:val="24"/>
                <w:szCs w:val="24"/>
              </w:rPr>
              <w:t>a</w:t>
            </w:r>
            <w:r w:rsidRPr="006B22B8">
              <w:rPr>
                <w:b w:val="0"/>
                <w:sz w:val="24"/>
                <w:szCs w:val="24"/>
              </w:rPr>
              <w:t xml:space="preserve"> je 9</w:t>
            </w:r>
            <w:r w:rsidR="0014039E" w:rsidRPr="006B22B8">
              <w:rPr>
                <w:b w:val="0"/>
                <w:sz w:val="24"/>
                <w:szCs w:val="24"/>
              </w:rPr>
              <w:t>,</w:t>
            </w:r>
            <w:r w:rsidRPr="006B22B8">
              <w:rPr>
                <w:b w:val="0"/>
                <w:sz w:val="24"/>
                <w:szCs w:val="24"/>
              </w:rPr>
              <w:t xml:space="preserve"> što predstavlja ostvarenje od 10 posto. Završena je isporuka 9 kompleta materijala i u tijeku je isporuka 20 kompleta materijala.</w:t>
            </w:r>
            <w:r w:rsidR="00331F67" w:rsidRPr="006B22B8">
              <w:rPr>
                <w:b w:val="0"/>
                <w:sz w:val="24"/>
                <w:szCs w:val="24"/>
              </w:rPr>
              <w:t xml:space="preserve"> </w:t>
            </w:r>
            <w:r w:rsidR="0014039E" w:rsidRPr="006B22B8">
              <w:rPr>
                <w:b w:val="0"/>
                <w:sz w:val="24"/>
                <w:szCs w:val="24"/>
              </w:rPr>
              <w:t>Mjerom se osigurava s</w:t>
            </w:r>
            <w:r w:rsidR="00331F67" w:rsidRPr="006B22B8">
              <w:rPr>
                <w:b w:val="0"/>
                <w:sz w:val="24"/>
                <w:szCs w:val="24"/>
              </w:rPr>
              <w:t xml:space="preserve">tvaranje preduvjeta za povratak i ostanak Hrvata na području Bosne i </w:t>
            </w:r>
            <w:r w:rsidR="00331F67" w:rsidRPr="006B22B8">
              <w:rPr>
                <w:b w:val="0"/>
                <w:sz w:val="24"/>
                <w:szCs w:val="24"/>
              </w:rPr>
              <w:lastRenderedPageBreak/>
              <w:t>Hercegovine obnovom i izgradnjom obiteljksih kuća kao i objekata osnovne komunalne i socijalne infrastrukture.</w:t>
            </w:r>
            <w:r w:rsidR="00DF7E2E" w:rsidRPr="006B22B8">
              <w:rPr>
                <w:b w:val="0"/>
                <w:sz w:val="24"/>
                <w:szCs w:val="24"/>
              </w:rPr>
              <w:t xml:space="preserve"> </w:t>
            </w:r>
          </w:p>
          <w:p w:rsidR="00E23225" w:rsidRDefault="00E23225" w:rsidP="00DF7E2E">
            <w:pPr>
              <w:pStyle w:val="Heading1"/>
              <w:numPr>
                <w:ilvl w:val="0"/>
                <w:numId w:val="0"/>
              </w:numPr>
              <w:ind w:left="360"/>
              <w:rPr>
                <w:sz w:val="24"/>
                <w:szCs w:val="24"/>
              </w:rPr>
            </w:pPr>
          </w:p>
          <w:p w:rsidR="00DF7E2E" w:rsidRPr="006B22B8" w:rsidRDefault="00DF7E2E" w:rsidP="00DF7E2E">
            <w:pPr>
              <w:pStyle w:val="Heading1"/>
              <w:numPr>
                <w:ilvl w:val="0"/>
                <w:numId w:val="0"/>
              </w:numPr>
              <w:ind w:left="360"/>
              <w:rPr>
                <w:sz w:val="24"/>
                <w:szCs w:val="24"/>
              </w:rPr>
            </w:pPr>
            <w:r w:rsidRPr="006B22B8">
              <w:rPr>
                <w:sz w:val="24"/>
                <w:szCs w:val="24"/>
              </w:rPr>
              <w:t>2</w:t>
            </w:r>
            <w:r w:rsidRPr="006B22B8">
              <w:rPr>
                <w:b w:val="0"/>
                <w:sz w:val="24"/>
                <w:szCs w:val="24"/>
              </w:rPr>
              <w:t xml:space="preserve">. </w:t>
            </w:r>
            <w:r w:rsidR="00B3072E" w:rsidRPr="006B22B8">
              <w:rPr>
                <w:sz w:val="24"/>
                <w:szCs w:val="24"/>
              </w:rPr>
              <w:t>Sufinanciranje objekata osnovne komunalne i socijalne infra strukture i objekata</w:t>
            </w:r>
            <w:r w:rsidRPr="006B22B8">
              <w:rPr>
                <w:sz w:val="24"/>
                <w:szCs w:val="24"/>
              </w:rPr>
              <w:t xml:space="preserve"> </w:t>
            </w:r>
            <w:r w:rsidR="00B3072E" w:rsidRPr="006B22B8">
              <w:rPr>
                <w:sz w:val="24"/>
                <w:szCs w:val="24"/>
              </w:rPr>
              <w:t>javne namjene</w:t>
            </w:r>
            <w:r w:rsidRPr="006B22B8">
              <w:rPr>
                <w:sz w:val="24"/>
                <w:szCs w:val="24"/>
              </w:rPr>
              <w:t xml:space="preserve">  </w:t>
            </w:r>
          </w:p>
          <w:p w:rsidR="0014039E" w:rsidRPr="006B22B8" w:rsidRDefault="00DF7E2E" w:rsidP="00DF7E2E">
            <w:pPr>
              <w:pStyle w:val="Heading1"/>
              <w:numPr>
                <w:ilvl w:val="0"/>
                <w:numId w:val="0"/>
              </w:numPr>
              <w:ind w:left="360"/>
              <w:rPr>
                <w:b w:val="0"/>
                <w:sz w:val="24"/>
                <w:szCs w:val="24"/>
              </w:rPr>
            </w:pPr>
            <w:r w:rsidRPr="006B22B8">
              <w:rPr>
                <w:b w:val="0"/>
                <w:sz w:val="24"/>
                <w:szCs w:val="24"/>
              </w:rPr>
              <w:t>S</w:t>
            </w:r>
            <w:r w:rsidR="00B3072E" w:rsidRPr="006B22B8">
              <w:rPr>
                <w:b w:val="0"/>
                <w:sz w:val="24"/>
                <w:szCs w:val="24"/>
              </w:rPr>
              <w:t>tatus provedbe mjere- U TIJEKU. Panirani broj od 40  sufinanciranih projekata realizirat će se u prosincu 2021 godine kada će se objaviti Javni poziv</w:t>
            </w:r>
            <w:r w:rsidR="00331F67" w:rsidRPr="006B22B8">
              <w:rPr>
                <w:b w:val="0"/>
                <w:sz w:val="24"/>
                <w:szCs w:val="24"/>
              </w:rPr>
              <w:t>.</w:t>
            </w:r>
            <w:r w:rsidR="00331F67" w:rsidRPr="006B22B8">
              <w:t xml:space="preserve"> </w:t>
            </w:r>
            <w:r w:rsidR="0014039E" w:rsidRPr="006B22B8">
              <w:rPr>
                <w:b w:val="0"/>
                <w:sz w:val="24"/>
                <w:szCs w:val="24"/>
              </w:rPr>
              <w:t>Mjerom se osigurava stvaranje preduvjeta za povratak i ostanak Hrvata na području Bosne i Hercegovine obnovom i izgradnjom obiteljksih kuća kao i objekata osnovne komunalne i socijalne infrastrukture.</w:t>
            </w:r>
          </w:p>
          <w:p w:rsidR="0014039E" w:rsidRPr="006B22B8" w:rsidRDefault="0014039E" w:rsidP="00890593">
            <w:pPr>
              <w:pStyle w:val="Heading1"/>
              <w:numPr>
                <w:ilvl w:val="0"/>
                <w:numId w:val="0"/>
              </w:numPr>
              <w:ind w:left="360"/>
            </w:pPr>
          </w:p>
          <w:p w:rsidR="005A36A0" w:rsidRPr="006B22B8" w:rsidRDefault="005A36A0" w:rsidP="00890593">
            <w:pPr>
              <w:pStyle w:val="Heading1"/>
              <w:numPr>
                <w:ilvl w:val="0"/>
                <w:numId w:val="0"/>
              </w:numPr>
              <w:ind w:left="360"/>
              <w:rPr>
                <w:b w:val="0"/>
                <w:color w:val="1F3864" w:themeColor="accent5" w:themeShade="80"/>
                <w:sz w:val="24"/>
                <w:szCs w:val="24"/>
              </w:rPr>
            </w:pPr>
            <w:r w:rsidRPr="006B22B8">
              <w:rPr>
                <w:b w:val="0"/>
                <w:color w:val="1F3864" w:themeColor="accent5" w:themeShade="80"/>
                <w:sz w:val="24"/>
                <w:szCs w:val="24"/>
              </w:rPr>
              <w:t xml:space="preserve">Podaci o proračunskim sredstvima iskorištenim do dana 30. lipnja 2021. godine </w:t>
            </w:r>
          </w:p>
          <w:p w:rsidR="003B59AA" w:rsidRPr="006B22B8" w:rsidRDefault="003B59AA" w:rsidP="00890593">
            <w:pPr>
              <w:pStyle w:val="Heading1"/>
              <w:numPr>
                <w:ilvl w:val="0"/>
                <w:numId w:val="0"/>
              </w:numPr>
              <w:ind w:left="360"/>
              <w:rPr>
                <w:b w:val="0"/>
                <w:sz w:val="24"/>
                <w:szCs w:val="24"/>
              </w:rPr>
            </w:pPr>
          </w:p>
          <w:p w:rsidR="00C01528" w:rsidRPr="006B22B8" w:rsidRDefault="00C01528" w:rsidP="00890593">
            <w:pPr>
              <w:pStyle w:val="Heading1"/>
              <w:numPr>
                <w:ilvl w:val="0"/>
                <w:numId w:val="0"/>
              </w:numPr>
              <w:ind w:left="360"/>
              <w:rPr>
                <w:b w:val="0"/>
                <w:sz w:val="24"/>
                <w:szCs w:val="24"/>
              </w:rPr>
            </w:pPr>
            <w:r w:rsidRPr="006B22B8">
              <w:rPr>
                <w:b w:val="0"/>
                <w:sz w:val="24"/>
                <w:szCs w:val="24"/>
              </w:rPr>
              <w:t>Za mjeru</w:t>
            </w:r>
            <w:r w:rsidR="004C4F57" w:rsidRPr="006B22B8">
              <w:rPr>
                <w:b w:val="0"/>
                <w:sz w:val="24"/>
                <w:szCs w:val="24"/>
              </w:rPr>
              <w:t xml:space="preserve"> 1. </w:t>
            </w:r>
            <w:r w:rsidRPr="006B22B8">
              <w:rPr>
                <w:b w:val="0"/>
                <w:sz w:val="24"/>
                <w:szCs w:val="24"/>
              </w:rPr>
              <w:t xml:space="preserve">Novčane potpore i posebna prava za popravak i obnovu stambenih jedinica I-VI stupnja ratne štete </w:t>
            </w:r>
            <w:r w:rsidR="004C4F57" w:rsidRPr="006B22B8">
              <w:rPr>
                <w:b w:val="0"/>
                <w:sz w:val="24"/>
                <w:szCs w:val="24"/>
              </w:rPr>
              <w:t>pr</w:t>
            </w:r>
            <w:r w:rsidR="0086133D" w:rsidRPr="006B22B8">
              <w:rPr>
                <w:b w:val="0"/>
                <w:sz w:val="24"/>
                <w:szCs w:val="24"/>
              </w:rPr>
              <w:t xml:space="preserve">ocijenjeni </w:t>
            </w:r>
            <w:r w:rsidR="004C4F57" w:rsidRPr="006B22B8">
              <w:rPr>
                <w:b w:val="0"/>
                <w:sz w:val="24"/>
                <w:szCs w:val="24"/>
              </w:rPr>
              <w:t xml:space="preserve">trošak provedbe mjere iznosi 479.856,00 kuna. Poveznica na izvor financiranja u </w:t>
            </w:r>
            <w:r w:rsidR="0087593E" w:rsidRPr="006B22B8">
              <w:rPr>
                <w:b w:val="0"/>
                <w:sz w:val="24"/>
                <w:szCs w:val="24"/>
              </w:rPr>
              <w:t>d</w:t>
            </w:r>
            <w:r w:rsidR="004C4F57" w:rsidRPr="006B22B8">
              <w:rPr>
                <w:b w:val="0"/>
                <w:sz w:val="24"/>
                <w:szCs w:val="24"/>
              </w:rPr>
              <w:t>ržavnom proračunu</w:t>
            </w:r>
            <w:r w:rsidR="00673FEA" w:rsidRPr="006B22B8">
              <w:rPr>
                <w:b w:val="0"/>
                <w:sz w:val="24"/>
                <w:szCs w:val="24"/>
              </w:rPr>
              <w:t xml:space="preserve"> </w:t>
            </w:r>
            <w:r w:rsidR="004C4F57" w:rsidRPr="006B22B8">
              <w:rPr>
                <w:b w:val="0"/>
                <w:sz w:val="24"/>
                <w:szCs w:val="24"/>
              </w:rPr>
              <w:t xml:space="preserve">- T761058. Iznos utrošenih proračunskih sredstva iznosi  331.948,69 kuna. </w:t>
            </w:r>
          </w:p>
          <w:p w:rsidR="005122B2" w:rsidRPr="006B22B8" w:rsidRDefault="004C4F57" w:rsidP="00890593">
            <w:pPr>
              <w:pStyle w:val="Heading1"/>
              <w:numPr>
                <w:ilvl w:val="0"/>
                <w:numId w:val="0"/>
              </w:numPr>
              <w:ind w:left="360"/>
              <w:rPr>
                <w:b w:val="0"/>
                <w:sz w:val="24"/>
                <w:szCs w:val="24"/>
              </w:rPr>
            </w:pPr>
            <w:r w:rsidRPr="006B22B8">
              <w:rPr>
                <w:b w:val="0"/>
                <w:sz w:val="24"/>
                <w:szCs w:val="24"/>
              </w:rPr>
              <w:t xml:space="preserve">Za mjeru 2. Organizirana obnova IV-VI kategorije prema Zakonu o obnovi i mjeru 3.  Opremanje domaćinstava namještajem i aparatima bijele tehnike po Zakonu o obnovi procijenjeni trošak provedbe mjere iznosi 22.450.000,00 kuna. Poveznica na izvor financiranja  u </w:t>
            </w:r>
            <w:r w:rsidR="0087593E" w:rsidRPr="006B22B8">
              <w:rPr>
                <w:b w:val="0"/>
                <w:sz w:val="24"/>
                <w:szCs w:val="24"/>
              </w:rPr>
              <w:t>d</w:t>
            </w:r>
            <w:r w:rsidRPr="006B22B8">
              <w:rPr>
                <w:b w:val="0"/>
                <w:sz w:val="24"/>
                <w:szCs w:val="24"/>
              </w:rPr>
              <w:t>ržavnom proračunu - K761061.   Iznos utrošenih proračunskih sredstva</w:t>
            </w:r>
            <w:r w:rsidR="005122B2" w:rsidRPr="006B22B8">
              <w:rPr>
                <w:b w:val="0"/>
                <w:sz w:val="24"/>
                <w:szCs w:val="24"/>
              </w:rPr>
              <w:t xml:space="preserve"> za mjeru 2. iznosi 12.480.546,45 kuna, a za mjeru 3. </w:t>
            </w:r>
            <w:r w:rsidR="00DE4A7F" w:rsidRPr="006B22B8">
              <w:rPr>
                <w:b w:val="0"/>
                <w:sz w:val="24"/>
                <w:szCs w:val="24"/>
              </w:rPr>
              <w:t xml:space="preserve">iznosi </w:t>
            </w:r>
            <w:r w:rsidR="005122B2" w:rsidRPr="006B22B8">
              <w:rPr>
                <w:b w:val="0"/>
                <w:sz w:val="24"/>
                <w:szCs w:val="24"/>
              </w:rPr>
              <w:t xml:space="preserve"> 1.122.809,69 kuna. </w:t>
            </w:r>
          </w:p>
          <w:p w:rsidR="001A0AAD" w:rsidRPr="006B22B8" w:rsidRDefault="001A0AAD" w:rsidP="00890593">
            <w:pPr>
              <w:pStyle w:val="Heading1"/>
              <w:numPr>
                <w:ilvl w:val="0"/>
                <w:numId w:val="0"/>
              </w:numPr>
              <w:ind w:left="360"/>
              <w:rPr>
                <w:b w:val="0"/>
                <w:sz w:val="24"/>
                <w:szCs w:val="24"/>
              </w:rPr>
            </w:pPr>
            <w:r w:rsidRPr="006B22B8">
              <w:rPr>
                <w:b w:val="0"/>
                <w:sz w:val="24"/>
                <w:szCs w:val="24"/>
              </w:rPr>
              <w:t xml:space="preserve">Za mjere: </w:t>
            </w:r>
          </w:p>
          <w:p w:rsidR="001A0AAD" w:rsidRPr="006B22B8" w:rsidRDefault="001A0AAD" w:rsidP="00890593">
            <w:pPr>
              <w:pStyle w:val="Heading1"/>
              <w:numPr>
                <w:ilvl w:val="0"/>
                <w:numId w:val="0"/>
              </w:numPr>
              <w:ind w:left="360"/>
              <w:rPr>
                <w:b w:val="0"/>
                <w:sz w:val="24"/>
                <w:szCs w:val="24"/>
              </w:rPr>
            </w:pPr>
            <w:r w:rsidRPr="006B22B8">
              <w:rPr>
                <w:b w:val="0"/>
                <w:sz w:val="24"/>
                <w:szCs w:val="24"/>
              </w:rPr>
              <w:t xml:space="preserve">4. Darovanje građevnog materijala za obnovu, dogradnju, nadogradnju, završetak i izgradnju obiteljskih kuća u vlasništvu korisnika,  </w:t>
            </w:r>
          </w:p>
          <w:p w:rsidR="005122B2" w:rsidRPr="006B22B8" w:rsidRDefault="001A0AAD" w:rsidP="00890593">
            <w:pPr>
              <w:pStyle w:val="Heading1"/>
              <w:numPr>
                <w:ilvl w:val="0"/>
                <w:numId w:val="0"/>
              </w:numPr>
              <w:ind w:left="360"/>
              <w:rPr>
                <w:b w:val="0"/>
                <w:sz w:val="24"/>
                <w:szCs w:val="24"/>
              </w:rPr>
            </w:pPr>
            <w:r w:rsidRPr="006B22B8">
              <w:rPr>
                <w:b w:val="0"/>
                <w:sz w:val="24"/>
                <w:szCs w:val="24"/>
              </w:rPr>
              <w:t>5. Stambeno zbri</w:t>
            </w:r>
            <w:r w:rsidR="00827AD6" w:rsidRPr="006B22B8">
              <w:rPr>
                <w:b w:val="0"/>
                <w:sz w:val="24"/>
                <w:szCs w:val="24"/>
              </w:rPr>
              <w:t>njavanje</w:t>
            </w:r>
            <w:r w:rsidRPr="006B22B8">
              <w:rPr>
                <w:b w:val="0"/>
                <w:sz w:val="24"/>
                <w:szCs w:val="24"/>
              </w:rPr>
              <w:t xml:space="preserve"> korisnika organiziranom ugradnjom građevnog materijala</w:t>
            </w:r>
            <w:r w:rsidR="00827AD6" w:rsidRPr="006B22B8">
              <w:rPr>
                <w:b w:val="0"/>
                <w:sz w:val="24"/>
                <w:szCs w:val="24"/>
              </w:rPr>
              <w:t>,</w:t>
            </w:r>
          </w:p>
          <w:p w:rsidR="001A0AAD" w:rsidRPr="006B22B8" w:rsidRDefault="001A0AAD" w:rsidP="00890593">
            <w:pPr>
              <w:pStyle w:val="Heading1"/>
              <w:numPr>
                <w:ilvl w:val="0"/>
                <w:numId w:val="0"/>
              </w:numPr>
              <w:ind w:left="360"/>
              <w:rPr>
                <w:b w:val="0"/>
                <w:sz w:val="24"/>
                <w:szCs w:val="24"/>
              </w:rPr>
            </w:pPr>
            <w:r w:rsidRPr="006B22B8">
              <w:rPr>
                <w:b w:val="0"/>
                <w:sz w:val="24"/>
                <w:szCs w:val="24"/>
              </w:rPr>
              <w:t>6. Isplate novčanih potpora po završenoj ugradnji građevnog materijala,</w:t>
            </w:r>
          </w:p>
          <w:p w:rsidR="001A0AAD" w:rsidRPr="006B22B8" w:rsidRDefault="0085712D" w:rsidP="00890593">
            <w:pPr>
              <w:pStyle w:val="Heading1"/>
              <w:numPr>
                <w:ilvl w:val="0"/>
                <w:numId w:val="0"/>
              </w:numPr>
              <w:ind w:left="360"/>
              <w:rPr>
                <w:b w:val="0"/>
                <w:sz w:val="24"/>
                <w:szCs w:val="24"/>
              </w:rPr>
            </w:pPr>
            <w:r w:rsidRPr="006B22B8">
              <w:rPr>
                <w:b w:val="0"/>
                <w:sz w:val="24"/>
                <w:szCs w:val="24"/>
              </w:rPr>
              <w:t>p</w:t>
            </w:r>
            <w:r w:rsidR="001A0AAD" w:rsidRPr="006B22B8">
              <w:rPr>
                <w:b w:val="0"/>
                <w:sz w:val="24"/>
                <w:szCs w:val="24"/>
              </w:rPr>
              <w:t xml:space="preserve">rocijenjeni trošak provedbe mjere iznosi 51.150.000,00 kuna. Poveznica na izvor financiranja  u </w:t>
            </w:r>
            <w:r w:rsidR="0087593E" w:rsidRPr="006B22B8">
              <w:rPr>
                <w:b w:val="0"/>
                <w:sz w:val="24"/>
                <w:szCs w:val="24"/>
              </w:rPr>
              <w:t>d</w:t>
            </w:r>
            <w:r w:rsidR="001A0AAD" w:rsidRPr="006B22B8">
              <w:rPr>
                <w:b w:val="0"/>
                <w:sz w:val="24"/>
                <w:szCs w:val="24"/>
              </w:rPr>
              <w:t>ržavnom proračunu - K761063.   Iznos utrošenih proračunskih sredstva za mjeru 4. iznosi</w:t>
            </w:r>
            <w:r w:rsidR="008E3FD3" w:rsidRPr="006B22B8">
              <w:rPr>
                <w:b w:val="0"/>
                <w:sz w:val="24"/>
                <w:szCs w:val="24"/>
              </w:rPr>
              <w:t xml:space="preserve"> 8. 855.921,52</w:t>
            </w:r>
            <w:r w:rsidR="001A0AAD" w:rsidRPr="006B22B8">
              <w:rPr>
                <w:b w:val="0"/>
                <w:sz w:val="24"/>
                <w:szCs w:val="24"/>
              </w:rPr>
              <w:t xml:space="preserve">  kuna, za mjeru</w:t>
            </w:r>
            <w:r w:rsidR="008E3FD3" w:rsidRPr="006B22B8">
              <w:rPr>
                <w:b w:val="0"/>
                <w:sz w:val="24"/>
                <w:szCs w:val="24"/>
              </w:rPr>
              <w:t xml:space="preserve"> 5</w:t>
            </w:r>
            <w:r w:rsidR="001A0AAD" w:rsidRPr="006B22B8">
              <w:rPr>
                <w:b w:val="0"/>
                <w:sz w:val="24"/>
                <w:szCs w:val="24"/>
              </w:rPr>
              <w:t>. iznos</w:t>
            </w:r>
            <w:r w:rsidR="00D614A2" w:rsidRPr="006B22B8">
              <w:rPr>
                <w:b w:val="0"/>
                <w:sz w:val="24"/>
                <w:szCs w:val="24"/>
              </w:rPr>
              <w:t>i</w:t>
            </w:r>
            <w:r w:rsidR="001A0AAD" w:rsidRPr="006B22B8">
              <w:rPr>
                <w:b w:val="0"/>
                <w:sz w:val="24"/>
                <w:szCs w:val="24"/>
              </w:rPr>
              <w:t xml:space="preserve"> </w:t>
            </w:r>
            <w:r w:rsidR="00D614A2" w:rsidRPr="006B22B8">
              <w:rPr>
                <w:b w:val="0"/>
                <w:sz w:val="24"/>
                <w:szCs w:val="24"/>
              </w:rPr>
              <w:t>3.189.107,61</w:t>
            </w:r>
            <w:r w:rsidR="001A0AAD" w:rsidRPr="006B22B8">
              <w:rPr>
                <w:b w:val="0"/>
                <w:sz w:val="24"/>
                <w:szCs w:val="24"/>
              </w:rPr>
              <w:t xml:space="preserve"> kuna</w:t>
            </w:r>
            <w:r w:rsidR="00D614A2" w:rsidRPr="006B22B8">
              <w:rPr>
                <w:b w:val="0"/>
                <w:sz w:val="24"/>
                <w:szCs w:val="24"/>
              </w:rPr>
              <w:t>, a za mjeru 6. iznos utrošenih proračunski sredstav</w:t>
            </w:r>
            <w:r w:rsidR="00827AD6" w:rsidRPr="006B22B8">
              <w:rPr>
                <w:b w:val="0"/>
                <w:sz w:val="24"/>
                <w:szCs w:val="24"/>
              </w:rPr>
              <w:t>a</w:t>
            </w:r>
            <w:r w:rsidR="00D614A2" w:rsidRPr="006B22B8">
              <w:rPr>
                <w:b w:val="0"/>
                <w:sz w:val="24"/>
                <w:szCs w:val="24"/>
              </w:rPr>
              <w:t xml:space="preserve"> je </w:t>
            </w:r>
            <w:r w:rsidR="001A0AAD" w:rsidRPr="006B22B8">
              <w:rPr>
                <w:b w:val="0"/>
                <w:sz w:val="24"/>
                <w:szCs w:val="24"/>
              </w:rPr>
              <w:t xml:space="preserve"> </w:t>
            </w:r>
            <w:r w:rsidRPr="006B22B8">
              <w:rPr>
                <w:b w:val="0"/>
                <w:sz w:val="24"/>
                <w:szCs w:val="24"/>
              </w:rPr>
              <w:t>3.930.361,40 kuna.</w:t>
            </w:r>
          </w:p>
          <w:p w:rsidR="00F81389" w:rsidRPr="006B22B8" w:rsidRDefault="00280398" w:rsidP="00B55D5B">
            <w:pPr>
              <w:pStyle w:val="Heading1"/>
              <w:numPr>
                <w:ilvl w:val="0"/>
                <w:numId w:val="0"/>
              </w:numPr>
              <w:ind w:left="360"/>
              <w:rPr>
                <w:b w:val="0"/>
                <w:sz w:val="24"/>
                <w:szCs w:val="24"/>
              </w:rPr>
            </w:pPr>
            <w:r w:rsidRPr="006B22B8">
              <w:rPr>
                <w:b w:val="0"/>
                <w:sz w:val="24"/>
                <w:szCs w:val="24"/>
              </w:rPr>
              <w:t>Za mjeru 7. Obnova i sanacija pojedinačnih stambenih jedinica u državnom vlasništvu i mjeru 8. Obnova i izgradnja više stambenih zgrada u državnom vlasništvu procijenjeni trošak provedbe mjere iznosi</w:t>
            </w:r>
            <w:r w:rsidR="00B55D5B" w:rsidRPr="006B22B8">
              <w:rPr>
                <w:b w:val="0"/>
                <w:sz w:val="24"/>
                <w:szCs w:val="24"/>
              </w:rPr>
              <w:t xml:space="preserve"> </w:t>
            </w:r>
            <w:r w:rsidRPr="006B22B8">
              <w:rPr>
                <w:b w:val="0"/>
                <w:sz w:val="24"/>
                <w:szCs w:val="24"/>
              </w:rPr>
              <w:t xml:space="preserve">48.423.839,00 kuna. </w:t>
            </w:r>
            <w:r w:rsidR="00882B04" w:rsidRPr="006B22B8">
              <w:rPr>
                <w:b w:val="0"/>
                <w:sz w:val="24"/>
                <w:szCs w:val="24"/>
              </w:rPr>
              <w:t xml:space="preserve">Poveznica na izvor financiranja  u </w:t>
            </w:r>
            <w:r w:rsidR="00B55D5B" w:rsidRPr="006B22B8">
              <w:rPr>
                <w:b w:val="0"/>
                <w:sz w:val="24"/>
                <w:szCs w:val="24"/>
              </w:rPr>
              <w:t>d</w:t>
            </w:r>
            <w:r w:rsidR="00882B04" w:rsidRPr="006B22B8">
              <w:rPr>
                <w:b w:val="0"/>
                <w:sz w:val="24"/>
                <w:szCs w:val="24"/>
              </w:rPr>
              <w:t>ržavnom proračunu - K761063. Iznos utrošenih proračunski</w:t>
            </w:r>
            <w:r w:rsidR="00827AD6" w:rsidRPr="006B22B8">
              <w:rPr>
                <w:b w:val="0"/>
                <w:sz w:val="24"/>
                <w:szCs w:val="24"/>
              </w:rPr>
              <w:t>h</w:t>
            </w:r>
            <w:r w:rsidR="00882B04" w:rsidRPr="006B22B8">
              <w:rPr>
                <w:b w:val="0"/>
                <w:sz w:val="24"/>
                <w:szCs w:val="24"/>
              </w:rPr>
              <w:t xml:space="preserve"> sredstava za mjeru 7. iznosi 10.155.508,92 kuna, a za mjeru 8. iznosi  2.202.164,18 kuna</w:t>
            </w:r>
            <w:r w:rsidR="00EF57D4" w:rsidRPr="006B22B8">
              <w:rPr>
                <w:b w:val="0"/>
                <w:sz w:val="24"/>
                <w:szCs w:val="24"/>
              </w:rPr>
              <w:t>.</w:t>
            </w:r>
          </w:p>
          <w:p w:rsidR="00EF57D4" w:rsidRPr="006B22B8" w:rsidRDefault="00EF57D4" w:rsidP="00890593">
            <w:pPr>
              <w:pStyle w:val="Heading1"/>
              <w:numPr>
                <w:ilvl w:val="0"/>
                <w:numId w:val="0"/>
              </w:numPr>
              <w:tabs>
                <w:tab w:val="left" w:pos="1665"/>
              </w:tabs>
              <w:ind w:left="360"/>
              <w:rPr>
                <w:b w:val="0"/>
                <w:sz w:val="24"/>
                <w:szCs w:val="24"/>
              </w:rPr>
            </w:pPr>
            <w:r w:rsidRPr="006B22B8">
              <w:rPr>
                <w:b w:val="0"/>
                <w:sz w:val="24"/>
                <w:szCs w:val="24"/>
              </w:rPr>
              <w:t xml:space="preserve">Za mjeru 9. Poboljšanje uvjeta življenja Romske nacionalne manjine procijenjeni trošak provedbe mjere iznosi 1.631,193,00 kuna. </w:t>
            </w:r>
            <w:r w:rsidR="00C70300" w:rsidRPr="006B22B8">
              <w:rPr>
                <w:b w:val="0"/>
                <w:sz w:val="24"/>
                <w:szCs w:val="24"/>
              </w:rPr>
              <w:t xml:space="preserve">Poveznica na izvor financiranja  u </w:t>
            </w:r>
            <w:r w:rsidR="00B55D5B" w:rsidRPr="006B22B8">
              <w:rPr>
                <w:b w:val="0"/>
                <w:sz w:val="24"/>
                <w:szCs w:val="24"/>
              </w:rPr>
              <w:t>d</w:t>
            </w:r>
            <w:r w:rsidR="00C70300" w:rsidRPr="006B22B8">
              <w:rPr>
                <w:b w:val="0"/>
                <w:sz w:val="24"/>
                <w:szCs w:val="24"/>
              </w:rPr>
              <w:t>ržavnom proračunu - A761075. Iznos utrošenih proračunskih sredstava je 0,00 kuna.</w:t>
            </w:r>
          </w:p>
          <w:p w:rsidR="004A2699" w:rsidRPr="006B22B8" w:rsidRDefault="004A2699" w:rsidP="00890593">
            <w:pPr>
              <w:pStyle w:val="Heading1"/>
              <w:numPr>
                <w:ilvl w:val="0"/>
                <w:numId w:val="0"/>
              </w:numPr>
              <w:tabs>
                <w:tab w:val="left" w:pos="1665"/>
              </w:tabs>
              <w:ind w:left="360"/>
              <w:rPr>
                <w:b w:val="0"/>
                <w:sz w:val="24"/>
                <w:szCs w:val="24"/>
              </w:rPr>
            </w:pPr>
            <w:r w:rsidRPr="006B22B8">
              <w:rPr>
                <w:b w:val="0"/>
                <w:sz w:val="24"/>
                <w:szCs w:val="24"/>
              </w:rPr>
              <w:t xml:space="preserve">Za mjeru 11. Stambeno zbrinjavanje žrtava nasilja u obitelji procijenjeni trošak provedbe </w:t>
            </w:r>
            <w:r w:rsidRPr="006B22B8">
              <w:rPr>
                <w:b w:val="0"/>
                <w:sz w:val="24"/>
                <w:szCs w:val="24"/>
              </w:rPr>
              <w:lastRenderedPageBreak/>
              <w:t xml:space="preserve">mjere iznosi 350.000,00 kuna. Poveznica na izvor financiranja  u </w:t>
            </w:r>
            <w:r w:rsidR="0087593E" w:rsidRPr="006B22B8">
              <w:rPr>
                <w:b w:val="0"/>
                <w:sz w:val="24"/>
                <w:szCs w:val="24"/>
              </w:rPr>
              <w:t>d</w:t>
            </w:r>
            <w:r w:rsidRPr="006B22B8">
              <w:rPr>
                <w:b w:val="0"/>
                <w:sz w:val="24"/>
                <w:szCs w:val="24"/>
              </w:rPr>
              <w:t xml:space="preserve">ržavnom proračunu - </w:t>
            </w:r>
            <w:r w:rsidR="00AD2BA9" w:rsidRPr="006B22B8">
              <w:rPr>
                <w:b w:val="0"/>
                <w:sz w:val="24"/>
                <w:szCs w:val="24"/>
              </w:rPr>
              <w:t>A761076. Iznos utrošenih proračunskim sredstava</w:t>
            </w:r>
            <w:r w:rsidR="00827AD6" w:rsidRPr="006B22B8">
              <w:rPr>
                <w:b w:val="0"/>
                <w:sz w:val="24"/>
                <w:szCs w:val="24"/>
              </w:rPr>
              <w:t xml:space="preserve"> je</w:t>
            </w:r>
            <w:r w:rsidR="00AD2BA9" w:rsidRPr="006B22B8">
              <w:rPr>
                <w:b w:val="0"/>
                <w:sz w:val="24"/>
                <w:szCs w:val="24"/>
              </w:rPr>
              <w:t xml:space="preserve">  162.634,04 kuna</w:t>
            </w:r>
            <w:r w:rsidR="00827AD6" w:rsidRPr="006B22B8">
              <w:rPr>
                <w:b w:val="0"/>
                <w:sz w:val="24"/>
                <w:szCs w:val="24"/>
              </w:rPr>
              <w:t>.</w:t>
            </w:r>
          </w:p>
          <w:p w:rsidR="00A8704C" w:rsidRPr="006B22B8" w:rsidRDefault="00B032C2" w:rsidP="00890593">
            <w:pPr>
              <w:pStyle w:val="Heading1"/>
              <w:numPr>
                <w:ilvl w:val="0"/>
                <w:numId w:val="0"/>
              </w:numPr>
              <w:tabs>
                <w:tab w:val="left" w:pos="1665"/>
              </w:tabs>
              <w:ind w:left="360"/>
              <w:rPr>
                <w:b w:val="0"/>
                <w:sz w:val="24"/>
                <w:szCs w:val="24"/>
              </w:rPr>
            </w:pPr>
            <w:r w:rsidRPr="006B22B8">
              <w:rPr>
                <w:b w:val="0"/>
                <w:sz w:val="24"/>
                <w:szCs w:val="24"/>
              </w:rPr>
              <w:t>Za mjeru 13. Investicijsko održavanje stambenih jedinica u državnom vlasništvu</w:t>
            </w:r>
            <w:r w:rsidR="00A8704C" w:rsidRPr="006B22B8">
              <w:rPr>
                <w:b w:val="0"/>
                <w:sz w:val="24"/>
                <w:szCs w:val="24"/>
              </w:rPr>
              <w:t xml:space="preserve"> procijenjeni trošak provedbe mjere iznosi 1.600.000,00 kuna. Poveznica na izvor financiranja  u </w:t>
            </w:r>
            <w:r w:rsidR="0087593E" w:rsidRPr="006B22B8">
              <w:rPr>
                <w:b w:val="0"/>
                <w:sz w:val="24"/>
                <w:szCs w:val="24"/>
              </w:rPr>
              <w:t>d</w:t>
            </w:r>
            <w:r w:rsidR="00A8704C" w:rsidRPr="006B22B8">
              <w:rPr>
                <w:b w:val="0"/>
                <w:sz w:val="24"/>
                <w:szCs w:val="24"/>
              </w:rPr>
              <w:t>ržavnom proračunu - K 761-062/3232.  Iznos utrošenih proračunski</w:t>
            </w:r>
            <w:r w:rsidR="00827AD6" w:rsidRPr="006B22B8">
              <w:rPr>
                <w:b w:val="0"/>
                <w:sz w:val="24"/>
                <w:szCs w:val="24"/>
              </w:rPr>
              <w:t>h</w:t>
            </w:r>
            <w:r w:rsidR="00A8704C" w:rsidRPr="006B22B8">
              <w:rPr>
                <w:b w:val="0"/>
                <w:sz w:val="24"/>
                <w:szCs w:val="24"/>
              </w:rPr>
              <w:t xml:space="preserve"> sredstava </w:t>
            </w:r>
            <w:r w:rsidR="00827AD6" w:rsidRPr="006B22B8">
              <w:rPr>
                <w:b w:val="0"/>
                <w:sz w:val="24"/>
                <w:szCs w:val="24"/>
              </w:rPr>
              <w:t>je</w:t>
            </w:r>
            <w:r w:rsidR="00A8704C" w:rsidRPr="006B22B8">
              <w:rPr>
                <w:b w:val="0"/>
                <w:sz w:val="24"/>
                <w:szCs w:val="24"/>
              </w:rPr>
              <w:t xml:space="preserve">  2.386.634,80 kuna.</w:t>
            </w:r>
          </w:p>
          <w:p w:rsidR="00E90B86" w:rsidRPr="006B22B8" w:rsidRDefault="000F1EA0" w:rsidP="00466D3B">
            <w:pPr>
              <w:pStyle w:val="Heading1"/>
              <w:numPr>
                <w:ilvl w:val="0"/>
                <w:numId w:val="0"/>
              </w:numPr>
              <w:tabs>
                <w:tab w:val="left" w:pos="1665"/>
              </w:tabs>
              <w:ind w:left="360"/>
              <w:rPr>
                <w:b w:val="0"/>
                <w:sz w:val="24"/>
                <w:szCs w:val="24"/>
              </w:rPr>
            </w:pPr>
            <w:r w:rsidRPr="006B22B8">
              <w:rPr>
                <w:b w:val="0"/>
                <w:sz w:val="24"/>
                <w:szCs w:val="24"/>
              </w:rPr>
              <w:t>Za mjeru 16.</w:t>
            </w:r>
            <w:r w:rsidR="0087593E" w:rsidRPr="006B22B8">
              <w:rPr>
                <w:b w:val="0"/>
                <w:sz w:val="24"/>
                <w:szCs w:val="24"/>
              </w:rPr>
              <w:t xml:space="preserve"> </w:t>
            </w:r>
            <w:r w:rsidRPr="006B22B8">
              <w:rPr>
                <w:b w:val="0"/>
                <w:sz w:val="24"/>
                <w:szCs w:val="24"/>
              </w:rPr>
              <w:t xml:space="preserve">Regionalni program stambenog zbrinjavanja procijenjeni trošak provedbe mjere iznosi 28.580.215,00 kuna. </w:t>
            </w:r>
            <w:r w:rsidR="00980ED0" w:rsidRPr="006B22B8">
              <w:rPr>
                <w:b w:val="0"/>
                <w:sz w:val="24"/>
                <w:szCs w:val="24"/>
              </w:rPr>
              <w:t>Poveznica na izvor financiranja  u</w:t>
            </w:r>
            <w:r w:rsidR="0087593E" w:rsidRPr="006B22B8">
              <w:rPr>
                <w:b w:val="0"/>
                <w:sz w:val="24"/>
                <w:szCs w:val="24"/>
              </w:rPr>
              <w:t xml:space="preserve"> d</w:t>
            </w:r>
            <w:r w:rsidR="00980ED0" w:rsidRPr="006B22B8">
              <w:rPr>
                <w:b w:val="0"/>
                <w:sz w:val="24"/>
                <w:szCs w:val="24"/>
              </w:rPr>
              <w:t xml:space="preserve">ržavnom proračunu - A761069. Iznos utrošenih proračunskim sredstava </w:t>
            </w:r>
            <w:r w:rsidR="00827AD6" w:rsidRPr="006B22B8">
              <w:rPr>
                <w:b w:val="0"/>
                <w:sz w:val="24"/>
                <w:szCs w:val="24"/>
              </w:rPr>
              <w:t>je</w:t>
            </w:r>
            <w:r w:rsidR="00980ED0" w:rsidRPr="006B22B8">
              <w:rPr>
                <w:b w:val="0"/>
                <w:sz w:val="24"/>
                <w:szCs w:val="24"/>
              </w:rPr>
              <w:t xml:space="preserve"> 863.705,44 kuna (inozemne darovnice iznose 1.882.821,75 kuna).</w:t>
            </w:r>
            <w:r w:rsidR="00F6232C" w:rsidRPr="006B22B8">
              <w:rPr>
                <w:b w:val="0"/>
                <w:sz w:val="24"/>
                <w:szCs w:val="24"/>
              </w:rPr>
              <w:t xml:space="preserve">  </w:t>
            </w:r>
          </w:p>
        </w:tc>
      </w:tr>
      <w:tr w:rsidR="001A0AAD" w:rsidRPr="006B22B8" w:rsidTr="004B0E6F">
        <w:trPr>
          <w:trHeight w:val="1080"/>
        </w:trPr>
        <w:tc>
          <w:tcPr>
            <w:tcW w:w="9468" w:type="dxa"/>
          </w:tcPr>
          <w:p w:rsidR="00F65F2F" w:rsidRPr="006B22B8" w:rsidRDefault="00B363AB" w:rsidP="00890593">
            <w:pPr>
              <w:pStyle w:val="Heading1"/>
              <w:numPr>
                <w:ilvl w:val="0"/>
                <w:numId w:val="0"/>
              </w:numPr>
              <w:ind w:left="360"/>
              <w:rPr>
                <w:b w:val="0"/>
                <w:sz w:val="24"/>
                <w:szCs w:val="24"/>
              </w:rPr>
            </w:pPr>
            <w:r w:rsidRPr="006B22B8">
              <w:rPr>
                <w:b w:val="0"/>
                <w:sz w:val="24"/>
                <w:szCs w:val="24"/>
              </w:rPr>
              <w:lastRenderedPageBreak/>
              <w:t>Za mjeru 4</w:t>
            </w:r>
            <w:r w:rsidR="0086133D" w:rsidRPr="006B22B8">
              <w:rPr>
                <w:b w:val="0"/>
                <w:sz w:val="24"/>
                <w:szCs w:val="24"/>
              </w:rPr>
              <w:t>.</w:t>
            </w:r>
            <w:r w:rsidRPr="006B22B8">
              <w:rPr>
                <w:b w:val="0"/>
                <w:sz w:val="24"/>
                <w:szCs w:val="24"/>
              </w:rPr>
              <w:t xml:space="preserve"> Naplata prihoda s naslova najma stambenih jedinica u v</w:t>
            </w:r>
            <w:r w:rsidR="00827AD6" w:rsidRPr="006B22B8">
              <w:rPr>
                <w:b w:val="0"/>
                <w:sz w:val="24"/>
                <w:szCs w:val="24"/>
              </w:rPr>
              <w:t>lasništvu</w:t>
            </w:r>
            <w:r w:rsidRPr="006B22B8">
              <w:rPr>
                <w:b w:val="0"/>
                <w:sz w:val="24"/>
                <w:szCs w:val="24"/>
              </w:rPr>
              <w:t xml:space="preserve"> Republike Hrvatske</w:t>
            </w:r>
            <w:r w:rsidR="00F65F2F" w:rsidRPr="006B22B8">
              <w:rPr>
                <w:b w:val="0"/>
                <w:sz w:val="24"/>
                <w:szCs w:val="24"/>
              </w:rPr>
              <w:t xml:space="preserve"> procijenjeni trošak provedbe mjere iznosi 10.200.000,00 kuna. Poveznica na izvor financiranja  u</w:t>
            </w:r>
            <w:r w:rsidR="00827AD6" w:rsidRPr="006B22B8">
              <w:rPr>
                <w:b w:val="0"/>
                <w:sz w:val="24"/>
                <w:szCs w:val="24"/>
              </w:rPr>
              <w:t xml:space="preserve"> </w:t>
            </w:r>
            <w:r w:rsidR="0086133D" w:rsidRPr="006B22B8">
              <w:rPr>
                <w:b w:val="0"/>
                <w:sz w:val="24"/>
                <w:szCs w:val="24"/>
              </w:rPr>
              <w:t>d</w:t>
            </w:r>
            <w:r w:rsidR="00F65F2F" w:rsidRPr="006B22B8">
              <w:rPr>
                <w:b w:val="0"/>
                <w:sz w:val="24"/>
                <w:szCs w:val="24"/>
              </w:rPr>
              <w:t xml:space="preserve">ržavnom proračunu - K 167215541-033. Ostvarena vrijednost za ovu mjeru i izvještajnom razdoblju iznosi 3.964.978,62 kuna. </w:t>
            </w:r>
          </w:p>
          <w:p w:rsidR="001D5FE7" w:rsidRPr="006B22B8" w:rsidRDefault="001D5FE7" w:rsidP="00890593">
            <w:pPr>
              <w:pStyle w:val="Heading1"/>
              <w:numPr>
                <w:ilvl w:val="0"/>
                <w:numId w:val="0"/>
              </w:numPr>
              <w:ind w:left="360"/>
              <w:rPr>
                <w:b w:val="0"/>
                <w:sz w:val="24"/>
                <w:szCs w:val="24"/>
              </w:rPr>
            </w:pPr>
            <w:r w:rsidRPr="006B22B8">
              <w:rPr>
                <w:b w:val="0"/>
                <w:sz w:val="24"/>
                <w:szCs w:val="24"/>
              </w:rPr>
              <w:t>Za mjeru 5.</w:t>
            </w:r>
            <w:r w:rsidR="0086133D" w:rsidRPr="006B22B8">
              <w:rPr>
                <w:b w:val="0"/>
                <w:sz w:val="24"/>
                <w:szCs w:val="24"/>
              </w:rPr>
              <w:t xml:space="preserve"> </w:t>
            </w:r>
            <w:r w:rsidRPr="006B22B8">
              <w:rPr>
                <w:b w:val="0"/>
                <w:sz w:val="24"/>
                <w:szCs w:val="24"/>
              </w:rPr>
              <w:t xml:space="preserve">Gospodarenje nekretninama u državnom vlasništvu procijenjeni trošak provedbe mjere iznosi 13.050.000,00 kuna. Poveznica na izvor financiranja  u </w:t>
            </w:r>
            <w:r w:rsidR="00D67D8F" w:rsidRPr="006B22B8">
              <w:rPr>
                <w:b w:val="0"/>
                <w:sz w:val="24"/>
                <w:szCs w:val="24"/>
              </w:rPr>
              <w:t>d</w:t>
            </w:r>
            <w:r w:rsidRPr="006B22B8">
              <w:rPr>
                <w:b w:val="0"/>
                <w:sz w:val="24"/>
                <w:szCs w:val="24"/>
              </w:rPr>
              <w:t>ržavnom proračunu - K761062/K761064. Iznos utrošenih proračunski</w:t>
            </w:r>
            <w:r w:rsidR="00F26590" w:rsidRPr="006B22B8">
              <w:rPr>
                <w:b w:val="0"/>
                <w:sz w:val="24"/>
                <w:szCs w:val="24"/>
              </w:rPr>
              <w:t>h</w:t>
            </w:r>
            <w:r w:rsidRPr="006B22B8">
              <w:rPr>
                <w:b w:val="0"/>
                <w:sz w:val="24"/>
                <w:szCs w:val="24"/>
              </w:rPr>
              <w:t xml:space="preserve"> sredstava </w:t>
            </w:r>
            <w:r w:rsidR="00F26590" w:rsidRPr="006B22B8">
              <w:rPr>
                <w:b w:val="0"/>
                <w:sz w:val="24"/>
                <w:szCs w:val="24"/>
              </w:rPr>
              <w:t>je</w:t>
            </w:r>
            <w:r w:rsidRPr="006B22B8">
              <w:rPr>
                <w:b w:val="0"/>
                <w:sz w:val="24"/>
                <w:szCs w:val="24"/>
              </w:rPr>
              <w:t xml:space="preserve"> 6.104.205,43 kuna. </w:t>
            </w:r>
          </w:p>
          <w:p w:rsidR="00CD7A82" w:rsidRPr="006B22B8" w:rsidRDefault="009B1A49" w:rsidP="00890593">
            <w:pPr>
              <w:pStyle w:val="Heading1"/>
              <w:numPr>
                <w:ilvl w:val="0"/>
                <w:numId w:val="0"/>
              </w:numPr>
              <w:ind w:left="360"/>
              <w:rPr>
                <w:b w:val="0"/>
                <w:sz w:val="24"/>
                <w:szCs w:val="24"/>
              </w:rPr>
            </w:pPr>
            <w:r w:rsidRPr="006B22B8">
              <w:rPr>
                <w:b w:val="0"/>
                <w:sz w:val="24"/>
                <w:szCs w:val="24"/>
              </w:rPr>
              <w:t xml:space="preserve">Za mjeru 8. Aktivnosti oko uređenja vlasništva-učinkovito upravljanje resursima i procesima procijenjeni trošak provedbe mjere iznosi 490.000,00 kuna. Poveznica na izvor financiranja  u </w:t>
            </w:r>
            <w:r w:rsidR="006A2F77" w:rsidRPr="006B22B8">
              <w:rPr>
                <w:b w:val="0"/>
                <w:sz w:val="24"/>
                <w:szCs w:val="24"/>
              </w:rPr>
              <w:t>d</w:t>
            </w:r>
            <w:r w:rsidRPr="006B22B8">
              <w:rPr>
                <w:b w:val="0"/>
                <w:sz w:val="24"/>
                <w:szCs w:val="24"/>
              </w:rPr>
              <w:t>ržavnom proračunu- K761065</w:t>
            </w:r>
            <w:r w:rsidR="00CD7A82" w:rsidRPr="006B22B8">
              <w:rPr>
                <w:b w:val="0"/>
                <w:sz w:val="24"/>
                <w:szCs w:val="24"/>
              </w:rPr>
              <w:t>. Iznos utrošenih proračunski</w:t>
            </w:r>
            <w:r w:rsidR="006A2F77" w:rsidRPr="006B22B8">
              <w:rPr>
                <w:b w:val="0"/>
                <w:sz w:val="24"/>
                <w:szCs w:val="24"/>
              </w:rPr>
              <w:t>h</w:t>
            </w:r>
            <w:r w:rsidR="00CD7A82" w:rsidRPr="006B22B8">
              <w:rPr>
                <w:b w:val="0"/>
                <w:sz w:val="24"/>
                <w:szCs w:val="24"/>
              </w:rPr>
              <w:t xml:space="preserve"> sredstava </w:t>
            </w:r>
            <w:r w:rsidR="00466D3B" w:rsidRPr="006B22B8">
              <w:rPr>
                <w:b w:val="0"/>
                <w:sz w:val="24"/>
                <w:szCs w:val="24"/>
              </w:rPr>
              <w:t>je</w:t>
            </w:r>
            <w:r w:rsidR="00CD7A82" w:rsidRPr="006B22B8">
              <w:rPr>
                <w:b w:val="0"/>
                <w:sz w:val="24"/>
                <w:szCs w:val="24"/>
              </w:rPr>
              <w:t xml:space="preserve">  </w:t>
            </w:r>
            <w:r w:rsidR="00111579" w:rsidRPr="006B22B8">
              <w:rPr>
                <w:b w:val="0"/>
                <w:sz w:val="24"/>
                <w:szCs w:val="24"/>
              </w:rPr>
              <w:t xml:space="preserve">82.551,85 </w:t>
            </w:r>
            <w:r w:rsidR="00CD7A82" w:rsidRPr="006B22B8">
              <w:rPr>
                <w:b w:val="0"/>
                <w:sz w:val="24"/>
                <w:szCs w:val="24"/>
              </w:rPr>
              <w:t xml:space="preserve">kuna. </w:t>
            </w:r>
          </w:p>
          <w:p w:rsidR="00F65F2F" w:rsidRPr="006B22B8" w:rsidRDefault="006B3DB1" w:rsidP="00890593">
            <w:pPr>
              <w:pStyle w:val="Heading1"/>
              <w:numPr>
                <w:ilvl w:val="0"/>
                <w:numId w:val="0"/>
              </w:numPr>
              <w:ind w:left="360"/>
              <w:rPr>
                <w:b w:val="0"/>
                <w:sz w:val="24"/>
                <w:szCs w:val="24"/>
              </w:rPr>
            </w:pPr>
            <w:r w:rsidRPr="006B22B8">
              <w:rPr>
                <w:b w:val="0"/>
                <w:sz w:val="24"/>
                <w:szCs w:val="24"/>
              </w:rPr>
              <w:t>Za mjere:</w:t>
            </w:r>
          </w:p>
          <w:p w:rsidR="006B3DB1" w:rsidRPr="006B22B8" w:rsidRDefault="006B3DB1" w:rsidP="00890593">
            <w:pPr>
              <w:pStyle w:val="Heading1"/>
              <w:numPr>
                <w:ilvl w:val="0"/>
                <w:numId w:val="0"/>
              </w:numPr>
              <w:ind w:left="360"/>
              <w:rPr>
                <w:b w:val="0"/>
                <w:sz w:val="24"/>
                <w:szCs w:val="24"/>
              </w:rPr>
            </w:pPr>
            <w:r w:rsidRPr="006B22B8">
              <w:rPr>
                <w:b w:val="0"/>
                <w:sz w:val="24"/>
                <w:szCs w:val="24"/>
              </w:rPr>
              <w:t>9.</w:t>
            </w:r>
            <w:r w:rsidR="00D67D8F" w:rsidRPr="006B22B8">
              <w:rPr>
                <w:b w:val="0"/>
                <w:sz w:val="24"/>
                <w:szCs w:val="24"/>
              </w:rPr>
              <w:t xml:space="preserve"> </w:t>
            </w:r>
            <w:r w:rsidRPr="006B22B8">
              <w:rPr>
                <w:b w:val="0"/>
                <w:sz w:val="24"/>
                <w:szCs w:val="24"/>
              </w:rPr>
              <w:t>Učinkovito provođenje upravnih postupaka radi ostvarivanja prava korisnika</w:t>
            </w:r>
            <w:r w:rsidR="00D67D8F" w:rsidRPr="006B22B8">
              <w:rPr>
                <w:b w:val="0"/>
                <w:sz w:val="24"/>
                <w:szCs w:val="24"/>
              </w:rPr>
              <w:t>,</w:t>
            </w:r>
          </w:p>
          <w:p w:rsidR="006B3DB1" w:rsidRPr="006B22B8" w:rsidRDefault="006B3DB1" w:rsidP="00890593">
            <w:pPr>
              <w:pStyle w:val="Heading1"/>
              <w:numPr>
                <w:ilvl w:val="0"/>
                <w:numId w:val="0"/>
              </w:numPr>
              <w:ind w:left="360"/>
              <w:rPr>
                <w:b w:val="0"/>
                <w:sz w:val="24"/>
                <w:szCs w:val="24"/>
              </w:rPr>
            </w:pPr>
            <w:r w:rsidRPr="006B22B8">
              <w:rPr>
                <w:b w:val="0"/>
                <w:sz w:val="24"/>
                <w:szCs w:val="24"/>
              </w:rPr>
              <w:t>10.</w:t>
            </w:r>
            <w:r w:rsidR="00D67D8F" w:rsidRPr="006B22B8">
              <w:rPr>
                <w:b w:val="0"/>
                <w:sz w:val="24"/>
                <w:szCs w:val="24"/>
              </w:rPr>
              <w:t xml:space="preserve"> </w:t>
            </w:r>
            <w:r w:rsidRPr="006B22B8">
              <w:rPr>
                <w:b w:val="0"/>
                <w:sz w:val="24"/>
                <w:szCs w:val="24"/>
              </w:rPr>
              <w:t>Učinkovito provođenje  sudskih postupaka radi zaštite interesa RH</w:t>
            </w:r>
            <w:r w:rsidR="00D67D8F" w:rsidRPr="006B22B8">
              <w:rPr>
                <w:b w:val="0"/>
                <w:sz w:val="24"/>
                <w:szCs w:val="24"/>
              </w:rPr>
              <w:t>,</w:t>
            </w:r>
          </w:p>
          <w:p w:rsidR="006B3DB1" w:rsidRPr="006B22B8" w:rsidRDefault="006B3DB1" w:rsidP="00890593">
            <w:pPr>
              <w:pStyle w:val="Heading1"/>
              <w:numPr>
                <w:ilvl w:val="0"/>
                <w:numId w:val="0"/>
              </w:numPr>
              <w:ind w:left="360"/>
              <w:rPr>
                <w:b w:val="0"/>
                <w:sz w:val="24"/>
                <w:szCs w:val="24"/>
              </w:rPr>
            </w:pPr>
            <w:r w:rsidRPr="006B22B8">
              <w:rPr>
                <w:b w:val="0"/>
                <w:sz w:val="24"/>
                <w:szCs w:val="24"/>
              </w:rPr>
              <w:t>11. Djelotvorno upravljanje resursima te odnosima s partnerima i građanima i ostalim korisnicima usluga,</w:t>
            </w:r>
          </w:p>
          <w:p w:rsidR="006B3DB1" w:rsidRPr="006B22B8" w:rsidRDefault="006B3DB1" w:rsidP="00890593">
            <w:pPr>
              <w:pStyle w:val="Heading1"/>
              <w:numPr>
                <w:ilvl w:val="0"/>
                <w:numId w:val="0"/>
              </w:numPr>
              <w:ind w:left="360"/>
              <w:rPr>
                <w:b w:val="0"/>
                <w:sz w:val="24"/>
                <w:szCs w:val="24"/>
              </w:rPr>
            </w:pPr>
            <w:r w:rsidRPr="006B22B8">
              <w:rPr>
                <w:b w:val="0"/>
                <w:sz w:val="24"/>
                <w:szCs w:val="24"/>
              </w:rPr>
              <w:t>procijenjeni trošak provedbe mjere iznosi 7.350.000,00 kuna. Poveznica na izvor financiranja  u</w:t>
            </w:r>
            <w:r w:rsidR="006A2F77" w:rsidRPr="006B22B8">
              <w:rPr>
                <w:b w:val="0"/>
                <w:sz w:val="24"/>
                <w:szCs w:val="24"/>
              </w:rPr>
              <w:t xml:space="preserve"> d</w:t>
            </w:r>
            <w:r w:rsidRPr="006B22B8">
              <w:rPr>
                <w:b w:val="0"/>
                <w:sz w:val="24"/>
                <w:szCs w:val="24"/>
              </w:rPr>
              <w:t>ržavnom proračunu - A761057</w:t>
            </w:r>
            <w:r w:rsidR="0079712C" w:rsidRPr="006B22B8">
              <w:rPr>
                <w:b w:val="0"/>
                <w:sz w:val="24"/>
                <w:szCs w:val="24"/>
              </w:rPr>
              <w:t>.</w:t>
            </w:r>
            <w:r w:rsidRPr="006B22B8">
              <w:rPr>
                <w:b w:val="0"/>
                <w:sz w:val="24"/>
                <w:szCs w:val="24"/>
              </w:rPr>
              <w:t xml:space="preserve">   Iznos utrošenih proračunskih sredstva za navedene mjere </w:t>
            </w:r>
            <w:r w:rsidR="00723B67" w:rsidRPr="006B22B8">
              <w:rPr>
                <w:b w:val="0"/>
                <w:sz w:val="24"/>
                <w:szCs w:val="24"/>
              </w:rPr>
              <w:t>je</w:t>
            </w:r>
            <w:r w:rsidRPr="006B22B8">
              <w:rPr>
                <w:b w:val="0"/>
                <w:sz w:val="24"/>
                <w:szCs w:val="24"/>
              </w:rPr>
              <w:t xml:space="preserve"> 2.359.947,84  kuna.</w:t>
            </w:r>
          </w:p>
          <w:p w:rsidR="0044755F" w:rsidRPr="006B22B8" w:rsidRDefault="0044755F" w:rsidP="00890593">
            <w:pPr>
              <w:pStyle w:val="Heading1"/>
              <w:numPr>
                <w:ilvl w:val="0"/>
                <w:numId w:val="0"/>
              </w:numPr>
              <w:ind w:left="360"/>
              <w:rPr>
                <w:b w:val="0"/>
                <w:sz w:val="24"/>
                <w:szCs w:val="24"/>
              </w:rPr>
            </w:pPr>
            <w:r w:rsidRPr="006B22B8">
              <w:rPr>
                <w:b w:val="0"/>
                <w:sz w:val="24"/>
                <w:szCs w:val="24"/>
              </w:rPr>
              <w:t xml:space="preserve">Za mjeru 12. Stambeno zbrinjavanje osoba sa odobrenom međunarodnom zaštitom procijenjeni trošak provedbe mjere iznosi 22.721,745,00 kuna. Poveznica na izvor financiranja  u </w:t>
            </w:r>
            <w:r w:rsidR="00D67D8F" w:rsidRPr="006B22B8">
              <w:rPr>
                <w:b w:val="0"/>
                <w:sz w:val="24"/>
                <w:szCs w:val="24"/>
              </w:rPr>
              <w:t>d</w:t>
            </w:r>
            <w:r w:rsidRPr="006B22B8">
              <w:rPr>
                <w:b w:val="0"/>
                <w:sz w:val="24"/>
                <w:szCs w:val="24"/>
              </w:rPr>
              <w:t xml:space="preserve">ržavnom proračunu - A761073. Iznos utrošenih proračunskih sredstva </w:t>
            </w:r>
            <w:r w:rsidR="00466D3B" w:rsidRPr="006B22B8">
              <w:rPr>
                <w:b w:val="0"/>
                <w:sz w:val="24"/>
                <w:szCs w:val="24"/>
              </w:rPr>
              <w:t>je</w:t>
            </w:r>
            <w:r w:rsidRPr="006B22B8">
              <w:rPr>
                <w:b w:val="0"/>
                <w:sz w:val="24"/>
                <w:szCs w:val="24"/>
              </w:rPr>
              <w:t xml:space="preserve">  </w:t>
            </w:r>
            <w:r w:rsidR="007135AD" w:rsidRPr="006B22B8">
              <w:rPr>
                <w:b w:val="0"/>
                <w:sz w:val="24"/>
                <w:szCs w:val="24"/>
              </w:rPr>
              <w:t>1.167.439,48 kuna. Tijekom 2021. godine Ministarstvo unutarnjih poslova zbog pandemije virusa COVID 19 nije provodilo program preseljenja osoba s odobrenom međunarodnom zaštitom u Republiku Hrvatsku. Posljedično, provodio se samo program premještaja što je rezultiralo u smanjenom broju stambeno zbrinutih osoba s odobrenom međunarodnom zaštitom od planiranog.</w:t>
            </w:r>
          </w:p>
          <w:p w:rsidR="0093303F" w:rsidRPr="006B22B8" w:rsidRDefault="000C7D53" w:rsidP="00890593">
            <w:pPr>
              <w:pStyle w:val="Heading1"/>
              <w:numPr>
                <w:ilvl w:val="0"/>
                <w:numId w:val="0"/>
              </w:numPr>
              <w:ind w:left="360"/>
              <w:rPr>
                <w:b w:val="0"/>
                <w:sz w:val="24"/>
                <w:szCs w:val="24"/>
              </w:rPr>
            </w:pPr>
            <w:r w:rsidRPr="006B22B8">
              <w:rPr>
                <w:b w:val="0"/>
                <w:sz w:val="24"/>
                <w:szCs w:val="24"/>
              </w:rPr>
              <w:t>Za mjeru 5.</w:t>
            </w:r>
            <w:r w:rsidR="00D67D8F" w:rsidRPr="006B22B8">
              <w:rPr>
                <w:b w:val="0"/>
                <w:sz w:val="24"/>
                <w:szCs w:val="24"/>
              </w:rPr>
              <w:t xml:space="preserve"> </w:t>
            </w:r>
            <w:r w:rsidRPr="006B22B8">
              <w:rPr>
                <w:b w:val="0"/>
                <w:sz w:val="24"/>
                <w:szCs w:val="24"/>
              </w:rPr>
              <w:t xml:space="preserve">Sufinanciranje aktivnosti i projekata jedinica lokalne samouprave procijenjeni trošak provedbe mjere iznosi 4.000.000, kuna. Poveznica na izvor financiranja  u </w:t>
            </w:r>
            <w:r w:rsidR="00D67D8F" w:rsidRPr="006B22B8">
              <w:rPr>
                <w:b w:val="0"/>
                <w:sz w:val="24"/>
                <w:szCs w:val="24"/>
              </w:rPr>
              <w:t>d</w:t>
            </w:r>
            <w:r w:rsidRPr="006B22B8">
              <w:rPr>
                <w:b w:val="0"/>
                <w:sz w:val="24"/>
                <w:szCs w:val="24"/>
              </w:rPr>
              <w:t>ržavnom proračunu -  K761004.   Iznos utrošenih proračunskih sredstva je 0,00 kuna</w:t>
            </w:r>
            <w:r w:rsidR="00466D3B" w:rsidRPr="006B22B8">
              <w:rPr>
                <w:b w:val="0"/>
                <w:sz w:val="24"/>
                <w:szCs w:val="24"/>
              </w:rPr>
              <w:t>,</w:t>
            </w:r>
            <w:r w:rsidR="00723B67" w:rsidRPr="006B22B8">
              <w:rPr>
                <w:b w:val="0"/>
                <w:sz w:val="24"/>
                <w:szCs w:val="24"/>
              </w:rPr>
              <w:t xml:space="preserve"> iz razloga što je u tijeku </w:t>
            </w:r>
            <w:r w:rsidRPr="006B22B8">
              <w:rPr>
                <w:b w:val="0"/>
                <w:sz w:val="24"/>
                <w:szCs w:val="24"/>
              </w:rPr>
              <w:t>izrada Programa i Javnog poziva</w:t>
            </w:r>
            <w:r w:rsidR="00AE2452" w:rsidRPr="006B22B8">
              <w:rPr>
                <w:b w:val="0"/>
                <w:sz w:val="24"/>
                <w:szCs w:val="24"/>
              </w:rPr>
              <w:t>.</w:t>
            </w:r>
            <w:r w:rsidR="0093303F" w:rsidRPr="006B22B8">
              <w:rPr>
                <w:b w:val="0"/>
                <w:sz w:val="24"/>
                <w:szCs w:val="24"/>
              </w:rPr>
              <w:t xml:space="preserve"> </w:t>
            </w:r>
          </w:p>
          <w:p w:rsidR="006B3DB1" w:rsidRPr="006B22B8" w:rsidRDefault="0093303F" w:rsidP="00890593">
            <w:pPr>
              <w:pStyle w:val="Heading1"/>
              <w:numPr>
                <w:ilvl w:val="0"/>
                <w:numId w:val="0"/>
              </w:numPr>
              <w:ind w:left="360"/>
              <w:rPr>
                <w:b w:val="0"/>
                <w:sz w:val="24"/>
                <w:szCs w:val="24"/>
              </w:rPr>
            </w:pPr>
            <w:r w:rsidRPr="006B22B8">
              <w:rPr>
                <w:b w:val="0"/>
                <w:sz w:val="24"/>
                <w:szCs w:val="24"/>
              </w:rPr>
              <w:t xml:space="preserve">Za mjeru </w:t>
            </w:r>
            <w:r w:rsidR="0079712C" w:rsidRPr="006B22B8">
              <w:rPr>
                <w:b w:val="0"/>
                <w:sz w:val="24"/>
                <w:szCs w:val="24"/>
              </w:rPr>
              <w:t xml:space="preserve">1. </w:t>
            </w:r>
            <w:r w:rsidRPr="006B22B8">
              <w:rPr>
                <w:b w:val="0"/>
                <w:sz w:val="24"/>
                <w:szCs w:val="24"/>
              </w:rPr>
              <w:t>Sanacija nekonstrukcijskih elemenata kod potresom pogođenih stambenih jedinica u pri</w:t>
            </w:r>
            <w:r w:rsidR="0079712C" w:rsidRPr="006B22B8">
              <w:rPr>
                <w:b w:val="0"/>
                <w:sz w:val="24"/>
                <w:szCs w:val="24"/>
              </w:rPr>
              <w:t>v</w:t>
            </w:r>
            <w:r w:rsidRPr="006B22B8">
              <w:rPr>
                <w:b w:val="0"/>
                <w:sz w:val="24"/>
                <w:szCs w:val="24"/>
              </w:rPr>
              <w:t>atnom vlasništvu</w:t>
            </w:r>
            <w:r w:rsidR="0079712C" w:rsidRPr="006B22B8">
              <w:rPr>
                <w:b w:val="0"/>
                <w:sz w:val="24"/>
                <w:szCs w:val="24"/>
              </w:rPr>
              <w:t xml:space="preserve"> procijenjeni trošak provedbe mjere iznosi 116.760.095,00 </w:t>
            </w:r>
            <w:r w:rsidR="0079712C" w:rsidRPr="006B22B8">
              <w:rPr>
                <w:b w:val="0"/>
                <w:sz w:val="24"/>
                <w:szCs w:val="24"/>
              </w:rPr>
              <w:lastRenderedPageBreak/>
              <w:t xml:space="preserve">kuna. Poveznica na izvor financiranja  u </w:t>
            </w:r>
            <w:r w:rsidR="00D67D8F" w:rsidRPr="006B22B8">
              <w:rPr>
                <w:b w:val="0"/>
                <w:sz w:val="24"/>
                <w:szCs w:val="24"/>
              </w:rPr>
              <w:t>d</w:t>
            </w:r>
            <w:r w:rsidR="0079712C" w:rsidRPr="006B22B8">
              <w:rPr>
                <w:b w:val="0"/>
                <w:sz w:val="24"/>
                <w:szCs w:val="24"/>
              </w:rPr>
              <w:t>ržavnom proračunu -  K761077.  Iznos utrošenih proračunskih sredstva je 3.139.583,80 kuna.</w:t>
            </w:r>
          </w:p>
          <w:p w:rsidR="0079712C" w:rsidRPr="006B22B8" w:rsidRDefault="0079712C" w:rsidP="00890593">
            <w:pPr>
              <w:pStyle w:val="Heading1"/>
              <w:numPr>
                <w:ilvl w:val="0"/>
                <w:numId w:val="0"/>
              </w:numPr>
              <w:ind w:left="360"/>
              <w:rPr>
                <w:b w:val="0"/>
                <w:sz w:val="24"/>
                <w:szCs w:val="24"/>
              </w:rPr>
            </w:pPr>
            <w:r w:rsidRPr="006B22B8">
              <w:rPr>
                <w:b w:val="0"/>
                <w:sz w:val="24"/>
                <w:szCs w:val="24"/>
              </w:rPr>
              <w:t xml:space="preserve">Za mjeru 2. Obnova potresom pogođenih stambenih jedinica (obiteljskih kuća) u privatnom vlasništvu na području Sisačko-moslavačke, Zagrebačke i Karlovačke županije procijenjeni trošak provedbe mjere iznosi 7.000.000,00 kuna. Poveznica na izvor financiranja  u </w:t>
            </w:r>
            <w:r w:rsidR="00D67D8F" w:rsidRPr="006B22B8">
              <w:rPr>
                <w:b w:val="0"/>
                <w:sz w:val="24"/>
                <w:szCs w:val="24"/>
              </w:rPr>
              <w:t>d</w:t>
            </w:r>
            <w:r w:rsidRPr="006B22B8">
              <w:rPr>
                <w:b w:val="0"/>
                <w:sz w:val="24"/>
                <w:szCs w:val="24"/>
              </w:rPr>
              <w:t xml:space="preserve">ržavnom proračunu - K761079 .  Iznos utrošenih proračunskih sredstva je </w:t>
            </w:r>
            <w:r w:rsidR="00FD61EA" w:rsidRPr="006B22B8">
              <w:rPr>
                <w:b w:val="0"/>
                <w:sz w:val="24"/>
                <w:szCs w:val="24"/>
              </w:rPr>
              <w:t>0,00</w:t>
            </w:r>
            <w:r w:rsidRPr="006B22B8">
              <w:rPr>
                <w:b w:val="0"/>
                <w:sz w:val="24"/>
                <w:szCs w:val="24"/>
              </w:rPr>
              <w:t xml:space="preserve"> kuna.</w:t>
            </w:r>
            <w:r w:rsidR="00104BD3" w:rsidRPr="006B22B8">
              <w:rPr>
                <w:b w:val="0"/>
                <w:sz w:val="24"/>
                <w:szCs w:val="24"/>
              </w:rPr>
              <w:t xml:space="preserve"> </w:t>
            </w:r>
            <w:r w:rsidR="002D2076" w:rsidRPr="006B22B8">
              <w:rPr>
                <w:b w:val="0"/>
                <w:sz w:val="24"/>
                <w:szCs w:val="24"/>
              </w:rPr>
              <w:t>U tijeku je raspisivanje natječaja za pilot Program.</w:t>
            </w:r>
          </w:p>
          <w:p w:rsidR="00104BD3" w:rsidRPr="006B22B8" w:rsidRDefault="00104BD3" w:rsidP="00890593">
            <w:pPr>
              <w:pStyle w:val="Heading1"/>
              <w:numPr>
                <w:ilvl w:val="0"/>
                <w:numId w:val="0"/>
              </w:numPr>
              <w:ind w:left="360"/>
              <w:rPr>
                <w:b w:val="0"/>
                <w:sz w:val="24"/>
                <w:szCs w:val="24"/>
              </w:rPr>
            </w:pPr>
            <w:r w:rsidRPr="006B22B8">
              <w:rPr>
                <w:b w:val="0"/>
                <w:sz w:val="24"/>
                <w:szCs w:val="24"/>
              </w:rPr>
              <w:t>Za mjeru 3. Uklananje i izgradnja zamjenskih stambenih jedinica u vlasništvu RH   (višestambenih zgrada i obiteljskih kuća) na području Sisačko-moslavačke i Karlovačke županije procijenjeni trošak provedbe mjere iznosi 125.000,00 (iznos 5% nacionalnog učešća u EU Projektu "Uklanjanje i izgradnja zamjenskih stambenih jedinica u vlasništvu RH na potresom pogođenim područjima"</w:t>
            </w:r>
            <w:r w:rsidR="00C75089" w:rsidRPr="006B22B8">
              <w:rPr>
                <w:b w:val="0"/>
                <w:sz w:val="24"/>
                <w:szCs w:val="24"/>
              </w:rPr>
              <w:t>)</w:t>
            </w:r>
            <w:r w:rsidRPr="006B22B8">
              <w:rPr>
                <w:b w:val="0"/>
                <w:sz w:val="24"/>
                <w:szCs w:val="24"/>
              </w:rPr>
              <w:t xml:space="preserve"> . Poveznica na izvor financiranja  u </w:t>
            </w:r>
            <w:r w:rsidR="00D67D8F" w:rsidRPr="006B22B8">
              <w:rPr>
                <w:b w:val="0"/>
                <w:sz w:val="24"/>
                <w:szCs w:val="24"/>
              </w:rPr>
              <w:t>d</w:t>
            </w:r>
            <w:r w:rsidRPr="006B22B8">
              <w:rPr>
                <w:b w:val="0"/>
                <w:sz w:val="24"/>
                <w:szCs w:val="24"/>
              </w:rPr>
              <w:t>ržavnom proračunu - K761080.  Iznos utrošenih proračunskih sredstva je 0,00 kuna. Ugovor o dodjeli bespovratnih sredstava potpisan je 26. svibnja 2021. godine</w:t>
            </w:r>
            <w:r w:rsidR="00C75089" w:rsidRPr="006B22B8">
              <w:rPr>
                <w:b w:val="0"/>
                <w:sz w:val="24"/>
                <w:szCs w:val="24"/>
              </w:rPr>
              <w:t>.</w:t>
            </w:r>
          </w:p>
          <w:p w:rsidR="00104BD3" w:rsidRPr="006B22B8" w:rsidRDefault="00104BD3" w:rsidP="00890593">
            <w:pPr>
              <w:pStyle w:val="Heading1"/>
              <w:numPr>
                <w:ilvl w:val="0"/>
                <w:numId w:val="0"/>
              </w:numPr>
              <w:ind w:left="360"/>
              <w:rPr>
                <w:b w:val="0"/>
                <w:sz w:val="24"/>
                <w:szCs w:val="24"/>
              </w:rPr>
            </w:pPr>
            <w:r w:rsidRPr="006B22B8">
              <w:rPr>
                <w:b w:val="0"/>
                <w:sz w:val="24"/>
                <w:szCs w:val="24"/>
              </w:rPr>
              <w:t xml:space="preserve">Za mjeru 4. Obnova potresom pogođenih stambenih jedinica (obiteljskih kuća) u državnom vlasništvu na području Sisačko-moslavačke i Karlovačke županije </w:t>
            </w:r>
            <w:r w:rsidR="00C75089" w:rsidRPr="006B22B8">
              <w:rPr>
                <w:b w:val="0"/>
                <w:sz w:val="24"/>
                <w:szCs w:val="24"/>
              </w:rPr>
              <w:t>p</w:t>
            </w:r>
            <w:r w:rsidRPr="006B22B8">
              <w:rPr>
                <w:b w:val="0"/>
                <w:sz w:val="24"/>
                <w:szCs w:val="24"/>
              </w:rPr>
              <w:t>rocijenjeni trošak provedbe mjere iznosi 116.071,00 (iznos 5% nacionalnog učešća u EU Projektu "Obnova obiteljskih kuća u vlasništvu RH na potresom pogođenom području"</w:t>
            </w:r>
            <w:r w:rsidR="00C75089" w:rsidRPr="006B22B8">
              <w:rPr>
                <w:b w:val="0"/>
                <w:sz w:val="24"/>
                <w:szCs w:val="24"/>
              </w:rPr>
              <w:t>)</w:t>
            </w:r>
            <w:r w:rsidRPr="006B22B8">
              <w:rPr>
                <w:b w:val="0"/>
                <w:sz w:val="24"/>
                <w:szCs w:val="24"/>
              </w:rPr>
              <w:t xml:space="preserve"> . Poveznica na izvor financiranja  u </w:t>
            </w:r>
            <w:r w:rsidR="00D67D8F" w:rsidRPr="006B22B8">
              <w:rPr>
                <w:b w:val="0"/>
                <w:sz w:val="24"/>
                <w:szCs w:val="24"/>
              </w:rPr>
              <w:t>d</w:t>
            </w:r>
            <w:r w:rsidRPr="006B22B8">
              <w:rPr>
                <w:b w:val="0"/>
                <w:sz w:val="24"/>
                <w:szCs w:val="24"/>
              </w:rPr>
              <w:t>ržavnom proračunu - K761080.  Iznos utrošenih proračunskih sredstva je 0,00 kuna. Ugovor o dodjeli bespovratnih sredstava potpisan je 26. svibnja 2021. godine.</w:t>
            </w:r>
          </w:p>
          <w:p w:rsidR="00994088" w:rsidRPr="006B22B8" w:rsidRDefault="00994088" w:rsidP="00890593">
            <w:pPr>
              <w:pStyle w:val="Heading1"/>
              <w:numPr>
                <w:ilvl w:val="0"/>
                <w:numId w:val="0"/>
              </w:numPr>
              <w:ind w:left="360"/>
              <w:rPr>
                <w:b w:val="0"/>
                <w:sz w:val="24"/>
                <w:szCs w:val="24"/>
              </w:rPr>
            </w:pPr>
            <w:r w:rsidRPr="006B22B8">
              <w:rPr>
                <w:b w:val="0"/>
                <w:sz w:val="24"/>
                <w:szCs w:val="24"/>
              </w:rPr>
              <w:t xml:space="preserve">Za mjeru 5. Popravak nekonstruktivnih dijelova obiteljskih kuća u državnom vlasništvu na području Sisačko-moslavačke i Karlovačke županije trošak provedbe mjere iznosi 2.5000.00 kuna . Poveznica na izvor financiranja  u </w:t>
            </w:r>
            <w:r w:rsidR="00D67D8F" w:rsidRPr="006B22B8">
              <w:rPr>
                <w:b w:val="0"/>
                <w:sz w:val="24"/>
                <w:szCs w:val="24"/>
              </w:rPr>
              <w:t>d</w:t>
            </w:r>
            <w:r w:rsidRPr="006B22B8">
              <w:rPr>
                <w:b w:val="0"/>
                <w:sz w:val="24"/>
                <w:szCs w:val="24"/>
              </w:rPr>
              <w:t>ržavnom proračunu - K761080.  Iznos utrošenih proračunskih sredstva je 0,00 kuna</w:t>
            </w:r>
            <w:r w:rsidR="006741E2" w:rsidRPr="006B22B8">
              <w:rPr>
                <w:b w:val="0"/>
                <w:sz w:val="24"/>
                <w:szCs w:val="24"/>
              </w:rPr>
              <w:t xml:space="preserve"> jer nisu </w:t>
            </w:r>
            <w:r w:rsidRPr="006B22B8">
              <w:rPr>
                <w:b w:val="0"/>
                <w:sz w:val="24"/>
                <w:szCs w:val="24"/>
              </w:rPr>
              <w:t>bila predviđena sredstva u državnom proračunu</w:t>
            </w:r>
            <w:r w:rsidR="006741E2" w:rsidRPr="006B22B8">
              <w:rPr>
                <w:b w:val="0"/>
                <w:sz w:val="24"/>
                <w:szCs w:val="24"/>
              </w:rPr>
              <w:t>,</w:t>
            </w:r>
            <w:r w:rsidRPr="006B22B8">
              <w:rPr>
                <w:b w:val="0"/>
                <w:sz w:val="24"/>
                <w:szCs w:val="24"/>
              </w:rPr>
              <w:t xml:space="preserve"> sve do rebalansa proračuna i njegovog usvajanja</w:t>
            </w:r>
            <w:r w:rsidR="00C75089" w:rsidRPr="006B22B8">
              <w:rPr>
                <w:b w:val="0"/>
                <w:sz w:val="24"/>
                <w:szCs w:val="24"/>
              </w:rPr>
              <w:t>,</w:t>
            </w:r>
            <w:r w:rsidRPr="006B22B8">
              <w:rPr>
                <w:b w:val="0"/>
                <w:sz w:val="24"/>
                <w:szCs w:val="24"/>
              </w:rPr>
              <w:t xml:space="preserve"> nakon čega  je  pokrenut postupak nabave za izradu elaborata za projektiranje i radov</w:t>
            </w:r>
            <w:r w:rsidR="00C75089" w:rsidRPr="006B22B8">
              <w:rPr>
                <w:b w:val="0"/>
                <w:sz w:val="24"/>
                <w:szCs w:val="24"/>
              </w:rPr>
              <w:t>e</w:t>
            </w:r>
            <w:r w:rsidRPr="006B22B8">
              <w:rPr>
                <w:b w:val="0"/>
                <w:sz w:val="24"/>
                <w:szCs w:val="24"/>
              </w:rPr>
              <w:t xml:space="preserve"> za 40 kuća</w:t>
            </w:r>
            <w:r w:rsidR="00BB170D" w:rsidRPr="006B22B8">
              <w:rPr>
                <w:b w:val="0"/>
                <w:sz w:val="24"/>
                <w:szCs w:val="24"/>
              </w:rPr>
              <w:t>.</w:t>
            </w:r>
          </w:p>
          <w:p w:rsidR="00BB170D" w:rsidRPr="006B22B8" w:rsidRDefault="00BB170D" w:rsidP="00890593">
            <w:pPr>
              <w:pStyle w:val="Heading1"/>
              <w:numPr>
                <w:ilvl w:val="0"/>
                <w:numId w:val="0"/>
              </w:numPr>
              <w:ind w:left="360"/>
              <w:rPr>
                <w:b w:val="0"/>
                <w:sz w:val="24"/>
                <w:szCs w:val="24"/>
              </w:rPr>
            </w:pPr>
            <w:r w:rsidRPr="006B22B8">
              <w:rPr>
                <w:b w:val="0"/>
                <w:sz w:val="24"/>
                <w:szCs w:val="24"/>
              </w:rPr>
              <w:t>Za mjeru 1. Stambeno zbrinjavanje korisnika darovanjem građevnog materijala za izgradnju ili obnovu kuća u vlasništvu Hrvata u BIH procijenjeni trošak provedbe mjere iznosi 5.225.000,</w:t>
            </w:r>
            <w:r w:rsidR="009C0BC7" w:rsidRPr="006B22B8">
              <w:rPr>
                <w:b w:val="0"/>
                <w:sz w:val="24"/>
                <w:szCs w:val="24"/>
              </w:rPr>
              <w:t>00</w:t>
            </w:r>
            <w:r w:rsidRPr="006B22B8">
              <w:rPr>
                <w:b w:val="0"/>
                <w:sz w:val="24"/>
                <w:szCs w:val="24"/>
              </w:rPr>
              <w:t xml:space="preserve"> kuna. Poveznica na izvor financiranja  u </w:t>
            </w:r>
            <w:r w:rsidR="00D67D8F" w:rsidRPr="006B22B8">
              <w:rPr>
                <w:b w:val="0"/>
                <w:sz w:val="24"/>
                <w:szCs w:val="24"/>
              </w:rPr>
              <w:t>d</w:t>
            </w:r>
            <w:r w:rsidRPr="006B22B8">
              <w:rPr>
                <w:b w:val="0"/>
                <w:sz w:val="24"/>
                <w:szCs w:val="24"/>
              </w:rPr>
              <w:t>ržavnom proračunu - A761060.  Iznos utrošenih proračunskih sredstva</w:t>
            </w:r>
            <w:r w:rsidR="00143A1C" w:rsidRPr="006B22B8">
              <w:rPr>
                <w:b w:val="0"/>
                <w:sz w:val="24"/>
                <w:szCs w:val="24"/>
              </w:rPr>
              <w:t xml:space="preserve"> je 0,00 kuna. </w:t>
            </w:r>
          </w:p>
          <w:p w:rsidR="002E18A1" w:rsidRPr="006B22B8" w:rsidRDefault="00143A1C" w:rsidP="00890593">
            <w:pPr>
              <w:pStyle w:val="Heading1"/>
              <w:numPr>
                <w:ilvl w:val="0"/>
                <w:numId w:val="0"/>
              </w:numPr>
              <w:ind w:left="360"/>
              <w:rPr>
                <w:b w:val="0"/>
                <w:sz w:val="24"/>
                <w:szCs w:val="24"/>
              </w:rPr>
            </w:pPr>
            <w:r w:rsidRPr="006B22B8">
              <w:rPr>
                <w:b w:val="0"/>
                <w:sz w:val="24"/>
                <w:szCs w:val="24"/>
              </w:rPr>
              <w:t xml:space="preserve">Za mjeru </w:t>
            </w:r>
            <w:r w:rsidR="002E18A1" w:rsidRPr="006B22B8">
              <w:rPr>
                <w:b w:val="0"/>
                <w:sz w:val="24"/>
                <w:szCs w:val="24"/>
              </w:rPr>
              <w:t>2. Sufinanciranje objekata osnovne komunalne i socijalne infra strukture i objkekata javne namjene procijenjeni trošak provedbe mjere iznosi  3.800.000 00 kuna. Poveznica na izvor financiranja  u Državnom proračunu - A761060.  Iznos utrošenih proračunskih sredstva je 0,00 kuna. Objava javnog poziva i sufinanciranje projekata planira se provesti u zadnjem kvartalu tekuće godine.</w:t>
            </w:r>
          </w:p>
          <w:p w:rsidR="00E23225" w:rsidRDefault="00E23225" w:rsidP="003A3A5D">
            <w:pPr>
              <w:pStyle w:val="Heading2"/>
              <w:rPr>
                <w:rFonts w:ascii="Times New Roman" w:hAnsi="Times New Roman" w:cs="Times New Roman"/>
                <w:color w:val="1F3864" w:themeColor="accent5" w:themeShade="80"/>
                <w:sz w:val="24"/>
                <w:szCs w:val="24"/>
              </w:rPr>
            </w:pPr>
          </w:p>
          <w:p w:rsidR="00E23225" w:rsidRDefault="00E23225" w:rsidP="003A3A5D">
            <w:pPr>
              <w:pStyle w:val="Heading2"/>
              <w:rPr>
                <w:rFonts w:ascii="Times New Roman" w:hAnsi="Times New Roman" w:cs="Times New Roman"/>
                <w:color w:val="1F3864" w:themeColor="accent5" w:themeShade="80"/>
                <w:sz w:val="24"/>
                <w:szCs w:val="24"/>
              </w:rPr>
            </w:pPr>
          </w:p>
          <w:p w:rsidR="00E23225" w:rsidRDefault="00E23225" w:rsidP="003A3A5D">
            <w:pPr>
              <w:pStyle w:val="Heading2"/>
              <w:rPr>
                <w:rFonts w:ascii="Times New Roman" w:hAnsi="Times New Roman" w:cs="Times New Roman"/>
                <w:color w:val="1F3864" w:themeColor="accent5" w:themeShade="80"/>
                <w:sz w:val="24"/>
                <w:szCs w:val="24"/>
              </w:rPr>
            </w:pPr>
          </w:p>
          <w:p w:rsidR="00E23225" w:rsidRDefault="00E23225" w:rsidP="003A3A5D">
            <w:pPr>
              <w:pStyle w:val="Heading2"/>
              <w:rPr>
                <w:rFonts w:ascii="Times New Roman" w:hAnsi="Times New Roman" w:cs="Times New Roman"/>
                <w:color w:val="1F3864" w:themeColor="accent5" w:themeShade="80"/>
                <w:sz w:val="24"/>
                <w:szCs w:val="24"/>
              </w:rPr>
            </w:pPr>
          </w:p>
          <w:p w:rsidR="00E23225" w:rsidRDefault="00E23225" w:rsidP="003A3A5D">
            <w:pPr>
              <w:pStyle w:val="Heading2"/>
              <w:rPr>
                <w:rFonts w:ascii="Times New Roman" w:hAnsi="Times New Roman" w:cs="Times New Roman"/>
                <w:color w:val="1F3864" w:themeColor="accent5" w:themeShade="80"/>
                <w:sz w:val="24"/>
                <w:szCs w:val="24"/>
              </w:rPr>
            </w:pPr>
          </w:p>
          <w:p w:rsidR="00E23225" w:rsidRDefault="00E23225" w:rsidP="003A3A5D">
            <w:pPr>
              <w:pStyle w:val="Heading2"/>
              <w:rPr>
                <w:rFonts w:ascii="Times New Roman" w:hAnsi="Times New Roman" w:cs="Times New Roman"/>
                <w:color w:val="1F3864" w:themeColor="accent5" w:themeShade="80"/>
                <w:sz w:val="24"/>
                <w:szCs w:val="24"/>
              </w:rPr>
            </w:pPr>
          </w:p>
          <w:p w:rsidR="00BF23AD" w:rsidRPr="006B22B8" w:rsidRDefault="00FF7B43" w:rsidP="003A3A5D">
            <w:pPr>
              <w:pStyle w:val="Heading2"/>
              <w:rPr>
                <w:rFonts w:ascii="Times New Roman" w:hAnsi="Times New Roman" w:cs="Times New Roman"/>
                <w:color w:val="1F3864" w:themeColor="accent5" w:themeShade="80"/>
                <w:sz w:val="24"/>
                <w:szCs w:val="24"/>
              </w:rPr>
            </w:pPr>
            <w:r w:rsidRPr="006B22B8">
              <w:rPr>
                <w:rFonts w:ascii="Times New Roman" w:hAnsi="Times New Roman" w:cs="Times New Roman"/>
                <w:color w:val="1F3864" w:themeColor="accent5" w:themeShade="80"/>
                <w:sz w:val="24"/>
                <w:szCs w:val="24"/>
              </w:rPr>
              <w:t>Zaključak o ostvarenom napretku u provedbi mjera u provedbenom programu</w:t>
            </w:r>
            <w:r w:rsidR="003A3A5D" w:rsidRPr="006B22B8">
              <w:rPr>
                <w:rFonts w:ascii="Times New Roman" w:hAnsi="Times New Roman" w:cs="Times New Roman"/>
                <w:color w:val="1F3864" w:themeColor="accent5" w:themeShade="80"/>
                <w:sz w:val="24"/>
                <w:szCs w:val="24"/>
              </w:rPr>
              <w:t xml:space="preserve"> </w:t>
            </w:r>
          </w:p>
          <w:p w:rsidR="00BF23AD" w:rsidRPr="006B22B8" w:rsidRDefault="00BF23AD" w:rsidP="003A3A5D">
            <w:pPr>
              <w:pStyle w:val="Heading2"/>
              <w:rPr>
                <w:rFonts w:ascii="Times New Roman" w:hAnsi="Times New Roman" w:cs="Times New Roman"/>
                <w:color w:val="1F3864" w:themeColor="accent5" w:themeShade="80"/>
                <w:sz w:val="24"/>
                <w:szCs w:val="24"/>
              </w:rPr>
            </w:pPr>
          </w:p>
          <w:p w:rsidR="001A4C28" w:rsidRPr="006B22B8" w:rsidRDefault="00BF23AD" w:rsidP="001A4C28">
            <w:pPr>
              <w:widowControl w:val="0"/>
              <w:autoSpaceDE w:val="0"/>
              <w:autoSpaceDN w:val="0"/>
              <w:spacing w:after="120"/>
              <w:jc w:val="both"/>
              <w:rPr>
                <w:rFonts w:cs="Times New Roman"/>
              </w:rPr>
            </w:pPr>
            <w:r w:rsidRPr="006B22B8">
              <w:rPr>
                <w:rFonts w:cs="Times New Roman"/>
              </w:rPr>
              <w:t>Kod izrade Provedbenog programa u 2020. godini Središnji državni ured im</w:t>
            </w:r>
            <w:r w:rsidR="00E040FC" w:rsidRPr="006B22B8">
              <w:rPr>
                <w:rFonts w:cs="Times New Roman"/>
              </w:rPr>
              <w:t>a</w:t>
            </w:r>
            <w:r w:rsidRPr="006B22B8">
              <w:rPr>
                <w:rFonts w:cs="Times New Roman"/>
              </w:rPr>
              <w:t>o je sveukupno trideset i pet (35) mjera, no zbog izvanrednih okolnosti koje su se dogodile na potresom pogođenim područjima gdje je proglašena katastrofa te sukladno ovlastima koje su dane  Središnjem državnom uredu broj mjera se povećao za pet (5), što je prikazano i kroz Dopunu provedbenog programa</w:t>
            </w:r>
            <w:r w:rsidR="000948ED" w:rsidRPr="006B22B8">
              <w:rPr>
                <w:rFonts w:cs="Times New Roman"/>
              </w:rPr>
              <w:t xml:space="preserve">. </w:t>
            </w:r>
            <w:r w:rsidRPr="006B22B8">
              <w:rPr>
                <w:rFonts w:cs="Times New Roman"/>
              </w:rPr>
              <w:t>Mjere su u okviru svojih upravnih nadležnosti. razrađene</w:t>
            </w:r>
            <w:r w:rsidRPr="006B22B8">
              <w:rPr>
                <w:rFonts w:cs="Times New Roman"/>
                <w:b/>
              </w:rPr>
              <w:t xml:space="preserve"> </w:t>
            </w:r>
            <w:r w:rsidRPr="006B22B8">
              <w:rPr>
                <w:rFonts w:cs="Times New Roman"/>
              </w:rPr>
              <w:t xml:space="preserve">u svrhu provedbe ciljeva iz povezanih, hijerarhijski nadređenih akata strateškog planiranja, u ovom slučaju iz Programa Vlade RH.  </w:t>
            </w:r>
          </w:p>
          <w:p w:rsidR="001A4C28" w:rsidRPr="006B22B8" w:rsidRDefault="008C0403" w:rsidP="001A4C28">
            <w:pPr>
              <w:widowControl w:val="0"/>
              <w:autoSpaceDE w:val="0"/>
              <w:autoSpaceDN w:val="0"/>
              <w:spacing w:after="120"/>
              <w:jc w:val="both"/>
              <w:rPr>
                <w:rFonts w:cs="Times New Roman"/>
                <w:b/>
              </w:rPr>
            </w:pPr>
            <w:r w:rsidRPr="006B22B8">
              <w:rPr>
                <w:rFonts w:cs="Times New Roman"/>
              </w:rPr>
              <w:t>Analizom Polugodišnjeg izvješća</w:t>
            </w:r>
            <w:r w:rsidR="00BF23AD" w:rsidRPr="006B22B8">
              <w:rPr>
                <w:rFonts w:cs="Times New Roman"/>
              </w:rPr>
              <w:t xml:space="preserve"> Provedbenog programa </w:t>
            </w:r>
            <w:r w:rsidRPr="006B22B8">
              <w:rPr>
                <w:rFonts w:cs="Times New Roman"/>
              </w:rPr>
              <w:t xml:space="preserve"> za razdoblje od  1. siječnja 2021. do 30. lipnja 2021. godine  Središnji državni ured proveo je svoje </w:t>
            </w:r>
            <w:r w:rsidR="008B35CB" w:rsidRPr="006B22B8">
              <w:rPr>
                <w:rFonts w:cs="Times New Roman"/>
              </w:rPr>
              <w:t xml:space="preserve">mjere u skladu s predviđenom dinamikom. </w:t>
            </w:r>
            <w:r w:rsidR="003A3A5D" w:rsidRPr="006B22B8">
              <w:rPr>
                <w:rFonts w:cs="Times New Roman"/>
              </w:rPr>
              <w:t>Od ukupno zacrtanih</w:t>
            </w:r>
            <w:r w:rsidR="000948ED" w:rsidRPr="006B22B8">
              <w:rPr>
                <w:rFonts w:cs="Times New Roman"/>
              </w:rPr>
              <w:t xml:space="preserve"> četrdeset</w:t>
            </w:r>
            <w:r w:rsidR="003A3A5D" w:rsidRPr="006B22B8">
              <w:rPr>
                <w:rFonts w:cs="Times New Roman"/>
              </w:rPr>
              <w:t xml:space="preserve"> </w:t>
            </w:r>
            <w:r w:rsidR="000948ED" w:rsidRPr="006B22B8">
              <w:rPr>
                <w:rFonts w:cs="Times New Roman"/>
              </w:rPr>
              <w:t>(</w:t>
            </w:r>
            <w:r w:rsidR="003A3A5D" w:rsidRPr="006B22B8">
              <w:rPr>
                <w:rFonts w:cs="Times New Roman"/>
              </w:rPr>
              <w:t>40</w:t>
            </w:r>
            <w:r w:rsidR="000948ED" w:rsidRPr="006B22B8">
              <w:rPr>
                <w:rFonts w:cs="Times New Roman"/>
              </w:rPr>
              <w:t>)</w:t>
            </w:r>
            <w:r w:rsidR="003A3A5D" w:rsidRPr="006B22B8">
              <w:rPr>
                <w:rFonts w:cs="Times New Roman"/>
              </w:rPr>
              <w:t xml:space="preserve"> mjera u statusu provedbe- </w:t>
            </w:r>
            <w:r w:rsidR="006B3A7B" w:rsidRPr="006B22B8">
              <w:rPr>
                <w:rFonts w:cs="Times New Roman"/>
              </w:rPr>
              <w:t xml:space="preserve"> PROVEDEN</w:t>
            </w:r>
            <w:r w:rsidR="00BF23AD" w:rsidRPr="006B22B8">
              <w:rPr>
                <w:rFonts w:cs="Times New Roman"/>
              </w:rPr>
              <w:t xml:space="preserve">O je </w:t>
            </w:r>
            <w:r w:rsidR="003A3A5D" w:rsidRPr="006B22B8">
              <w:rPr>
                <w:rFonts w:cs="Times New Roman"/>
              </w:rPr>
              <w:t xml:space="preserve">ukupno </w:t>
            </w:r>
            <w:r w:rsidR="00BF23AD" w:rsidRPr="006B22B8">
              <w:rPr>
                <w:rFonts w:cs="Times New Roman"/>
              </w:rPr>
              <w:t>sedamnaest (</w:t>
            </w:r>
            <w:r w:rsidR="006B3A7B" w:rsidRPr="006B22B8">
              <w:rPr>
                <w:rFonts w:cs="Times New Roman"/>
              </w:rPr>
              <w:t>17</w:t>
            </w:r>
            <w:r w:rsidR="00BF23AD" w:rsidRPr="006B22B8">
              <w:rPr>
                <w:rFonts w:cs="Times New Roman"/>
              </w:rPr>
              <w:t>)</w:t>
            </w:r>
            <w:r w:rsidR="003A3A5D" w:rsidRPr="006B22B8">
              <w:rPr>
                <w:rFonts w:cs="Times New Roman"/>
              </w:rPr>
              <w:t xml:space="preserve"> mjera</w:t>
            </w:r>
            <w:r w:rsidR="006B3A7B" w:rsidRPr="006B22B8">
              <w:rPr>
                <w:rFonts w:cs="Times New Roman"/>
              </w:rPr>
              <w:t xml:space="preserve">, dok </w:t>
            </w:r>
            <w:r w:rsidR="00BF23AD" w:rsidRPr="006B22B8">
              <w:rPr>
                <w:rFonts w:cs="Times New Roman"/>
              </w:rPr>
              <w:t>je</w:t>
            </w:r>
            <w:r w:rsidR="006B3A7B" w:rsidRPr="006B22B8">
              <w:rPr>
                <w:rFonts w:cs="Times New Roman"/>
              </w:rPr>
              <w:t xml:space="preserve"> u statusu</w:t>
            </w:r>
            <w:r w:rsidR="000948ED" w:rsidRPr="006B22B8">
              <w:rPr>
                <w:rFonts w:cs="Times New Roman"/>
              </w:rPr>
              <w:t xml:space="preserve"> provedbe</w:t>
            </w:r>
            <w:r w:rsidR="006B3A7B" w:rsidRPr="006B22B8">
              <w:rPr>
                <w:rFonts w:cs="Times New Roman"/>
              </w:rPr>
              <w:t>- U TIJEK</w:t>
            </w:r>
            <w:r w:rsidR="00BF23AD" w:rsidRPr="006B22B8">
              <w:rPr>
                <w:rFonts w:cs="Times New Roman"/>
              </w:rPr>
              <w:t>U</w:t>
            </w:r>
            <w:r w:rsidR="006B3A7B" w:rsidRPr="006B22B8">
              <w:rPr>
                <w:rFonts w:cs="Times New Roman"/>
              </w:rPr>
              <w:t xml:space="preserve"> ukupno </w:t>
            </w:r>
            <w:r w:rsidR="00BF23AD" w:rsidRPr="006B22B8">
              <w:rPr>
                <w:rFonts w:cs="Times New Roman"/>
              </w:rPr>
              <w:t>dvadeset i jedna (</w:t>
            </w:r>
            <w:r w:rsidR="006B3A7B" w:rsidRPr="006B22B8">
              <w:rPr>
                <w:rFonts w:cs="Times New Roman"/>
              </w:rPr>
              <w:t>2</w:t>
            </w:r>
            <w:r w:rsidR="003A3A5D" w:rsidRPr="006B22B8">
              <w:rPr>
                <w:rFonts w:cs="Times New Roman"/>
              </w:rPr>
              <w:t>1</w:t>
            </w:r>
            <w:r w:rsidR="00BF23AD" w:rsidRPr="006B22B8">
              <w:rPr>
                <w:rFonts w:cs="Times New Roman"/>
              </w:rPr>
              <w:t>)</w:t>
            </w:r>
            <w:r w:rsidR="006B3A7B" w:rsidRPr="006B22B8">
              <w:rPr>
                <w:rFonts w:cs="Times New Roman"/>
              </w:rPr>
              <w:t xml:space="preserve"> mjer</w:t>
            </w:r>
            <w:r w:rsidR="003A3A5D" w:rsidRPr="006B22B8">
              <w:rPr>
                <w:rFonts w:cs="Times New Roman"/>
              </w:rPr>
              <w:t>a</w:t>
            </w:r>
            <w:r w:rsidR="006B3A7B" w:rsidRPr="006B22B8">
              <w:rPr>
                <w:rFonts w:cs="Times New Roman"/>
              </w:rPr>
              <w:t xml:space="preserve">. </w:t>
            </w:r>
            <w:r w:rsidR="003A3A5D" w:rsidRPr="006B22B8">
              <w:rPr>
                <w:rFonts w:cs="Times New Roman"/>
              </w:rPr>
              <w:t xml:space="preserve"> U statusu provedbe</w:t>
            </w:r>
            <w:r w:rsidR="000948ED" w:rsidRPr="006B22B8">
              <w:rPr>
                <w:rFonts w:cs="Times New Roman"/>
              </w:rPr>
              <w:t xml:space="preserve"> </w:t>
            </w:r>
            <w:r w:rsidR="003A3A5D" w:rsidRPr="006B22B8">
              <w:rPr>
                <w:rFonts w:cs="Times New Roman"/>
              </w:rPr>
              <w:t>- KAŠNJ</w:t>
            </w:r>
            <w:r w:rsidR="00BF23AD" w:rsidRPr="006B22B8">
              <w:rPr>
                <w:rFonts w:cs="Times New Roman"/>
              </w:rPr>
              <w:t>E</w:t>
            </w:r>
            <w:r w:rsidR="003A3A5D" w:rsidRPr="006B22B8">
              <w:rPr>
                <w:rFonts w:cs="Times New Roman"/>
              </w:rPr>
              <w:t>NJE su dvije</w:t>
            </w:r>
            <w:r w:rsidR="00BF23AD" w:rsidRPr="006B22B8">
              <w:rPr>
                <w:rFonts w:cs="Times New Roman"/>
              </w:rPr>
              <w:t xml:space="preserve"> (2)</w:t>
            </w:r>
            <w:r w:rsidR="003A3A5D" w:rsidRPr="006B22B8">
              <w:rPr>
                <w:rFonts w:cs="Times New Roman"/>
              </w:rPr>
              <w:t xml:space="preserve"> mjere  Do kašnjen</w:t>
            </w:r>
            <w:r w:rsidR="00BF23AD" w:rsidRPr="006B22B8">
              <w:rPr>
                <w:rFonts w:cs="Times New Roman"/>
              </w:rPr>
              <w:t>j</w:t>
            </w:r>
            <w:r w:rsidR="003A3A5D" w:rsidRPr="006B22B8">
              <w:rPr>
                <w:rFonts w:cs="Times New Roman"/>
              </w:rPr>
              <w:t>a,</w:t>
            </w:r>
            <w:r w:rsidR="00BF23AD" w:rsidRPr="006B22B8">
              <w:rPr>
                <w:rFonts w:cs="Times New Roman"/>
              </w:rPr>
              <w:t xml:space="preserve"> odnosno </w:t>
            </w:r>
            <w:r w:rsidR="003A3A5D" w:rsidRPr="006B22B8">
              <w:rPr>
                <w:rFonts w:cs="Times New Roman"/>
              </w:rPr>
              <w:t xml:space="preserve"> </w:t>
            </w:r>
            <w:r w:rsidR="00BF23AD" w:rsidRPr="006B22B8">
              <w:rPr>
                <w:rFonts w:cs="Times New Roman"/>
              </w:rPr>
              <w:t>n</w:t>
            </w:r>
            <w:r w:rsidR="003A3A5D" w:rsidRPr="006B22B8">
              <w:rPr>
                <w:rFonts w:cs="Times New Roman"/>
              </w:rPr>
              <w:t xml:space="preserve">eizvršenja </w:t>
            </w:r>
            <w:r w:rsidR="00E040FC" w:rsidRPr="006B22B8">
              <w:rPr>
                <w:rFonts w:cs="Times New Roman"/>
              </w:rPr>
              <w:t>plana</w:t>
            </w:r>
            <w:r w:rsidR="003A3A5D" w:rsidRPr="006B22B8">
              <w:rPr>
                <w:rFonts w:cs="Times New Roman"/>
              </w:rPr>
              <w:t xml:space="preserve"> došlo je iz objektivnih razloga. Kod mjere 7. Zakonito korištenje stambenih jedinica čekao se </w:t>
            </w:r>
            <w:proofErr w:type="spellStart"/>
            <w:r w:rsidR="003A3A5D" w:rsidRPr="006B22B8">
              <w:rPr>
                <w:rFonts w:cs="Times New Roman"/>
                <w:bCs/>
                <w:lang w:val="en-US"/>
              </w:rPr>
              <w:t>završetak</w:t>
            </w:r>
            <w:proofErr w:type="spellEnd"/>
            <w:r w:rsidR="003A3A5D" w:rsidRPr="006B22B8">
              <w:rPr>
                <w:rFonts w:cs="Times New Roman"/>
                <w:bCs/>
                <w:lang w:val="en-US"/>
              </w:rPr>
              <w:t xml:space="preserve"> </w:t>
            </w:r>
            <w:proofErr w:type="spellStart"/>
            <w:r w:rsidR="003A3A5D" w:rsidRPr="006B22B8">
              <w:rPr>
                <w:rFonts w:cs="Times New Roman"/>
                <w:bCs/>
                <w:lang w:val="en-US"/>
              </w:rPr>
              <w:t>dorade</w:t>
            </w:r>
            <w:proofErr w:type="spellEnd"/>
            <w:r w:rsidR="003A3A5D" w:rsidRPr="006B22B8">
              <w:rPr>
                <w:rFonts w:cs="Times New Roman"/>
                <w:bCs/>
                <w:lang w:val="en-US"/>
              </w:rPr>
              <w:t xml:space="preserve"> POP </w:t>
            </w:r>
            <w:r w:rsidR="003A3A5D" w:rsidRPr="006B22B8">
              <w:rPr>
                <w:rFonts w:cs="Times New Roman"/>
                <w:bCs/>
              </w:rPr>
              <w:t xml:space="preserve">aplikacije kao preduvjeta za kompletiranje, pokretanje i praćenje naloga zahtjeva za raskidanje ugovora o najmu, dok je </w:t>
            </w:r>
            <w:r w:rsidR="00841EEA" w:rsidRPr="006B22B8">
              <w:rPr>
                <w:rFonts w:cs="Times New Roman"/>
                <w:bCs/>
              </w:rPr>
              <w:t xml:space="preserve">kod mjere </w:t>
            </w:r>
            <w:r w:rsidR="00BF23AD" w:rsidRPr="006B22B8">
              <w:rPr>
                <w:rFonts w:cs="Times New Roman"/>
                <w:bCs/>
              </w:rPr>
              <w:t>12. Stambeno zbrinjavanje osoba s odobrenom međunarodnom zaštitom</w:t>
            </w:r>
            <w:r w:rsidR="003A3A5D" w:rsidRPr="006B22B8">
              <w:rPr>
                <w:rFonts w:cs="Times New Roman"/>
                <w:bCs/>
                <w:lang w:val="en-US"/>
              </w:rPr>
              <w:t xml:space="preserve"> </w:t>
            </w:r>
            <w:r w:rsidR="003A3A5D" w:rsidRPr="006B22B8">
              <w:rPr>
                <w:rFonts w:cs="Times New Roman"/>
              </w:rPr>
              <w:t xml:space="preserve"> došlo</w:t>
            </w:r>
            <w:r w:rsidR="004B0E6F" w:rsidRPr="006B22B8">
              <w:rPr>
                <w:rFonts w:cs="Times New Roman"/>
              </w:rPr>
              <w:t xml:space="preserve"> do kašnjenja</w:t>
            </w:r>
            <w:r w:rsidR="00BF23AD" w:rsidRPr="006B22B8">
              <w:rPr>
                <w:rFonts w:cs="Times New Roman"/>
              </w:rPr>
              <w:t xml:space="preserve"> jer</w:t>
            </w:r>
            <w:r w:rsidR="003A3A5D" w:rsidRPr="006B22B8">
              <w:rPr>
                <w:rFonts w:cs="Times New Roman"/>
              </w:rPr>
              <w:t xml:space="preserve"> Ministarstvo unutarnjih poslova zbog pandemije COVID</w:t>
            </w:r>
            <w:r w:rsidR="00BF23AD" w:rsidRPr="006B22B8">
              <w:rPr>
                <w:rFonts w:cs="Times New Roman"/>
              </w:rPr>
              <w:t xml:space="preserve"> </w:t>
            </w:r>
            <w:r w:rsidR="003A3A5D" w:rsidRPr="006B22B8">
              <w:rPr>
                <w:rFonts w:cs="Times New Roman"/>
              </w:rPr>
              <w:t>- 19 nije provodilo program preseljenja osoba s odobrenom međunarodnom zaštitom u Republiku Hrvatsku. Posljedično, provodio se samo program premještaja</w:t>
            </w:r>
            <w:r w:rsidR="00BF23AD" w:rsidRPr="006B22B8">
              <w:rPr>
                <w:rFonts w:cs="Times New Roman"/>
              </w:rPr>
              <w:t>,</w:t>
            </w:r>
            <w:r w:rsidR="003A3A5D" w:rsidRPr="006B22B8">
              <w:rPr>
                <w:rFonts w:cs="Times New Roman"/>
              </w:rPr>
              <w:t xml:space="preserve"> što je rezultiralo </w:t>
            </w:r>
            <w:r w:rsidR="00BF23AD" w:rsidRPr="006B22B8">
              <w:rPr>
                <w:rFonts w:cs="Times New Roman"/>
              </w:rPr>
              <w:t xml:space="preserve">smanjenim brojem </w:t>
            </w:r>
            <w:r w:rsidR="003A3A5D" w:rsidRPr="006B22B8">
              <w:rPr>
                <w:rFonts w:cs="Times New Roman"/>
              </w:rPr>
              <w:t>stambeno zbrinutih osoba s odobrenom međunarodnom zaštitom od planiranog.</w:t>
            </w:r>
            <w:r w:rsidR="003A3A5D" w:rsidRPr="006B22B8">
              <w:rPr>
                <w:rFonts w:cs="Times New Roman"/>
                <w:b/>
              </w:rPr>
              <w:t xml:space="preserve"> </w:t>
            </w:r>
            <w:r w:rsidR="00692BFE" w:rsidRPr="006B22B8">
              <w:rPr>
                <w:rFonts w:cs="Times New Roman"/>
                <w:b/>
              </w:rPr>
              <w:t xml:space="preserve"> </w:t>
            </w:r>
          </w:p>
          <w:p w:rsidR="001A4C28" w:rsidRPr="006B22B8" w:rsidRDefault="00DB790F" w:rsidP="001A4C28">
            <w:pPr>
              <w:widowControl w:val="0"/>
              <w:autoSpaceDE w:val="0"/>
              <w:autoSpaceDN w:val="0"/>
              <w:spacing w:after="120"/>
              <w:jc w:val="both"/>
              <w:rPr>
                <w:rFonts w:cs="Times New Roman"/>
                <w:u w:val="single"/>
              </w:rPr>
            </w:pPr>
            <w:r w:rsidRPr="006B22B8">
              <w:rPr>
                <w:rFonts w:cs="Times New Roman"/>
                <w:b/>
                <w:u w:val="single"/>
              </w:rPr>
              <w:t xml:space="preserve">Središnji državni ured bilježi </w:t>
            </w:r>
            <w:r w:rsidR="00FB09B7" w:rsidRPr="006B22B8">
              <w:rPr>
                <w:rFonts w:cs="Times New Roman"/>
                <w:b/>
                <w:u w:val="single"/>
              </w:rPr>
              <w:t xml:space="preserve"> </w:t>
            </w:r>
            <w:r w:rsidRPr="006B22B8">
              <w:rPr>
                <w:rFonts w:cs="Times New Roman"/>
                <w:b/>
                <w:u w:val="single"/>
              </w:rPr>
              <w:t>i prekoračenja u izvršenju polugodišnjeg plana</w:t>
            </w:r>
            <w:r w:rsidR="00692BFE" w:rsidRPr="006B22B8">
              <w:rPr>
                <w:rFonts w:cs="Times New Roman"/>
                <w:b/>
                <w:u w:val="single"/>
              </w:rPr>
              <w:t xml:space="preserve"> </w:t>
            </w:r>
            <w:r w:rsidR="004B0E6F" w:rsidRPr="006B22B8">
              <w:rPr>
                <w:rFonts w:cs="Times New Roman"/>
                <w:b/>
                <w:u w:val="single"/>
              </w:rPr>
              <w:t>kr</w:t>
            </w:r>
            <w:r w:rsidR="000330C2" w:rsidRPr="006B22B8">
              <w:rPr>
                <w:rFonts w:cs="Times New Roman"/>
                <w:b/>
                <w:u w:val="single"/>
              </w:rPr>
              <w:t>o</w:t>
            </w:r>
            <w:r w:rsidR="004B0E6F" w:rsidRPr="006B22B8">
              <w:rPr>
                <w:rFonts w:cs="Times New Roman"/>
                <w:b/>
                <w:u w:val="single"/>
              </w:rPr>
              <w:t>z sljedeće mjere</w:t>
            </w:r>
            <w:r w:rsidR="00692BFE" w:rsidRPr="006B22B8">
              <w:rPr>
                <w:rFonts w:cs="Times New Roman"/>
                <w:u w:val="single"/>
              </w:rPr>
              <w:t xml:space="preserve">: </w:t>
            </w:r>
            <w:r w:rsidR="001A4C28" w:rsidRPr="006B22B8">
              <w:rPr>
                <w:rFonts w:cs="Times New Roman"/>
                <w:u w:val="single"/>
              </w:rPr>
              <w:t xml:space="preserve"> </w:t>
            </w:r>
          </w:p>
          <w:p w:rsidR="001A4C28" w:rsidRPr="006B22B8" w:rsidRDefault="00692BFE" w:rsidP="001A4C28">
            <w:pPr>
              <w:widowControl w:val="0"/>
              <w:autoSpaceDE w:val="0"/>
              <w:autoSpaceDN w:val="0"/>
              <w:spacing w:after="120"/>
              <w:jc w:val="both"/>
              <w:rPr>
                <w:rFonts w:cs="Times New Roman"/>
              </w:rPr>
            </w:pPr>
            <w:r w:rsidRPr="006B22B8">
              <w:rPr>
                <w:rFonts w:cs="Times New Roman"/>
              </w:rPr>
              <w:t xml:space="preserve">2. Organizirana obnova IV-VI kategorije prema Zakonu o obnovi - Od ukupno planirane obnove za 40 kuća ostvarena vrijednost pokazatelja rezultata je 29,  što predstavlja ostvarenje od 72,5 posto. </w:t>
            </w:r>
            <w:r w:rsidR="00EA0301" w:rsidRPr="006B22B8">
              <w:rPr>
                <w:rFonts w:cs="Times New Roman"/>
              </w:rPr>
              <w:t xml:space="preserve"> </w:t>
            </w:r>
          </w:p>
          <w:p w:rsidR="001A4C28" w:rsidRPr="006B22B8" w:rsidRDefault="00692BFE" w:rsidP="001A4C28">
            <w:pPr>
              <w:widowControl w:val="0"/>
              <w:autoSpaceDE w:val="0"/>
              <w:autoSpaceDN w:val="0"/>
              <w:spacing w:after="120"/>
              <w:jc w:val="both"/>
              <w:rPr>
                <w:rFonts w:cs="Times New Roman"/>
              </w:rPr>
            </w:pPr>
            <w:r w:rsidRPr="006B22B8">
              <w:rPr>
                <w:rFonts w:cs="Times New Roman"/>
              </w:rPr>
              <w:t xml:space="preserve">3. Opremanje domaćinstava namještajem i aparatima bijele tehnike po Zakonu o obnovi-         Od ukupno 310 planiranog broja isporučenog namještaja i aparata bijele tehnike  ostvarena vrijednost pokazatelja rezultata je 217, što predstavlja ostvarenje od 70 posto.  </w:t>
            </w:r>
          </w:p>
          <w:p w:rsidR="001A4C28" w:rsidRPr="006B22B8" w:rsidRDefault="00EA0301" w:rsidP="001A4C28">
            <w:pPr>
              <w:widowControl w:val="0"/>
              <w:autoSpaceDE w:val="0"/>
              <w:autoSpaceDN w:val="0"/>
              <w:spacing w:after="120"/>
              <w:jc w:val="both"/>
              <w:rPr>
                <w:rFonts w:cs="Times New Roman"/>
                <w:b/>
              </w:rPr>
            </w:pPr>
            <w:r w:rsidRPr="006B22B8">
              <w:rPr>
                <w:rFonts w:cs="Times New Roman"/>
              </w:rPr>
              <w:t>6. Isplate novčanih potpora po završenoj u</w:t>
            </w:r>
            <w:r w:rsidR="004B0E6F" w:rsidRPr="006B22B8">
              <w:rPr>
                <w:rFonts w:cs="Times New Roman"/>
              </w:rPr>
              <w:t>g</w:t>
            </w:r>
            <w:r w:rsidRPr="006B22B8">
              <w:rPr>
                <w:rFonts w:cs="Times New Roman"/>
              </w:rPr>
              <w:t>radnji građevnog materijala -  Od ukupno 310 planiranih isplata novčanih potpora ostvarena vrijednost pokazatelja rezultata je 168, što predstavlja ostvarenje od 54,19 posto.</w:t>
            </w:r>
            <w:r w:rsidRPr="006B22B8">
              <w:rPr>
                <w:rFonts w:cs="Times New Roman"/>
                <w:b/>
              </w:rPr>
              <w:t xml:space="preserve">  </w:t>
            </w:r>
          </w:p>
          <w:p w:rsidR="001A4C28" w:rsidRPr="006B22B8" w:rsidRDefault="00EA0301" w:rsidP="001A4C28">
            <w:pPr>
              <w:widowControl w:val="0"/>
              <w:autoSpaceDE w:val="0"/>
              <w:autoSpaceDN w:val="0"/>
              <w:spacing w:after="120"/>
              <w:jc w:val="both"/>
              <w:rPr>
                <w:rFonts w:cs="Times New Roman"/>
              </w:rPr>
            </w:pPr>
            <w:r w:rsidRPr="006B22B8">
              <w:rPr>
                <w:rFonts w:cs="Times New Roman"/>
              </w:rPr>
              <w:t xml:space="preserve">7. Obnova i sanacija pojedinačnih stambenih jedinica u državnom vlasništvu -  Od ukupno planiranih 170 stambenih jedinica ostvarena vrijednost pokazatelja rezultata je 96, što predstavlja ostvarenje od 56,47 posto.  </w:t>
            </w:r>
          </w:p>
          <w:p w:rsidR="001A4C28" w:rsidRPr="006B22B8" w:rsidRDefault="00F709EA" w:rsidP="001A4C28">
            <w:pPr>
              <w:widowControl w:val="0"/>
              <w:autoSpaceDE w:val="0"/>
              <w:autoSpaceDN w:val="0"/>
              <w:spacing w:after="120"/>
              <w:jc w:val="both"/>
              <w:rPr>
                <w:rFonts w:cs="Times New Roman"/>
              </w:rPr>
            </w:pPr>
            <w:r w:rsidRPr="006B22B8">
              <w:rPr>
                <w:rFonts w:cs="Times New Roman"/>
              </w:rPr>
              <w:lastRenderedPageBreak/>
              <w:t xml:space="preserve">10. Stambeno zbrinjavanje davanjem u najam stambenih jedinica -  Od ukupno planiranih 300 ugovora o </w:t>
            </w:r>
            <w:r w:rsidR="004B0E6F" w:rsidRPr="006B22B8">
              <w:rPr>
                <w:rFonts w:cs="Times New Roman"/>
              </w:rPr>
              <w:t>najmu</w:t>
            </w:r>
            <w:r w:rsidRPr="006B22B8">
              <w:rPr>
                <w:rFonts w:cs="Times New Roman"/>
              </w:rPr>
              <w:t xml:space="preserve">  ostvarena vrijednost pokazatelja rezult</w:t>
            </w:r>
            <w:r w:rsidR="004B0E6F" w:rsidRPr="006B22B8">
              <w:rPr>
                <w:rFonts w:cs="Times New Roman"/>
              </w:rPr>
              <w:t>a</w:t>
            </w:r>
            <w:r w:rsidRPr="006B22B8">
              <w:rPr>
                <w:rFonts w:cs="Times New Roman"/>
              </w:rPr>
              <w:t>ta je 310, što predstavlja ostvarenje od 103,33 posto.</w:t>
            </w:r>
            <w:r w:rsidR="00576DF4" w:rsidRPr="006B22B8">
              <w:rPr>
                <w:rFonts w:cs="Times New Roman"/>
              </w:rPr>
              <w:t xml:space="preserve"> </w:t>
            </w:r>
          </w:p>
          <w:p w:rsidR="001A4C28" w:rsidRPr="006B22B8" w:rsidRDefault="00F709EA" w:rsidP="001A4C28">
            <w:pPr>
              <w:widowControl w:val="0"/>
              <w:autoSpaceDE w:val="0"/>
              <w:autoSpaceDN w:val="0"/>
              <w:spacing w:after="120"/>
              <w:jc w:val="both"/>
              <w:rPr>
                <w:rFonts w:cs="Times New Roman"/>
              </w:rPr>
            </w:pPr>
            <w:r w:rsidRPr="006B22B8">
              <w:rPr>
                <w:rFonts w:cs="Times New Roman"/>
              </w:rPr>
              <w:t>11. Stambeno zbrinjav</w:t>
            </w:r>
            <w:r w:rsidR="004B0E6F" w:rsidRPr="006B22B8">
              <w:rPr>
                <w:rFonts w:cs="Times New Roman"/>
              </w:rPr>
              <w:t>a</w:t>
            </w:r>
            <w:r w:rsidRPr="006B22B8">
              <w:rPr>
                <w:rFonts w:cs="Times New Roman"/>
              </w:rPr>
              <w:t>nje žrtava nasilja u obitelji - Od ukupno planiranog stambenog zbrinjavanja za 20 žrtava nasilja u obitelji, ostvarena vrijednost pokazatelja rezult</w:t>
            </w:r>
            <w:r w:rsidR="004B0E6F" w:rsidRPr="006B22B8">
              <w:rPr>
                <w:rFonts w:cs="Times New Roman"/>
              </w:rPr>
              <w:t>a</w:t>
            </w:r>
            <w:r w:rsidRPr="006B22B8">
              <w:rPr>
                <w:rFonts w:cs="Times New Roman"/>
              </w:rPr>
              <w:t>ta je 15, što pre</w:t>
            </w:r>
            <w:r w:rsidR="004B0E6F" w:rsidRPr="006B22B8">
              <w:rPr>
                <w:rFonts w:cs="Times New Roman"/>
              </w:rPr>
              <w:t>d</w:t>
            </w:r>
            <w:r w:rsidRPr="006B22B8">
              <w:rPr>
                <w:rFonts w:cs="Times New Roman"/>
              </w:rPr>
              <w:t xml:space="preserve">stavlja ostvarenje od 75 posto. </w:t>
            </w:r>
          </w:p>
          <w:p w:rsidR="001A4C28" w:rsidRPr="006B22B8" w:rsidRDefault="00576DF4" w:rsidP="001A4C28">
            <w:pPr>
              <w:widowControl w:val="0"/>
              <w:autoSpaceDE w:val="0"/>
              <w:autoSpaceDN w:val="0"/>
              <w:spacing w:after="120"/>
              <w:jc w:val="both"/>
              <w:rPr>
                <w:rFonts w:cs="Times New Roman"/>
              </w:rPr>
            </w:pPr>
            <w:r w:rsidRPr="006B22B8">
              <w:rPr>
                <w:rFonts w:cs="Times New Roman"/>
              </w:rPr>
              <w:t>13. Investicijsko održavanje stambenih jedinica u državnom vlasništvu - Od ukupno planiranih 100 stambenih jedinica za sanaciju i održavanje, ostvarena vrijednost pokazatelja rezul</w:t>
            </w:r>
            <w:r w:rsidR="004B0E6F" w:rsidRPr="006B22B8">
              <w:rPr>
                <w:rFonts w:cs="Times New Roman"/>
              </w:rPr>
              <w:t xml:space="preserve">tata </w:t>
            </w:r>
            <w:r w:rsidRPr="006B22B8">
              <w:rPr>
                <w:rFonts w:cs="Times New Roman"/>
              </w:rPr>
              <w:t>je 130, što pre</w:t>
            </w:r>
            <w:r w:rsidR="004B0E6F" w:rsidRPr="006B22B8">
              <w:rPr>
                <w:rFonts w:cs="Times New Roman"/>
              </w:rPr>
              <w:t>d</w:t>
            </w:r>
            <w:r w:rsidRPr="006B22B8">
              <w:rPr>
                <w:rFonts w:cs="Times New Roman"/>
              </w:rPr>
              <w:t xml:space="preserve">stavlja ostvarenje od 130 posto. </w:t>
            </w:r>
          </w:p>
          <w:p w:rsidR="00950F44" w:rsidRPr="006B22B8" w:rsidRDefault="0076400A" w:rsidP="001A4C28">
            <w:pPr>
              <w:widowControl w:val="0"/>
              <w:autoSpaceDE w:val="0"/>
              <w:autoSpaceDN w:val="0"/>
              <w:spacing w:after="120"/>
              <w:jc w:val="both"/>
              <w:rPr>
                <w:rFonts w:cs="Times New Roman"/>
              </w:rPr>
            </w:pPr>
            <w:r w:rsidRPr="006B22B8">
              <w:rPr>
                <w:rFonts w:cs="Times New Roman"/>
              </w:rPr>
              <w:t xml:space="preserve">15. Skrb o osobama u statusu prognanika, povratnika i izbjeglica - Od planiranog broja za 10 prognanika, ostvarena vrijednost pokazatelja rezultata  je 18, što u izvještajnom razdoblju predstavlja ostvarenje  od 180 posto. Od planiranog broja za 4 izbjeglice ostvarena vrijednost pokazatelja  rezultata je 5,  što predstavlja ostvarenje od 125 posto. </w:t>
            </w:r>
            <w:r w:rsidR="00DE6A44" w:rsidRPr="006B22B8">
              <w:rPr>
                <w:rFonts w:cs="Times New Roman"/>
              </w:rPr>
              <w:t xml:space="preserve"> </w:t>
            </w:r>
          </w:p>
          <w:p w:rsidR="001A4C28" w:rsidRPr="006B22B8" w:rsidRDefault="00DE6A44" w:rsidP="001A4C28">
            <w:pPr>
              <w:widowControl w:val="0"/>
              <w:autoSpaceDE w:val="0"/>
              <w:autoSpaceDN w:val="0"/>
              <w:spacing w:after="120"/>
              <w:jc w:val="both"/>
              <w:rPr>
                <w:rFonts w:cs="Times New Roman"/>
                <w:bCs/>
              </w:rPr>
            </w:pPr>
            <w:r w:rsidRPr="006B22B8">
              <w:rPr>
                <w:rFonts w:cs="Times New Roman"/>
                <w:bCs/>
              </w:rPr>
              <w:t>4. Naplata prihoda s naslova najma stambenih jedinica u vlasništvu Republike Hrvatske -</w:t>
            </w:r>
            <w:r w:rsidRPr="006B22B8">
              <w:rPr>
                <w:rFonts w:cs="Times New Roman"/>
              </w:rPr>
              <w:t xml:space="preserve">        </w:t>
            </w:r>
            <w:r w:rsidRPr="006B22B8">
              <w:rPr>
                <w:rFonts w:cs="Times New Roman"/>
                <w:bCs/>
              </w:rPr>
              <w:t xml:space="preserve">Od planiranog broja za  500 sklopljenih  ugovora o najmu  ostvarena vrijednost pokazatelja rezultata je 310, što predstavlja ostvarenje od 62 posto. </w:t>
            </w:r>
          </w:p>
          <w:p w:rsidR="00DE6A44" w:rsidRPr="006B22B8" w:rsidRDefault="00DE6A44" w:rsidP="001A4C28">
            <w:pPr>
              <w:widowControl w:val="0"/>
              <w:autoSpaceDE w:val="0"/>
              <w:autoSpaceDN w:val="0"/>
              <w:spacing w:after="120"/>
              <w:jc w:val="both"/>
              <w:rPr>
                <w:rFonts w:cs="Times New Roman"/>
                <w:bCs/>
              </w:rPr>
            </w:pPr>
            <w:r w:rsidRPr="006B22B8">
              <w:rPr>
                <w:rFonts w:cs="Times New Roman"/>
                <w:bCs/>
              </w:rPr>
              <w:t xml:space="preserve">5. Gospodarenje nekretninama u državnom vlasništvu - </w:t>
            </w:r>
            <w:r w:rsidRPr="006B22B8">
              <w:rPr>
                <w:rFonts w:cs="Times New Roman"/>
              </w:rPr>
              <w:t xml:space="preserve"> </w:t>
            </w:r>
            <w:r w:rsidRPr="006B22B8">
              <w:rPr>
                <w:rFonts w:cs="Times New Roman"/>
                <w:bCs/>
              </w:rPr>
              <w:t xml:space="preserve">Od planiranog broja za  7500 stanova  ostvarena vrijednost pokazatelja rezultata je 7440, što predstavlja ostvarenje od 99,2 posto.  </w:t>
            </w:r>
          </w:p>
          <w:p w:rsidR="00692BFE" w:rsidRPr="006B22B8" w:rsidRDefault="00DE6A44" w:rsidP="004B0E6F">
            <w:pPr>
              <w:pStyle w:val="Heading2"/>
              <w:jc w:val="both"/>
              <w:rPr>
                <w:rFonts w:ascii="Times New Roman" w:hAnsi="Times New Roman" w:cs="Times New Roman"/>
              </w:rPr>
            </w:pPr>
            <w:r w:rsidRPr="006B22B8">
              <w:rPr>
                <w:rFonts w:ascii="Times New Roman" w:hAnsi="Times New Roman" w:cs="Times New Roman"/>
                <w:bCs/>
                <w:color w:val="auto"/>
                <w:sz w:val="24"/>
                <w:szCs w:val="24"/>
              </w:rPr>
              <w:t xml:space="preserve">6. Kupnja stambenih jedinica -  </w:t>
            </w:r>
            <w:r w:rsidRPr="006B22B8">
              <w:rPr>
                <w:rFonts w:ascii="Times New Roman" w:hAnsi="Times New Roman" w:cs="Times New Roman"/>
                <w:bCs/>
                <w:color w:val="auto"/>
                <w:sz w:val="24"/>
                <w:szCs w:val="24"/>
                <w:lang w:val="en-US"/>
              </w:rPr>
              <w:t xml:space="preserve">Od </w:t>
            </w:r>
            <w:r w:rsidRPr="006B22B8">
              <w:rPr>
                <w:rFonts w:ascii="Times New Roman" w:hAnsi="Times New Roman" w:cs="Times New Roman"/>
                <w:bCs/>
                <w:color w:val="auto"/>
                <w:sz w:val="24"/>
                <w:szCs w:val="24"/>
              </w:rPr>
              <w:t>ukupno planiran</w:t>
            </w:r>
            <w:r w:rsidR="004B0E6F" w:rsidRPr="006B22B8">
              <w:rPr>
                <w:rFonts w:ascii="Times New Roman" w:hAnsi="Times New Roman" w:cs="Times New Roman"/>
                <w:bCs/>
                <w:color w:val="auto"/>
                <w:sz w:val="24"/>
                <w:szCs w:val="24"/>
              </w:rPr>
              <w:t>ih</w:t>
            </w:r>
            <w:r w:rsidRPr="006B22B8">
              <w:rPr>
                <w:rFonts w:ascii="Times New Roman" w:hAnsi="Times New Roman" w:cs="Times New Roman"/>
                <w:bCs/>
                <w:color w:val="auto"/>
                <w:sz w:val="24"/>
                <w:szCs w:val="24"/>
              </w:rPr>
              <w:t xml:space="preserve"> 50 stambenih jedinica koje se trebaju kupiti ostvarena vrijednost pokazatelja rezultata je 36, što predstavlja ostvarenje od 72 posto.</w:t>
            </w:r>
            <w:r w:rsidR="00186E5C" w:rsidRPr="006B22B8">
              <w:rPr>
                <w:rFonts w:ascii="Times New Roman" w:hAnsi="Times New Roman" w:cs="Times New Roman"/>
                <w:bCs/>
                <w:color w:val="auto"/>
                <w:sz w:val="24"/>
                <w:szCs w:val="24"/>
                <w:lang w:val="en-US"/>
              </w:rPr>
              <w:t xml:space="preserve"> </w:t>
            </w:r>
          </w:p>
        </w:tc>
      </w:tr>
    </w:tbl>
    <w:p w:rsidR="00261083" w:rsidRPr="006B22B8" w:rsidRDefault="00950F44" w:rsidP="00D33091">
      <w:pPr>
        <w:pStyle w:val="Heading1"/>
        <w:numPr>
          <w:ilvl w:val="0"/>
          <w:numId w:val="0"/>
        </w:numPr>
        <w:ind w:left="426" w:hanging="426"/>
        <w:rPr>
          <w:b w:val="0"/>
          <w:sz w:val="24"/>
          <w:szCs w:val="24"/>
        </w:rPr>
      </w:pPr>
      <w:r w:rsidRPr="006B22B8">
        <w:rPr>
          <w:b w:val="0"/>
          <w:sz w:val="24"/>
          <w:szCs w:val="24"/>
        </w:rPr>
        <w:lastRenderedPageBreak/>
        <w:t xml:space="preserve"> </w:t>
      </w:r>
    </w:p>
    <w:p w:rsidR="00D33091" w:rsidRPr="006B22B8" w:rsidRDefault="004B0E6F" w:rsidP="00D33091">
      <w:pPr>
        <w:pStyle w:val="Heading1"/>
        <w:numPr>
          <w:ilvl w:val="0"/>
          <w:numId w:val="0"/>
        </w:numPr>
        <w:ind w:left="426" w:hanging="426"/>
        <w:rPr>
          <w:b w:val="0"/>
          <w:sz w:val="24"/>
          <w:szCs w:val="24"/>
        </w:rPr>
      </w:pPr>
      <w:r w:rsidRPr="006B22B8">
        <w:rPr>
          <w:b w:val="0"/>
          <w:sz w:val="24"/>
          <w:szCs w:val="24"/>
        </w:rPr>
        <w:t xml:space="preserve"> </w:t>
      </w:r>
      <w:r w:rsidR="00D33091" w:rsidRPr="006B22B8">
        <w:rPr>
          <w:b w:val="0"/>
          <w:sz w:val="24"/>
          <w:szCs w:val="24"/>
        </w:rPr>
        <w:t>1.</w:t>
      </w:r>
      <w:r w:rsidR="00950F44" w:rsidRPr="006B22B8">
        <w:rPr>
          <w:b w:val="0"/>
          <w:sz w:val="24"/>
          <w:szCs w:val="24"/>
        </w:rPr>
        <w:t xml:space="preserve"> </w:t>
      </w:r>
      <w:r w:rsidR="00D33091" w:rsidRPr="006B22B8">
        <w:rPr>
          <w:b w:val="0"/>
          <w:sz w:val="24"/>
          <w:szCs w:val="24"/>
        </w:rPr>
        <w:t xml:space="preserve">Međuresorna suradnja s jedinicama lokalne samouprave i tijelima državne uprave - Od planiranog broja za 2 potpisana sporazuma ostvarena vrijednost je 3,  što predstavlja ostvarenje od 150 posto. </w:t>
      </w:r>
    </w:p>
    <w:p w:rsidR="00950F44" w:rsidRPr="006B22B8" w:rsidRDefault="004B0E6F" w:rsidP="00D33091">
      <w:pPr>
        <w:pStyle w:val="Heading1"/>
        <w:numPr>
          <w:ilvl w:val="0"/>
          <w:numId w:val="0"/>
        </w:numPr>
        <w:ind w:left="426" w:hanging="426"/>
        <w:rPr>
          <w:b w:val="0"/>
          <w:sz w:val="24"/>
          <w:szCs w:val="24"/>
        </w:rPr>
      </w:pPr>
      <w:r w:rsidRPr="006B22B8">
        <w:rPr>
          <w:b w:val="0"/>
          <w:sz w:val="24"/>
          <w:szCs w:val="24"/>
        </w:rPr>
        <w:t xml:space="preserve"> </w:t>
      </w:r>
      <w:r w:rsidR="00950F44" w:rsidRPr="006B22B8">
        <w:rPr>
          <w:b w:val="0"/>
          <w:sz w:val="24"/>
          <w:szCs w:val="24"/>
        </w:rPr>
        <w:t xml:space="preserve"> </w:t>
      </w:r>
      <w:r w:rsidR="00D33091" w:rsidRPr="006B22B8">
        <w:rPr>
          <w:b w:val="0"/>
          <w:sz w:val="24"/>
          <w:szCs w:val="24"/>
        </w:rPr>
        <w:t xml:space="preserve">2. Darovanje neuseljive obiteljske kuće ili građevinskog zemljišta u državnom vlasništvu - Od ukupno planirnog broja za 100 darovanih neuseljivih obiteljskih kuća ili građevinskog zemljišta u državnom vlasništvu ostvarena vrijednost pokazatelja rezultata je 128, što predstavlja ostvarenje od 128 posto. </w:t>
      </w:r>
      <w:r w:rsidR="00950F44" w:rsidRPr="006B22B8">
        <w:rPr>
          <w:b w:val="0"/>
          <w:sz w:val="24"/>
          <w:szCs w:val="24"/>
        </w:rPr>
        <w:t xml:space="preserve"> </w:t>
      </w:r>
    </w:p>
    <w:p w:rsidR="00950F44" w:rsidRPr="006B22B8" w:rsidRDefault="004B0E6F" w:rsidP="008C0403">
      <w:pPr>
        <w:pStyle w:val="Heading1"/>
        <w:numPr>
          <w:ilvl w:val="0"/>
          <w:numId w:val="0"/>
        </w:numPr>
        <w:ind w:left="426" w:hanging="426"/>
        <w:rPr>
          <w:b w:val="0"/>
          <w:sz w:val="24"/>
          <w:szCs w:val="24"/>
        </w:rPr>
      </w:pPr>
      <w:r w:rsidRPr="006B22B8">
        <w:rPr>
          <w:b w:val="0"/>
          <w:sz w:val="24"/>
          <w:szCs w:val="24"/>
        </w:rPr>
        <w:t xml:space="preserve"> </w:t>
      </w:r>
      <w:r w:rsidR="00D33091" w:rsidRPr="006B22B8">
        <w:rPr>
          <w:b w:val="0"/>
          <w:sz w:val="24"/>
          <w:szCs w:val="24"/>
        </w:rPr>
        <w:t xml:space="preserve">3. Darovanje stana ili obiteljske kuće u državnom vlasništvu - Od ukupno planiranih 200 darovanih stanova ili obiteljskih kuća u državnom vlasništvu ostvarena vrijednost pokazetelja rezultata je 289, što predstavlja ostvarenje od 144,5 posto. </w:t>
      </w:r>
      <w:r w:rsidR="00950F44" w:rsidRPr="006B22B8">
        <w:rPr>
          <w:b w:val="0"/>
          <w:sz w:val="24"/>
          <w:szCs w:val="24"/>
        </w:rPr>
        <w:t xml:space="preserve"> </w:t>
      </w:r>
    </w:p>
    <w:p w:rsidR="00246D3E" w:rsidRPr="006B22B8" w:rsidRDefault="004B0E6F" w:rsidP="00246D3E">
      <w:pPr>
        <w:pStyle w:val="Heading1"/>
        <w:numPr>
          <w:ilvl w:val="0"/>
          <w:numId w:val="0"/>
        </w:numPr>
        <w:ind w:left="426" w:hanging="426"/>
        <w:rPr>
          <w:b w:val="0"/>
          <w:sz w:val="24"/>
          <w:szCs w:val="24"/>
        </w:rPr>
      </w:pPr>
      <w:r w:rsidRPr="006B22B8">
        <w:rPr>
          <w:b w:val="0"/>
          <w:sz w:val="24"/>
          <w:szCs w:val="24"/>
        </w:rPr>
        <w:t xml:space="preserve"> </w:t>
      </w:r>
      <w:r w:rsidR="00D33091" w:rsidRPr="006B22B8">
        <w:rPr>
          <w:b w:val="0"/>
          <w:sz w:val="24"/>
          <w:szCs w:val="24"/>
        </w:rPr>
        <w:t xml:space="preserve">4. Prodaja stana ili obiteljske kuće u državnom vlasništvu - Od ukupno planirane prodaje 200 stanova ili obiteljskih kuća u državnom vlasništvu ostvarena vrijednost pokazetelja rezultata je 145,  što predstavlja ostvarenje od 72,5 posto. </w:t>
      </w:r>
      <w:r w:rsidR="00246D3E" w:rsidRPr="006B22B8">
        <w:rPr>
          <w:b w:val="0"/>
          <w:sz w:val="24"/>
          <w:szCs w:val="24"/>
        </w:rPr>
        <w:t xml:space="preserve"> </w:t>
      </w:r>
    </w:p>
    <w:p w:rsidR="00246D3E" w:rsidRPr="006B22B8" w:rsidRDefault="00246D3E" w:rsidP="00246D3E">
      <w:pPr>
        <w:pStyle w:val="Heading1"/>
        <w:numPr>
          <w:ilvl w:val="0"/>
          <w:numId w:val="0"/>
        </w:numPr>
        <w:ind w:left="426" w:hanging="426"/>
        <w:rPr>
          <w:b w:val="0"/>
          <w:sz w:val="24"/>
          <w:szCs w:val="24"/>
        </w:rPr>
      </w:pPr>
    </w:p>
    <w:p w:rsidR="00246D3E" w:rsidRPr="006B22B8" w:rsidRDefault="00135036" w:rsidP="00664786">
      <w:pPr>
        <w:spacing w:line="288" w:lineRule="atLeast"/>
        <w:jc w:val="both"/>
        <w:textAlignment w:val="baseline"/>
        <w:outlineLvl w:val="1"/>
        <w:rPr>
          <w:rFonts w:cs="Times New Roman"/>
          <w:b/>
        </w:rPr>
      </w:pPr>
      <w:r w:rsidRPr="006B22B8">
        <w:rPr>
          <w:rFonts w:eastAsia="Arial" w:cs="Times New Roman"/>
          <w:bCs/>
          <w:lang w:eastAsia="zh-CN" w:bidi="ar-SA"/>
        </w:rPr>
        <w:t xml:space="preserve">Nastavno na mjere vezane za potrese, </w:t>
      </w:r>
      <w:r w:rsidR="000B32F4" w:rsidRPr="006B22B8">
        <w:rPr>
          <w:rFonts w:eastAsia="Arial" w:cs="Times New Roman"/>
          <w:bCs/>
          <w:lang w:eastAsia="zh-CN" w:bidi="ar-SA"/>
        </w:rPr>
        <w:t xml:space="preserve">Središnji  držani ured  će  kao nositelj </w:t>
      </w:r>
      <w:r w:rsidR="000B32F4" w:rsidRPr="006B22B8">
        <w:rPr>
          <w:rFonts w:eastAsia="Arial" w:cs="Times New Roman"/>
          <w:bCs/>
          <w:shd w:val="clear" w:color="auto" w:fill="FFFFFF"/>
          <w:lang w:eastAsia="zh-CN" w:bidi="ar-SA"/>
        </w:rPr>
        <w:t xml:space="preserve">aktivnosti obnove, odnosno uklanjanja te gradnje obiteljskih kuća na području Sisačko-moslavačke i Karlovačke županije stradalih u potresu 29. prosinca 2020. i naknadnim potresima na području Sisačko-moslavačke, Karlovačke i dijela Zagrebačke županije nastaviti provoditi započeti program sanacije dimnjaka, krovova, zabatnih zidova i ostalih nekonstrukcijskih elemenata, s ciljem </w:t>
      </w:r>
      <w:r w:rsidR="000B32F4" w:rsidRPr="006B22B8">
        <w:rPr>
          <w:rFonts w:eastAsia="Arial" w:cs="Times New Roman"/>
          <w:bCs/>
          <w:lang w:eastAsia="zh-CN" w:bidi="ar-SA"/>
        </w:rPr>
        <w:t>otklanjanja posljedica potresa, vraćanja sigurnosti u domove i živote ljudi.</w:t>
      </w:r>
      <w:r w:rsidR="008B39C0" w:rsidRPr="006B22B8">
        <w:rPr>
          <w:rFonts w:eastAsia="Arial" w:cs="Times New Roman"/>
          <w:bCs/>
          <w:lang w:eastAsia="zh-CN" w:bidi="ar-SA"/>
        </w:rPr>
        <w:t xml:space="preserve"> Status</w:t>
      </w:r>
      <w:r w:rsidRPr="006B22B8">
        <w:rPr>
          <w:rFonts w:eastAsia="Arial" w:cs="Times New Roman"/>
          <w:bCs/>
          <w:lang w:eastAsia="zh-CN" w:bidi="ar-SA"/>
        </w:rPr>
        <w:t xml:space="preserve"> provedbe mjera je u tijeku</w:t>
      </w:r>
      <w:r w:rsidRPr="006B22B8">
        <w:rPr>
          <w:rFonts w:eastAsia="Arial" w:cs="Times New Roman"/>
          <w:b/>
          <w:bCs/>
          <w:lang w:eastAsia="zh-CN" w:bidi="ar-SA"/>
        </w:rPr>
        <w:t xml:space="preserve">. </w:t>
      </w:r>
      <w:r w:rsidR="00246D3E" w:rsidRPr="006B22B8">
        <w:rPr>
          <w:rFonts w:cs="Times New Roman"/>
        </w:rPr>
        <w:lastRenderedPageBreak/>
        <w:t>Završena je obnova 201 obiteljskih kuća, čime je omogućen povratak korisnika prava u iste. U programu popravaka nekonstrukcijskih elemenata nalazi se cca. 7.000 obiteljskih kuća. Za 1.060 kuća izrađena je projektna dokumentacija, u postupku izvođenja radova nalazi se 600 kuća. U tijeku je javni natječaj za odabir projektanata, nadzora, operativnih koordinatora i izvođača radova za 3.000 obiteljskih kuća.</w:t>
      </w:r>
      <w:r w:rsidRPr="006B22B8">
        <w:rPr>
          <w:rFonts w:cs="Times New Roman"/>
        </w:rPr>
        <w:t xml:space="preserve"> </w:t>
      </w:r>
      <w:r w:rsidR="00246D3E" w:rsidRPr="006B22B8">
        <w:rPr>
          <w:rFonts w:cs="Times New Roman"/>
        </w:rPr>
        <w:t>U tijeku je raspisivanje natječaja za pilot program konstrukcijske obnove za operativne koordinatore, tehničko-financijsku kontrolu i projektante za cca. 160 kuća. Navedenim pilot programom namjerav</w:t>
      </w:r>
      <w:r w:rsidR="008B39C0" w:rsidRPr="006B22B8">
        <w:rPr>
          <w:rFonts w:cs="Times New Roman"/>
        </w:rPr>
        <w:t>a</w:t>
      </w:r>
      <w:r w:rsidR="00246D3E" w:rsidRPr="006B22B8">
        <w:rPr>
          <w:rFonts w:cs="Times New Roman"/>
        </w:rPr>
        <w:t xml:space="preserve">o postići temelj za provedbu sveobuhvatnog programa obnove u 2022. godini. Kako se radi o vrlo kompleksnom i zahtjevnom programu, intenzivne su pripreme s ostalim nositeljima i lokalnom samoupravom. </w:t>
      </w:r>
      <w:r w:rsidRPr="006B22B8">
        <w:rPr>
          <w:rFonts w:cs="Times New Roman"/>
        </w:rPr>
        <w:t xml:space="preserve"> Za mjeru</w:t>
      </w:r>
      <w:r w:rsidR="00352B90" w:rsidRPr="006B22B8">
        <w:rPr>
          <w:rFonts w:cs="Times New Roman"/>
        </w:rPr>
        <w:t xml:space="preserve"> 3. </w:t>
      </w:r>
      <w:r w:rsidRPr="006B22B8">
        <w:rPr>
          <w:rFonts w:cs="Times New Roman"/>
        </w:rPr>
        <w:t xml:space="preserve"> Ukla</w:t>
      </w:r>
      <w:r w:rsidR="008B39C0" w:rsidRPr="006B22B8">
        <w:rPr>
          <w:rFonts w:cs="Times New Roman"/>
        </w:rPr>
        <w:t>nja</w:t>
      </w:r>
      <w:r w:rsidRPr="006B22B8">
        <w:rPr>
          <w:rFonts w:cs="Times New Roman"/>
        </w:rPr>
        <w:t>nje i izgradnja zamjenskih stambenih jedinica u vlasništvu RH (višestambenih zgrada i obiteljskih kuća) na području Sisačko-moslavačke županije Ugovor o dodjeli bespovratnih sredstava potpisan je 26. svibnja 2021. godine. U tijeku je priprema plana javne nabave, a pokretanje prvih postupaka javne nabave za usluge vanjskog upravljanja projektom te izradu projektne dokumentacije očekuje se tijekom druge polovice 2021. godine.</w:t>
      </w:r>
      <w:r w:rsidR="00664786" w:rsidRPr="006B22B8">
        <w:rPr>
          <w:rFonts w:cs="Times New Roman"/>
        </w:rPr>
        <w:t xml:space="preserve"> Za mjeru  4</w:t>
      </w:r>
      <w:r w:rsidR="00246D3E" w:rsidRPr="006B22B8">
        <w:rPr>
          <w:rFonts w:cs="Times New Roman"/>
        </w:rPr>
        <w:t xml:space="preserve">. Obnova potresom pogođenih stambenih jedinica (obiteljskih kuća) u državnom </w:t>
      </w:r>
      <w:r w:rsidR="00664786" w:rsidRPr="006B22B8">
        <w:rPr>
          <w:rFonts w:cs="Times New Roman"/>
        </w:rPr>
        <w:t xml:space="preserve"> </w:t>
      </w:r>
      <w:r w:rsidR="00246D3E" w:rsidRPr="006B22B8">
        <w:rPr>
          <w:rFonts w:cs="Times New Roman"/>
        </w:rPr>
        <w:t xml:space="preserve"> vlasništvu na području Sisačko-moslavačke i Karlovačke županije</w:t>
      </w:r>
      <w:r w:rsidR="00664786" w:rsidRPr="006B22B8">
        <w:rPr>
          <w:rFonts w:cs="Times New Roman"/>
        </w:rPr>
        <w:t xml:space="preserve"> </w:t>
      </w:r>
      <w:r w:rsidR="00246D3E" w:rsidRPr="006B22B8">
        <w:rPr>
          <w:rFonts w:cs="Times New Roman"/>
        </w:rPr>
        <w:t>Ugovor o dodjeli bespovratnih sredstava</w:t>
      </w:r>
      <w:r w:rsidR="00664786" w:rsidRPr="006B22B8">
        <w:rPr>
          <w:rFonts w:cs="Times New Roman"/>
        </w:rPr>
        <w:t xml:space="preserve"> također je </w:t>
      </w:r>
      <w:r w:rsidR="00246D3E" w:rsidRPr="006B22B8">
        <w:rPr>
          <w:rFonts w:cs="Times New Roman"/>
        </w:rPr>
        <w:t xml:space="preserve"> potpisan 26. svibnja 2021. godine. U tijeku je priprema plana javne nabave, a pokretanje prvih postupaka javne nabave za usluge vanjskog upravljanja projektom te izradu projektne dokumentacije očekuje se tijekom druge polovice 2021. godine.</w:t>
      </w:r>
      <w:r w:rsidR="00664786" w:rsidRPr="006B22B8">
        <w:rPr>
          <w:rFonts w:cs="Times New Roman"/>
        </w:rPr>
        <w:t xml:space="preserve"> Za mjeru </w:t>
      </w:r>
      <w:r w:rsidR="00246D3E" w:rsidRPr="006B22B8">
        <w:rPr>
          <w:rFonts w:cs="Times New Roman"/>
        </w:rPr>
        <w:t>5. Popravak nekonstruktivnih dijelova obiteljskih kuća u državnom vlasništvu na</w:t>
      </w:r>
      <w:r w:rsidR="00664786" w:rsidRPr="006B22B8">
        <w:rPr>
          <w:rFonts w:cs="Times New Roman"/>
        </w:rPr>
        <w:t xml:space="preserve"> </w:t>
      </w:r>
      <w:r w:rsidR="00246D3E" w:rsidRPr="006B22B8">
        <w:rPr>
          <w:rFonts w:cs="Times New Roman"/>
        </w:rPr>
        <w:t>području Sisačko-moslavačke i Karlovačke županije</w:t>
      </w:r>
      <w:r w:rsidR="00664786" w:rsidRPr="006B22B8">
        <w:rPr>
          <w:rFonts w:cs="Times New Roman"/>
        </w:rPr>
        <w:t xml:space="preserve"> o</w:t>
      </w:r>
      <w:r w:rsidR="00246D3E" w:rsidRPr="006B22B8">
        <w:rPr>
          <w:rFonts w:cs="Times New Roman"/>
        </w:rPr>
        <w:t>d ukupno planiran</w:t>
      </w:r>
      <w:r w:rsidR="00664786" w:rsidRPr="006B22B8">
        <w:rPr>
          <w:rFonts w:cs="Times New Roman"/>
        </w:rPr>
        <w:t xml:space="preserve">ih </w:t>
      </w:r>
      <w:r w:rsidR="00246D3E" w:rsidRPr="006B22B8">
        <w:rPr>
          <w:rFonts w:cs="Times New Roman"/>
        </w:rPr>
        <w:t>100 stambenih jedinica ostvarena vrijednost pokazatelja rezultata je 40</w:t>
      </w:r>
      <w:r w:rsidR="00664786" w:rsidRPr="006B22B8">
        <w:rPr>
          <w:rFonts w:cs="Times New Roman"/>
        </w:rPr>
        <w:t>,</w:t>
      </w:r>
      <w:r w:rsidR="00246D3E" w:rsidRPr="006B22B8">
        <w:rPr>
          <w:rFonts w:cs="Times New Roman"/>
        </w:rPr>
        <w:t xml:space="preserve"> u smislu pokrenutog postupka nabave za izradu elaborata za projektiranje i radova za 40 kuća</w:t>
      </w:r>
      <w:r w:rsidR="00664786" w:rsidRPr="006B22B8">
        <w:rPr>
          <w:rFonts w:cs="Times New Roman"/>
        </w:rPr>
        <w:t xml:space="preserve"> jer sredstva u </w:t>
      </w:r>
      <w:r w:rsidR="00246D3E" w:rsidRPr="006B22B8">
        <w:rPr>
          <w:rFonts w:cs="Times New Roman"/>
        </w:rPr>
        <w:t>državnom proračunu nisu bila predviđena sve do rebalansa</w:t>
      </w:r>
      <w:r w:rsidR="00246D3E" w:rsidRPr="006B22B8">
        <w:rPr>
          <w:rFonts w:cs="Times New Roman"/>
          <w:b/>
        </w:rPr>
        <w:t xml:space="preserve"> </w:t>
      </w:r>
      <w:r w:rsidR="00246D3E" w:rsidRPr="006B22B8">
        <w:rPr>
          <w:rFonts w:cs="Times New Roman"/>
        </w:rPr>
        <w:t>proračuna i njegovog usvajanja</w:t>
      </w:r>
      <w:r w:rsidR="00664786" w:rsidRPr="006B22B8">
        <w:rPr>
          <w:rFonts w:cs="Times New Roman"/>
        </w:rPr>
        <w:t xml:space="preserve"> 18. lipnja 2021. godine.</w:t>
      </w:r>
    </w:p>
    <w:p w:rsidR="00711BA9" w:rsidRPr="006B22B8" w:rsidRDefault="00711BA9" w:rsidP="00890593">
      <w:pPr>
        <w:jc w:val="both"/>
        <w:rPr>
          <w:rFonts w:cs="Times New Roman"/>
        </w:rPr>
      </w:pPr>
    </w:p>
    <w:p w:rsidR="005C06EC" w:rsidRPr="006B22B8" w:rsidRDefault="005D76B6" w:rsidP="005C06EC">
      <w:pPr>
        <w:jc w:val="both"/>
        <w:rPr>
          <w:rFonts w:cs="Times New Roman"/>
          <w:color w:val="1F3864" w:themeColor="accent5" w:themeShade="80"/>
        </w:rPr>
      </w:pPr>
      <w:r w:rsidRPr="006B22B8">
        <w:rPr>
          <w:rFonts w:cs="Times New Roman"/>
          <w:color w:val="1F3864" w:themeColor="accent5" w:themeShade="80"/>
        </w:rPr>
        <w:t>Preporuke radnji nužnih za otklanjanje prepreka u postignuću ključnih točaka ostvarenja i/ ili mjera</w:t>
      </w:r>
      <w:r w:rsidR="00726D4A" w:rsidRPr="006B22B8">
        <w:rPr>
          <w:rFonts w:cs="Times New Roman"/>
          <w:color w:val="1F3864" w:themeColor="accent5" w:themeShade="80"/>
        </w:rPr>
        <w:t xml:space="preserve"> </w:t>
      </w:r>
      <w:r w:rsidR="005C06EC" w:rsidRPr="006B22B8">
        <w:rPr>
          <w:rFonts w:cs="Times New Roman"/>
          <w:color w:val="1F3864" w:themeColor="accent5" w:themeShade="80"/>
        </w:rPr>
        <w:t xml:space="preserve"> </w:t>
      </w:r>
    </w:p>
    <w:p w:rsidR="005C06EC" w:rsidRPr="006B22B8" w:rsidRDefault="005C06EC" w:rsidP="005C06EC">
      <w:pPr>
        <w:jc w:val="both"/>
        <w:rPr>
          <w:rFonts w:cs="Times New Roman"/>
          <w:color w:val="1F3864" w:themeColor="accent5" w:themeShade="80"/>
        </w:rPr>
      </w:pPr>
    </w:p>
    <w:p w:rsidR="00E752EA" w:rsidRPr="006B22B8" w:rsidRDefault="00E752EA" w:rsidP="005C06EC">
      <w:pPr>
        <w:jc w:val="both"/>
        <w:rPr>
          <w:rFonts w:cs="Times New Roman"/>
          <w:bCs/>
        </w:rPr>
      </w:pPr>
      <w:r w:rsidRPr="006B22B8">
        <w:rPr>
          <w:rFonts w:cs="Times New Roman"/>
          <w:bCs/>
        </w:rPr>
        <w:t xml:space="preserve">Za mjeru </w:t>
      </w:r>
      <w:r w:rsidR="008517A6" w:rsidRPr="006B22B8">
        <w:rPr>
          <w:rFonts w:cs="Times New Roman"/>
          <w:bCs/>
        </w:rPr>
        <w:t>4. Darovanje građevnog materijala za obnovu, dogradnju, nadogradnju, završetak i izgradnju obiteljskih kuća u vlasništvu korisnika</w:t>
      </w:r>
      <w:r w:rsidRPr="006B22B8">
        <w:rPr>
          <w:rFonts w:cs="Times New Roman"/>
          <w:bCs/>
        </w:rPr>
        <w:t xml:space="preserve">, odnosno zbog </w:t>
      </w:r>
      <w:r w:rsidR="006F2E1C" w:rsidRPr="006B22B8">
        <w:rPr>
          <w:rFonts w:cs="Times New Roman"/>
          <w:bCs/>
        </w:rPr>
        <w:t>n</w:t>
      </w:r>
      <w:r w:rsidRPr="006B22B8">
        <w:rPr>
          <w:rFonts w:cs="Times New Roman"/>
          <w:bCs/>
        </w:rPr>
        <w:t xml:space="preserve">aglog rasta </w:t>
      </w:r>
      <w:r w:rsidRPr="006B22B8">
        <w:rPr>
          <w:rFonts w:cs="Times New Roman"/>
        </w:rPr>
        <w:t xml:space="preserve">cijena </w:t>
      </w:r>
      <w:r w:rsidRPr="006B22B8">
        <w:rPr>
          <w:rFonts w:cs="Times New Roman"/>
          <w:b/>
        </w:rPr>
        <w:t xml:space="preserve"> </w:t>
      </w:r>
      <w:r w:rsidRPr="006B22B8">
        <w:rPr>
          <w:rFonts w:cs="Times New Roman"/>
        </w:rPr>
        <w:t>građevnog materijala, što je dovelo do zahtjeva odabranih dobavljača za korekcijom cijena, a posljedično s tim prolongirana je i realizacija programa isporuke građevnog materijala, zatraženo je već  mišljenje i suglasnost nadležnih tijela za postupanje</w:t>
      </w:r>
    </w:p>
    <w:p w:rsidR="00E752EA" w:rsidRPr="006B22B8" w:rsidRDefault="00E752EA" w:rsidP="005C06EC">
      <w:pPr>
        <w:jc w:val="both"/>
        <w:rPr>
          <w:rFonts w:cs="Times New Roman"/>
          <w:bCs/>
        </w:rPr>
      </w:pPr>
    </w:p>
    <w:p w:rsidR="005C06EC" w:rsidRPr="006B22B8" w:rsidRDefault="00726D4A" w:rsidP="005C06EC">
      <w:pPr>
        <w:jc w:val="both"/>
        <w:rPr>
          <w:rFonts w:cs="Times New Roman"/>
          <w:lang w:bidi="ar-SA"/>
        </w:rPr>
      </w:pPr>
      <w:r w:rsidRPr="006B22B8">
        <w:rPr>
          <w:rFonts w:cs="Times New Roman"/>
          <w:bCs/>
        </w:rPr>
        <w:t>Kod mjere 8. Aktivnosti oko uređenja vlasništva -učinkovito upravljanje resursima i procesima preporučuje se korekc</w:t>
      </w:r>
      <w:r w:rsidR="008B39C0" w:rsidRPr="006B22B8">
        <w:rPr>
          <w:rFonts w:cs="Times New Roman"/>
          <w:bCs/>
        </w:rPr>
        <w:t>i</w:t>
      </w:r>
      <w:r w:rsidRPr="006B22B8">
        <w:rPr>
          <w:rFonts w:cs="Times New Roman"/>
          <w:bCs/>
        </w:rPr>
        <w:t>ja plana</w:t>
      </w:r>
      <w:r w:rsidR="00261083" w:rsidRPr="006B22B8">
        <w:rPr>
          <w:rFonts w:cs="Times New Roman"/>
          <w:bCs/>
        </w:rPr>
        <w:t xml:space="preserve"> </w:t>
      </w:r>
      <w:r w:rsidRPr="006B22B8">
        <w:rPr>
          <w:rFonts w:cs="Times New Roman"/>
          <w:bCs/>
        </w:rPr>
        <w:t>( umjesto 250 na 150)</w:t>
      </w:r>
      <w:r w:rsidR="00261083" w:rsidRPr="006B22B8">
        <w:rPr>
          <w:rFonts w:cs="Times New Roman"/>
          <w:bCs/>
        </w:rPr>
        <w:t>,</w:t>
      </w:r>
      <w:r w:rsidRPr="006B22B8">
        <w:rPr>
          <w:rFonts w:cs="Times New Roman"/>
          <w:bCs/>
        </w:rPr>
        <w:t xml:space="preserve"> s obzirom na činjenicu</w:t>
      </w:r>
      <w:r w:rsidR="00261083" w:rsidRPr="006B22B8">
        <w:rPr>
          <w:rFonts w:cs="Times New Roman"/>
          <w:bCs/>
        </w:rPr>
        <w:t xml:space="preserve"> </w:t>
      </w:r>
      <w:r w:rsidRPr="006B22B8">
        <w:rPr>
          <w:rFonts w:cs="Times New Roman"/>
          <w:bCs/>
        </w:rPr>
        <w:t>da realizacija, odnosno rješavanje uređenja vlasništva ovisi o drugim JP tijelima</w:t>
      </w:r>
      <w:r w:rsidR="00A70C77" w:rsidRPr="006B22B8">
        <w:rPr>
          <w:rFonts w:cs="Times New Roman"/>
          <w:bCs/>
        </w:rPr>
        <w:t xml:space="preserve">. </w:t>
      </w:r>
      <w:r w:rsidR="00261083" w:rsidRPr="006B22B8">
        <w:rPr>
          <w:rFonts w:cs="Times New Roman"/>
          <w:bCs/>
        </w:rPr>
        <w:t xml:space="preserve"> </w:t>
      </w:r>
      <w:r w:rsidR="00A70C77" w:rsidRPr="006B22B8">
        <w:rPr>
          <w:rFonts w:cs="Times New Roman"/>
          <w:bCs/>
        </w:rPr>
        <w:t>Kod mjere</w:t>
      </w:r>
      <w:r w:rsidR="00A70C77" w:rsidRPr="006B22B8">
        <w:rPr>
          <w:rFonts w:cs="Times New Roman"/>
          <w:bCs/>
          <w:lang w:val="en-US"/>
        </w:rPr>
        <w:t xml:space="preserve"> 9. </w:t>
      </w:r>
      <w:r w:rsidR="00A70C77" w:rsidRPr="006B22B8">
        <w:rPr>
          <w:rFonts w:cs="Times New Roman"/>
        </w:rPr>
        <w:t xml:space="preserve">Učinkovito provođenje upravnih postupaka radi ostvarivanja prava korisnika predlaže se korigirati </w:t>
      </w:r>
      <w:r w:rsidR="00E96D9C" w:rsidRPr="006B22B8">
        <w:rPr>
          <w:rFonts w:cs="Times New Roman"/>
        </w:rPr>
        <w:t xml:space="preserve">plan (umjesto 150 na 100) zbog manjeg priliva žalbi. </w:t>
      </w:r>
      <w:r w:rsidR="00A70C77" w:rsidRPr="006B22B8">
        <w:rPr>
          <w:rFonts w:cs="Times New Roman"/>
          <w:b/>
        </w:rPr>
        <w:t xml:space="preserve"> </w:t>
      </w:r>
      <w:r w:rsidR="00E96D9C" w:rsidRPr="006B22B8">
        <w:rPr>
          <w:rFonts w:cs="Times New Roman"/>
        </w:rPr>
        <w:t>Kod mjere</w:t>
      </w:r>
      <w:r w:rsidR="00E96D9C" w:rsidRPr="006B22B8">
        <w:rPr>
          <w:rFonts w:cs="Times New Roman"/>
          <w:b/>
        </w:rPr>
        <w:t xml:space="preserve"> </w:t>
      </w:r>
      <w:r w:rsidR="00A70C77" w:rsidRPr="006B22B8">
        <w:rPr>
          <w:rFonts w:cs="Times New Roman"/>
          <w:b/>
        </w:rPr>
        <w:t xml:space="preserve"> </w:t>
      </w:r>
      <w:r w:rsidR="00A70C77" w:rsidRPr="006B22B8">
        <w:rPr>
          <w:rFonts w:cs="Times New Roman"/>
        </w:rPr>
        <w:t>10. Učinkovito provođenje  sudskih postupaka radi zaštite interesa RH</w:t>
      </w:r>
      <w:r w:rsidR="00E96D9C" w:rsidRPr="006B22B8">
        <w:rPr>
          <w:rFonts w:cs="Times New Roman"/>
        </w:rPr>
        <w:t xml:space="preserve"> </w:t>
      </w:r>
      <w:r w:rsidR="005C06EC" w:rsidRPr="006B22B8">
        <w:rPr>
          <w:rFonts w:cs="Times New Roman"/>
        </w:rPr>
        <w:t>eventualno korigirati količinu u iznosu pokazatelja (umjesto 550 na 350) jer rješavanje sudskih predmeta  ovisi o drugim tijelima, odvjetništvima i sudovima.</w:t>
      </w:r>
      <w:r w:rsidR="00A44C06" w:rsidRPr="006B22B8">
        <w:rPr>
          <w:rFonts w:cs="Times New Roman"/>
        </w:rPr>
        <w:t xml:space="preserve"> Kod mjere 2. Darovanje neuseljive obiteljske kuće ili građevinskog zemljišta u državnom vlasništvu došlo je do prekoračenja plana budući su zbog izvanrednih okolnosti uslijed potresa promijenjeni prioriteti u radu te se predlaže izmjena plana u smislu povećanja pokazatelja.</w:t>
      </w:r>
      <w:r w:rsidR="00A44C06" w:rsidRPr="006B22B8">
        <w:rPr>
          <w:rFonts w:cs="Times New Roman"/>
          <w:b/>
        </w:rPr>
        <w:t xml:space="preserve">  </w:t>
      </w:r>
    </w:p>
    <w:p w:rsidR="00E040FC" w:rsidRPr="006B22B8" w:rsidRDefault="00E040FC" w:rsidP="00ED1882">
      <w:pPr>
        <w:jc w:val="both"/>
        <w:rPr>
          <w:rFonts w:cs="Times New Roman"/>
          <w:b/>
          <w:color w:val="1F3864" w:themeColor="accent5" w:themeShade="80"/>
          <w:lang w:bidi="ar-SA"/>
        </w:rPr>
      </w:pPr>
    </w:p>
    <w:p w:rsidR="00A30343" w:rsidRPr="006B22B8" w:rsidRDefault="00A30343" w:rsidP="00EA05D0">
      <w:pPr>
        <w:jc w:val="both"/>
        <w:rPr>
          <w:rFonts w:cs="Times New Roman"/>
          <w:b/>
          <w:color w:val="1F3864" w:themeColor="accent5" w:themeShade="80"/>
          <w:lang w:bidi="ar-SA"/>
        </w:rPr>
      </w:pPr>
    </w:p>
    <w:p w:rsidR="00A30343" w:rsidRDefault="00A30343" w:rsidP="00EA05D0">
      <w:pPr>
        <w:jc w:val="both"/>
        <w:rPr>
          <w:rFonts w:cs="Times New Roman"/>
          <w:b/>
          <w:color w:val="1F3864" w:themeColor="accent5" w:themeShade="80"/>
          <w:lang w:bidi="ar-SA"/>
        </w:rPr>
      </w:pPr>
    </w:p>
    <w:p w:rsidR="00E23225" w:rsidRDefault="00E23225" w:rsidP="00E23225">
      <w:pPr>
        <w:pStyle w:val="Heading2"/>
        <w:rPr>
          <w:lang w:bidi="ar-SA"/>
        </w:rPr>
      </w:pPr>
    </w:p>
    <w:p w:rsidR="00EA05D0" w:rsidRPr="006B22B8" w:rsidRDefault="003F2264" w:rsidP="00EA05D0">
      <w:pPr>
        <w:jc w:val="both"/>
        <w:rPr>
          <w:rFonts w:cs="Times New Roman"/>
          <w:b/>
          <w:color w:val="1F3864" w:themeColor="accent5" w:themeShade="80"/>
          <w:lang w:bidi="ar-SA"/>
        </w:rPr>
      </w:pPr>
      <w:r w:rsidRPr="006B22B8">
        <w:rPr>
          <w:rFonts w:cs="Times New Roman"/>
          <w:b/>
          <w:color w:val="1F3864" w:themeColor="accent5" w:themeShade="80"/>
          <w:lang w:bidi="ar-SA"/>
        </w:rPr>
        <w:t xml:space="preserve">III. </w:t>
      </w:r>
      <w:r w:rsidR="005D76B6" w:rsidRPr="006B22B8">
        <w:rPr>
          <w:rFonts w:cs="Times New Roman"/>
          <w:b/>
          <w:color w:val="1F3864" w:themeColor="accent5" w:themeShade="80"/>
          <w:lang w:bidi="ar-SA"/>
        </w:rPr>
        <w:t>Doprinos ostvarenju ciljeva javnih politika</w:t>
      </w:r>
      <w:r w:rsidR="007F4B8B" w:rsidRPr="006B22B8">
        <w:rPr>
          <w:rFonts w:cs="Times New Roman"/>
          <w:b/>
          <w:color w:val="1F3864" w:themeColor="accent5" w:themeShade="80"/>
          <w:lang w:bidi="ar-SA"/>
        </w:rPr>
        <w:t xml:space="preserve"> </w:t>
      </w:r>
    </w:p>
    <w:p w:rsidR="00EA05D0" w:rsidRPr="006B22B8" w:rsidRDefault="00EA05D0" w:rsidP="00EA05D0">
      <w:pPr>
        <w:jc w:val="both"/>
        <w:rPr>
          <w:rFonts w:cs="Times New Roman"/>
          <w:b/>
          <w:color w:val="1F3864" w:themeColor="accent5" w:themeShade="80"/>
          <w:lang w:bidi="ar-SA"/>
        </w:rPr>
      </w:pPr>
    </w:p>
    <w:p w:rsidR="00A30343" w:rsidRPr="006B22B8" w:rsidRDefault="007F4B8B" w:rsidP="00EA05D0">
      <w:pPr>
        <w:jc w:val="both"/>
        <w:rPr>
          <w:rFonts w:cs="Times New Roman"/>
        </w:rPr>
      </w:pPr>
      <w:r w:rsidRPr="006B22B8">
        <w:rPr>
          <w:rFonts w:cs="Times New Roman"/>
        </w:rPr>
        <w:t>Kod mjere 1. Novčane potpore i posebna prava za popravak i obnovu stambenih jedinica</w:t>
      </w:r>
      <w:r w:rsidRPr="006B22B8">
        <w:rPr>
          <w:rFonts w:cs="Times New Roman"/>
          <w:b/>
        </w:rPr>
        <w:t xml:space="preserve"> i</w:t>
      </w:r>
      <w:r w:rsidRPr="006B22B8">
        <w:rPr>
          <w:rFonts w:cs="Times New Roman"/>
        </w:rPr>
        <w:t xml:space="preserve">splaćeno je 10 novčanih potpora I-VI stupnja oštećenja, čime </w:t>
      </w:r>
      <w:r w:rsidR="00261083" w:rsidRPr="006B22B8">
        <w:rPr>
          <w:rFonts w:cs="Times New Roman"/>
        </w:rPr>
        <w:t xml:space="preserve">je omogućeno </w:t>
      </w:r>
      <w:r w:rsidRPr="006B22B8">
        <w:rPr>
          <w:rFonts w:cs="Times New Roman"/>
        </w:rPr>
        <w:t>stvaranj</w:t>
      </w:r>
      <w:r w:rsidR="00261083" w:rsidRPr="006B22B8">
        <w:rPr>
          <w:rFonts w:cs="Times New Roman"/>
        </w:rPr>
        <w:t>e</w:t>
      </w:r>
      <w:r w:rsidRPr="006B22B8">
        <w:rPr>
          <w:rFonts w:cs="Times New Roman"/>
        </w:rPr>
        <w:t xml:space="preserve"> preduvjeta za povratak na prijeratna prebivališta. </w:t>
      </w:r>
    </w:p>
    <w:p w:rsidR="00A30343" w:rsidRPr="006B22B8" w:rsidRDefault="00A30343" w:rsidP="00EA05D0">
      <w:pPr>
        <w:jc w:val="both"/>
        <w:rPr>
          <w:rFonts w:cs="Times New Roman"/>
        </w:rPr>
      </w:pPr>
    </w:p>
    <w:p w:rsidR="00A30343" w:rsidRPr="006B22B8" w:rsidRDefault="007F4B8B" w:rsidP="00EA05D0">
      <w:pPr>
        <w:jc w:val="both"/>
        <w:rPr>
          <w:rFonts w:cs="Times New Roman"/>
        </w:rPr>
      </w:pPr>
      <w:r w:rsidRPr="006B22B8">
        <w:rPr>
          <w:rFonts w:cs="Times New Roman"/>
        </w:rPr>
        <w:t>Kod mjere 2. Organizirana obnova IV-VI kategorije prema Zakonu o obnovi u izvještajnom razdoblju koje bilježi prekoraćenje u realizaciji obnovljeno je 29 kuća,  u radovima se nalazi još 21 kuća, u postupku javne nabave za odabir izvođača radova je 15 kuća, a u pripremi za pokretanje postupka javne nabave nalazi se zahtjev za odabir izvoditelja radova za obnovu 10 kuća.  Ovom mjerom Središnji državni ured stv</w:t>
      </w:r>
      <w:r w:rsidR="006F2E1C" w:rsidRPr="006B22B8">
        <w:rPr>
          <w:rFonts w:cs="Times New Roman"/>
        </w:rPr>
        <w:t>o</w:t>
      </w:r>
      <w:r w:rsidRPr="006B22B8">
        <w:rPr>
          <w:rFonts w:cs="Times New Roman"/>
        </w:rPr>
        <w:t>rio je sve preduvjete za povratak, ostanak i poboljšanje kvalitet</w:t>
      </w:r>
      <w:r w:rsidR="006F2E1C" w:rsidRPr="006B22B8">
        <w:rPr>
          <w:rFonts w:cs="Times New Roman"/>
        </w:rPr>
        <w:t>e</w:t>
      </w:r>
      <w:r w:rsidRPr="006B22B8">
        <w:rPr>
          <w:rFonts w:cs="Times New Roman"/>
        </w:rPr>
        <w:t xml:space="preserve"> življenja na prijeratnim područjima. </w:t>
      </w:r>
    </w:p>
    <w:p w:rsidR="00A30343" w:rsidRPr="006B22B8" w:rsidRDefault="00A30343" w:rsidP="00EA05D0">
      <w:pPr>
        <w:jc w:val="both"/>
        <w:rPr>
          <w:rFonts w:cs="Times New Roman"/>
        </w:rPr>
      </w:pPr>
    </w:p>
    <w:p w:rsidR="00A30343" w:rsidRPr="006B22B8" w:rsidRDefault="007F4B8B" w:rsidP="00EA05D0">
      <w:pPr>
        <w:jc w:val="both"/>
        <w:rPr>
          <w:rFonts w:cs="Times New Roman"/>
        </w:rPr>
      </w:pPr>
      <w:r w:rsidRPr="006B22B8">
        <w:rPr>
          <w:rFonts w:cs="Times New Roman"/>
        </w:rPr>
        <w:t xml:space="preserve">Kroz mjeru 3. Opremanje domaćinstava namještajem i aparatima bijele tehnike u izvještajnom razdoblju isporučeno je 217 namještaja i </w:t>
      </w:r>
      <w:r w:rsidR="006F2E1C" w:rsidRPr="006B22B8">
        <w:rPr>
          <w:rFonts w:cs="Times New Roman"/>
        </w:rPr>
        <w:t>a</w:t>
      </w:r>
      <w:r w:rsidRPr="006B22B8">
        <w:rPr>
          <w:rFonts w:cs="Times New Roman"/>
        </w:rPr>
        <w:t>parata bijele tehnike</w:t>
      </w:r>
      <w:r w:rsidR="006F2E1C" w:rsidRPr="006B22B8">
        <w:rPr>
          <w:rFonts w:cs="Times New Roman"/>
        </w:rPr>
        <w:t>,</w:t>
      </w:r>
      <w:r w:rsidRPr="006B22B8">
        <w:rPr>
          <w:rFonts w:cs="Times New Roman"/>
        </w:rPr>
        <w:t xml:space="preserve"> čime su osigurani  preduvjeti za povratak i ostanak</w:t>
      </w:r>
      <w:r w:rsidR="008B39C0" w:rsidRPr="006B22B8">
        <w:rPr>
          <w:rFonts w:cs="Times New Roman"/>
        </w:rPr>
        <w:t xml:space="preserve"> na prijeratnim područjima te </w:t>
      </w:r>
      <w:r w:rsidRPr="006B22B8">
        <w:rPr>
          <w:rFonts w:cs="Times New Roman"/>
        </w:rPr>
        <w:t xml:space="preserve">se doprinijelo povećanju razine standarda i kvalitete življenja. </w:t>
      </w:r>
    </w:p>
    <w:p w:rsidR="00A30343" w:rsidRPr="006B22B8" w:rsidRDefault="00A30343" w:rsidP="00EA05D0">
      <w:pPr>
        <w:jc w:val="both"/>
        <w:rPr>
          <w:rFonts w:cs="Times New Roman"/>
        </w:rPr>
      </w:pPr>
    </w:p>
    <w:p w:rsidR="00A30343" w:rsidRPr="006B22B8" w:rsidRDefault="007F4B8B" w:rsidP="00EA05D0">
      <w:pPr>
        <w:jc w:val="both"/>
        <w:rPr>
          <w:rFonts w:cs="Times New Roman"/>
        </w:rPr>
      </w:pPr>
      <w:r w:rsidRPr="006B22B8">
        <w:rPr>
          <w:rFonts w:cs="Times New Roman"/>
        </w:rPr>
        <w:t xml:space="preserve">Kroz mjeru 4. Darovanje građevnog materijala za obnovu, dogradnju, nadogradnju, završetak i izgradnju obiteljskih kuća u vlasništvu korisnika isporučeno je 50 kompleta materijala, čime je omogućeno trajno stambeno zbrinjavanje obitelji u potrebi i poboljšanje uvjeta stanovanja. </w:t>
      </w:r>
    </w:p>
    <w:p w:rsidR="00A30343" w:rsidRPr="006B22B8" w:rsidRDefault="00A30343" w:rsidP="00EA05D0">
      <w:pPr>
        <w:jc w:val="both"/>
        <w:rPr>
          <w:rFonts w:cs="Times New Roman"/>
        </w:rPr>
      </w:pPr>
    </w:p>
    <w:p w:rsidR="00A30343" w:rsidRPr="006B22B8" w:rsidRDefault="007F4B8B" w:rsidP="00EA05D0">
      <w:pPr>
        <w:jc w:val="both"/>
        <w:rPr>
          <w:rFonts w:cs="Times New Roman"/>
        </w:rPr>
      </w:pPr>
      <w:r w:rsidRPr="006B22B8">
        <w:rPr>
          <w:rFonts w:cs="Times New Roman"/>
        </w:rPr>
        <w:t>Kroz mjeru 5. Stambeno zbrinjavanje korisnika organiziranom ugradnjom građevnog materijala  obnovljeno/izgrađeno je 10 kuća, a na 11 kuća su radovi u tijeku</w:t>
      </w:r>
      <w:r w:rsidR="0029006A" w:rsidRPr="006B22B8">
        <w:rPr>
          <w:rFonts w:cs="Times New Roman"/>
        </w:rPr>
        <w:t>,</w:t>
      </w:r>
      <w:r w:rsidRPr="006B22B8">
        <w:rPr>
          <w:rFonts w:cs="Times New Roman"/>
        </w:rPr>
        <w:t xml:space="preserve"> čime su obitelji u potrebi trajno stambeno zbrinute te </w:t>
      </w:r>
      <w:r w:rsidR="0029006A" w:rsidRPr="006B22B8">
        <w:rPr>
          <w:rFonts w:cs="Times New Roman"/>
        </w:rPr>
        <w:t xml:space="preserve">su im poboljšani </w:t>
      </w:r>
      <w:r w:rsidRPr="006B22B8">
        <w:rPr>
          <w:rFonts w:cs="Times New Roman"/>
        </w:rPr>
        <w:t xml:space="preserve">uvjeti stanovanja. </w:t>
      </w:r>
    </w:p>
    <w:p w:rsidR="00A30343" w:rsidRPr="006B22B8" w:rsidRDefault="00A30343" w:rsidP="00EA05D0">
      <w:pPr>
        <w:jc w:val="both"/>
        <w:rPr>
          <w:rFonts w:cs="Times New Roman"/>
        </w:rPr>
      </w:pPr>
    </w:p>
    <w:p w:rsidR="00A30343" w:rsidRPr="006B22B8" w:rsidRDefault="007F4B8B" w:rsidP="00EA05D0">
      <w:pPr>
        <w:jc w:val="both"/>
        <w:rPr>
          <w:rFonts w:cs="Times New Roman"/>
        </w:rPr>
      </w:pPr>
      <w:r w:rsidRPr="006B22B8">
        <w:rPr>
          <w:rFonts w:cs="Times New Roman"/>
        </w:rPr>
        <w:t>Mjerom  6. Isplate novčanih potpora po završenoj ugradnji građevnog materijala</w:t>
      </w:r>
      <w:r w:rsidR="0029006A" w:rsidRPr="006B22B8">
        <w:rPr>
          <w:rFonts w:cs="Times New Roman"/>
        </w:rPr>
        <w:t>,</w:t>
      </w:r>
      <w:r w:rsidRPr="006B22B8">
        <w:rPr>
          <w:rFonts w:cs="Times New Roman"/>
        </w:rPr>
        <w:t xml:space="preserve">  kroz ukupno isplaćenih 168 novčanih potpora u izvještajnom razdoblju osigurava se trajno stambeno zbrinjavanje obitelji u potrebi i poboljšanje uvjeta stanovanja. </w:t>
      </w:r>
    </w:p>
    <w:p w:rsidR="00A30343" w:rsidRPr="006B22B8" w:rsidRDefault="00A30343" w:rsidP="00EA05D0">
      <w:pPr>
        <w:jc w:val="both"/>
        <w:rPr>
          <w:rFonts w:cs="Times New Roman"/>
        </w:rPr>
      </w:pPr>
    </w:p>
    <w:p w:rsidR="00A30343" w:rsidRPr="006B22B8" w:rsidRDefault="007F4B8B" w:rsidP="00EA05D0">
      <w:pPr>
        <w:jc w:val="both"/>
        <w:rPr>
          <w:rFonts w:cs="Times New Roman"/>
        </w:rPr>
      </w:pPr>
      <w:r w:rsidRPr="006B22B8">
        <w:rPr>
          <w:rFonts w:cs="Times New Roman"/>
        </w:rPr>
        <w:t xml:space="preserve">Mjerom 7. Obnova i sanacija pojedinačnih stambenih jedinica u državnom vlasništvu završena je sanacija 96 stanova,  u radovima sanacije su još 94 stana s rokom dovršetka do mjeseca rujna, a u projektiranju su 172 stana. Ovom mjerom </w:t>
      </w:r>
      <w:r w:rsidR="00261083" w:rsidRPr="006B22B8">
        <w:rPr>
          <w:rFonts w:cs="Times New Roman"/>
        </w:rPr>
        <w:t xml:space="preserve">postignuto je i postići će se </w:t>
      </w:r>
      <w:r w:rsidRPr="006B22B8">
        <w:rPr>
          <w:rFonts w:cs="Times New Roman"/>
        </w:rPr>
        <w:t xml:space="preserve">povećanje stambenog fonda (zgrada, kuća i stanova) za stambeno zbrinjavanje korisnika prava.  </w:t>
      </w:r>
    </w:p>
    <w:p w:rsidR="00A30343" w:rsidRPr="006B22B8" w:rsidRDefault="00A30343" w:rsidP="00EA05D0">
      <w:pPr>
        <w:jc w:val="both"/>
        <w:rPr>
          <w:rFonts w:cs="Times New Roman"/>
        </w:rPr>
      </w:pPr>
    </w:p>
    <w:p w:rsidR="00A30343" w:rsidRPr="006B22B8" w:rsidRDefault="007F4B8B" w:rsidP="00EA05D0">
      <w:pPr>
        <w:jc w:val="both"/>
        <w:rPr>
          <w:rFonts w:cs="Times New Roman"/>
        </w:rPr>
      </w:pPr>
      <w:r w:rsidRPr="006B22B8">
        <w:rPr>
          <w:rFonts w:cs="Times New Roman"/>
        </w:rPr>
        <w:t>Povećanje stambenog fonda za stambeno zbrinj</w:t>
      </w:r>
      <w:r w:rsidR="0029006A" w:rsidRPr="006B22B8">
        <w:rPr>
          <w:rFonts w:cs="Times New Roman"/>
        </w:rPr>
        <w:t>a</w:t>
      </w:r>
      <w:r w:rsidRPr="006B22B8">
        <w:rPr>
          <w:rFonts w:cs="Times New Roman"/>
        </w:rPr>
        <w:t>vanje  korisnika prava provodi se i kroz mjeru 8.</w:t>
      </w:r>
      <w:r w:rsidR="0029006A" w:rsidRPr="006B22B8">
        <w:rPr>
          <w:rFonts w:cs="Times New Roman"/>
        </w:rPr>
        <w:t xml:space="preserve"> </w:t>
      </w:r>
      <w:r w:rsidRPr="006B22B8">
        <w:rPr>
          <w:rFonts w:cs="Times New Roman"/>
        </w:rPr>
        <w:t>Obnova i izgradnja višestambenih zgrada u državnom vlasništvu gdje je u tijeku  izvođenje radova na 2 VSO-a u Belom Manastiru i Jasenovcu. Očekuje se početak radova na još 2 VSO-a,  s ukupno 44 stana</w:t>
      </w:r>
      <w:r w:rsidR="0029006A" w:rsidRPr="006B22B8">
        <w:rPr>
          <w:rFonts w:cs="Times New Roman"/>
        </w:rPr>
        <w:t xml:space="preserve">. </w:t>
      </w:r>
      <w:r w:rsidRPr="006B22B8">
        <w:rPr>
          <w:rFonts w:cs="Times New Roman"/>
        </w:rPr>
        <w:t>Kroz mjeru 10. Stambeno zbrinjavanje davanjem u najam stambenih jedinica sklopljeno je 310 ugovora</w:t>
      </w:r>
      <w:r w:rsidR="0029006A" w:rsidRPr="006B22B8">
        <w:rPr>
          <w:rFonts w:cs="Times New Roman"/>
        </w:rPr>
        <w:t>,</w:t>
      </w:r>
      <w:r w:rsidRPr="006B22B8">
        <w:rPr>
          <w:rFonts w:cs="Times New Roman"/>
        </w:rPr>
        <w:t xml:space="preserve"> čime je osigurano stambeno zbrinjavanje i adekvatni uvjeti stanovanja  obitelji u potrebi.  </w:t>
      </w:r>
    </w:p>
    <w:p w:rsidR="00A30343" w:rsidRPr="006B22B8" w:rsidRDefault="00A30343" w:rsidP="00EA05D0">
      <w:pPr>
        <w:jc w:val="both"/>
        <w:rPr>
          <w:rFonts w:cs="Times New Roman"/>
        </w:rPr>
      </w:pPr>
    </w:p>
    <w:p w:rsidR="00A30343" w:rsidRPr="006B22B8" w:rsidRDefault="007F4B8B" w:rsidP="00EA05D0">
      <w:pPr>
        <w:jc w:val="both"/>
        <w:rPr>
          <w:rFonts w:cs="Times New Roman"/>
        </w:rPr>
      </w:pPr>
      <w:r w:rsidRPr="006B22B8">
        <w:rPr>
          <w:rFonts w:cs="Times New Roman"/>
        </w:rPr>
        <w:t>Mjerom  11. Stambeno zbrinjavanje žrtava nasilja u obitelji stambeno je zbrinuto 15 žrtava nasilja u obitelji</w:t>
      </w:r>
      <w:r w:rsidR="00261083" w:rsidRPr="006B22B8">
        <w:rPr>
          <w:rFonts w:cs="Times New Roman"/>
        </w:rPr>
        <w:t>,</w:t>
      </w:r>
      <w:r w:rsidRPr="006B22B8">
        <w:rPr>
          <w:rFonts w:cs="Times New Roman"/>
        </w:rPr>
        <w:t xml:space="preserve"> čime se doprinosi  borbi protiv nasilja u obitelji i nasilja nad ženama  kao i politici  nulte tolerancije na nasilje. </w:t>
      </w:r>
    </w:p>
    <w:p w:rsidR="00A30343" w:rsidRPr="006B22B8" w:rsidRDefault="00A30343" w:rsidP="00EA05D0">
      <w:pPr>
        <w:jc w:val="both"/>
        <w:rPr>
          <w:rFonts w:cs="Times New Roman"/>
        </w:rPr>
      </w:pPr>
    </w:p>
    <w:p w:rsidR="00A30343" w:rsidRPr="006B22B8" w:rsidRDefault="007F4B8B" w:rsidP="00EA05D0">
      <w:pPr>
        <w:jc w:val="both"/>
        <w:rPr>
          <w:rFonts w:cs="Times New Roman"/>
        </w:rPr>
      </w:pPr>
      <w:r w:rsidRPr="006B22B8">
        <w:rPr>
          <w:rFonts w:cs="Times New Roman"/>
        </w:rPr>
        <w:t xml:space="preserve">Kroz mjeru  12. Stambeno zbrinjavanje osoba određenih struka i zanimanja za čijim radom postoji posebno iskazana potreba smješteno je 12 kadrova, čime </w:t>
      </w:r>
      <w:r w:rsidR="0029006A" w:rsidRPr="006B22B8">
        <w:rPr>
          <w:rFonts w:cs="Times New Roman"/>
        </w:rPr>
        <w:t>j</w:t>
      </w:r>
      <w:r w:rsidRPr="006B22B8">
        <w:rPr>
          <w:rFonts w:cs="Times New Roman"/>
        </w:rPr>
        <w:t xml:space="preserve">e dan doprinos demografskoj revitalizaciji te gospodarskom i društvenom razvoju. </w:t>
      </w:r>
    </w:p>
    <w:p w:rsidR="00A30343" w:rsidRPr="006B22B8" w:rsidRDefault="00A30343" w:rsidP="00EA05D0">
      <w:pPr>
        <w:jc w:val="both"/>
        <w:rPr>
          <w:rFonts w:cs="Times New Roman"/>
        </w:rPr>
      </w:pPr>
    </w:p>
    <w:p w:rsidR="00A30343" w:rsidRPr="006B22B8" w:rsidRDefault="007F4B8B" w:rsidP="00EA05D0">
      <w:pPr>
        <w:jc w:val="both"/>
        <w:rPr>
          <w:rFonts w:cs="Times New Roman"/>
        </w:rPr>
      </w:pPr>
      <w:r w:rsidRPr="006B22B8">
        <w:rPr>
          <w:rFonts w:cs="Times New Roman"/>
        </w:rPr>
        <w:t>Kroz mjeru 13. Investicijsko održavanje stambenih jedinica u državnom vlasništvu sanirano je u izvještajnom razdoblju 130 stambenih jedinica, odn</w:t>
      </w:r>
      <w:r w:rsidR="0029006A" w:rsidRPr="006B22B8">
        <w:rPr>
          <w:rFonts w:cs="Times New Roman"/>
        </w:rPr>
        <w:t>osno</w:t>
      </w:r>
      <w:r w:rsidRPr="006B22B8">
        <w:rPr>
          <w:rFonts w:cs="Times New Roman"/>
        </w:rPr>
        <w:t xml:space="preserve"> saniran je veći broj stambenih jed</w:t>
      </w:r>
      <w:r w:rsidR="008B39C0" w:rsidRPr="006B22B8">
        <w:rPr>
          <w:rFonts w:cs="Times New Roman"/>
        </w:rPr>
        <w:t>i</w:t>
      </w:r>
      <w:r w:rsidRPr="006B22B8">
        <w:rPr>
          <w:rFonts w:cs="Times New Roman"/>
        </w:rPr>
        <w:t>nica od planiranog radi osiguranja privremenog smještaja za korisnike, čija je imovina stradala u potresu</w:t>
      </w:r>
      <w:r w:rsidR="00261083" w:rsidRPr="006B22B8">
        <w:rPr>
          <w:rFonts w:cs="Times New Roman"/>
        </w:rPr>
        <w:t xml:space="preserve"> i</w:t>
      </w:r>
      <w:r w:rsidRPr="006B22B8">
        <w:rPr>
          <w:rFonts w:cs="Times New Roman"/>
        </w:rPr>
        <w:t xml:space="preserve"> čime se </w:t>
      </w:r>
      <w:r w:rsidR="0029006A" w:rsidRPr="006B22B8">
        <w:rPr>
          <w:rFonts w:cs="Times New Roman"/>
        </w:rPr>
        <w:t>omogućio ostanak</w:t>
      </w:r>
      <w:r w:rsidRPr="006B22B8">
        <w:rPr>
          <w:rFonts w:cs="Times New Roman"/>
        </w:rPr>
        <w:t xml:space="preserve"> i poboljšanj</w:t>
      </w:r>
      <w:r w:rsidR="0029006A" w:rsidRPr="006B22B8">
        <w:rPr>
          <w:rFonts w:cs="Times New Roman"/>
        </w:rPr>
        <w:t>e</w:t>
      </w:r>
      <w:r w:rsidRPr="006B22B8">
        <w:rPr>
          <w:rFonts w:cs="Times New Roman"/>
        </w:rPr>
        <w:t xml:space="preserve"> uvjeta  kvalitete stanovanja  i življenja. </w:t>
      </w:r>
    </w:p>
    <w:p w:rsidR="00A30343" w:rsidRPr="006B22B8" w:rsidRDefault="00A30343" w:rsidP="00EA05D0">
      <w:pPr>
        <w:jc w:val="both"/>
        <w:rPr>
          <w:rFonts w:cs="Times New Roman"/>
        </w:rPr>
      </w:pPr>
    </w:p>
    <w:p w:rsidR="00A30343" w:rsidRPr="006B22B8" w:rsidRDefault="007F4B8B" w:rsidP="00EA05D0">
      <w:pPr>
        <w:jc w:val="both"/>
        <w:rPr>
          <w:rFonts w:cs="Times New Roman"/>
        </w:rPr>
      </w:pPr>
      <w:r w:rsidRPr="006B22B8">
        <w:rPr>
          <w:rFonts w:cs="Times New Roman"/>
        </w:rPr>
        <w:t>Mjerom 15. Skrb o osobama u statusu prognanika, povratnika i izbjeglica kroz postupak revizije statusa za 18 prognanika i 4 osobe u st</w:t>
      </w:r>
      <w:r w:rsidR="0006000B" w:rsidRPr="006B22B8">
        <w:rPr>
          <w:rFonts w:cs="Times New Roman"/>
        </w:rPr>
        <w:t xml:space="preserve">atusu </w:t>
      </w:r>
      <w:r w:rsidR="008B39C0" w:rsidRPr="006B22B8">
        <w:rPr>
          <w:rFonts w:cs="Times New Roman"/>
        </w:rPr>
        <w:t>i</w:t>
      </w:r>
      <w:r w:rsidRPr="006B22B8">
        <w:rPr>
          <w:rFonts w:cs="Times New Roman"/>
        </w:rPr>
        <w:t>zbjeglica, kao i isplat</w:t>
      </w:r>
      <w:r w:rsidR="0006000B" w:rsidRPr="006B22B8">
        <w:rPr>
          <w:rFonts w:cs="Times New Roman"/>
        </w:rPr>
        <w:t>o</w:t>
      </w:r>
      <w:r w:rsidRPr="006B22B8">
        <w:rPr>
          <w:rFonts w:cs="Times New Roman"/>
        </w:rPr>
        <w:t>m potpora o</w:t>
      </w:r>
      <w:r w:rsidR="0006000B" w:rsidRPr="006B22B8">
        <w:rPr>
          <w:rFonts w:cs="Times New Roman"/>
        </w:rPr>
        <w:t>sobama</w:t>
      </w:r>
      <w:r w:rsidRPr="006B22B8">
        <w:rPr>
          <w:rFonts w:cs="Times New Roman"/>
        </w:rPr>
        <w:t xml:space="preserve"> koje na to imaju pravo doprineseno je integraciji i realizaciji osnovnih osobnih prava.  </w:t>
      </w:r>
    </w:p>
    <w:p w:rsidR="00A30343" w:rsidRPr="006B22B8" w:rsidRDefault="00A30343" w:rsidP="00EA05D0">
      <w:pPr>
        <w:jc w:val="both"/>
        <w:rPr>
          <w:rFonts w:cs="Times New Roman"/>
        </w:rPr>
      </w:pPr>
    </w:p>
    <w:p w:rsidR="00A30343" w:rsidRPr="006B22B8" w:rsidRDefault="007F4B8B" w:rsidP="00EA05D0">
      <w:pPr>
        <w:jc w:val="both"/>
        <w:rPr>
          <w:rFonts w:cs="Times New Roman"/>
          <w:bCs/>
        </w:rPr>
      </w:pPr>
      <w:r w:rsidRPr="006B22B8">
        <w:rPr>
          <w:rFonts w:cs="Times New Roman"/>
        </w:rPr>
        <w:t xml:space="preserve">Mjerom </w:t>
      </w:r>
      <w:r w:rsidRPr="006B22B8">
        <w:rPr>
          <w:rFonts w:cs="Times New Roman"/>
          <w:bCs/>
        </w:rPr>
        <w:t xml:space="preserve">6. Kupnja stambenih jedinica  </w:t>
      </w:r>
      <w:r w:rsidR="001F1E15" w:rsidRPr="006B22B8">
        <w:rPr>
          <w:rFonts w:cs="Times New Roman"/>
          <w:bCs/>
        </w:rPr>
        <w:t xml:space="preserve">osigurano je u izvještajnom razdoblju </w:t>
      </w:r>
      <w:r w:rsidRPr="006B22B8">
        <w:rPr>
          <w:rFonts w:cs="Times New Roman"/>
          <w:bCs/>
          <w:lang w:val="en-US"/>
        </w:rPr>
        <w:t xml:space="preserve"> </w:t>
      </w:r>
      <w:r w:rsidRPr="006B22B8">
        <w:rPr>
          <w:rFonts w:cs="Times New Roman"/>
          <w:bCs/>
          <w:color w:val="800080"/>
        </w:rPr>
        <w:t>s</w:t>
      </w:r>
      <w:r w:rsidRPr="006B22B8">
        <w:rPr>
          <w:rFonts w:cs="Times New Roman"/>
          <w:bCs/>
        </w:rPr>
        <w:t xml:space="preserve">tambeno zbrinjavanje za potrebe </w:t>
      </w:r>
      <w:r w:rsidR="001F1E15" w:rsidRPr="006B22B8">
        <w:rPr>
          <w:rFonts w:cs="Times New Roman"/>
          <w:bCs/>
        </w:rPr>
        <w:t xml:space="preserve">36 </w:t>
      </w:r>
      <w:r w:rsidRPr="006B22B8">
        <w:rPr>
          <w:rFonts w:cs="Times New Roman"/>
          <w:bCs/>
        </w:rPr>
        <w:t xml:space="preserve">korisnika na područjima na kojima Središnji državni ured ne raspolaže  s dovoljnim brojem stambenih jedinica. </w:t>
      </w:r>
    </w:p>
    <w:p w:rsidR="00A30343" w:rsidRPr="006B22B8" w:rsidRDefault="00A30343" w:rsidP="00EA05D0">
      <w:pPr>
        <w:jc w:val="both"/>
        <w:rPr>
          <w:rFonts w:cs="Times New Roman"/>
          <w:bCs/>
        </w:rPr>
      </w:pPr>
    </w:p>
    <w:p w:rsidR="00A30343" w:rsidRPr="006B22B8" w:rsidRDefault="007F4B8B" w:rsidP="00EA05D0">
      <w:pPr>
        <w:jc w:val="both"/>
        <w:rPr>
          <w:rFonts w:cs="Times New Roman"/>
          <w:bCs/>
        </w:rPr>
      </w:pPr>
      <w:r w:rsidRPr="006B22B8">
        <w:rPr>
          <w:rFonts w:cs="Times New Roman"/>
          <w:bCs/>
        </w:rPr>
        <w:t>Kroz mjeru 12. Stambeno zbrinjavanje osoba s međunarodnom zaštitom stambenom je zbrinuto 19 osoba</w:t>
      </w:r>
      <w:r w:rsidR="001F1E15" w:rsidRPr="006B22B8">
        <w:rPr>
          <w:rFonts w:cs="Times New Roman"/>
          <w:bCs/>
        </w:rPr>
        <w:t>,</w:t>
      </w:r>
      <w:r w:rsidRPr="006B22B8">
        <w:rPr>
          <w:rFonts w:cs="Times New Roman"/>
          <w:bCs/>
        </w:rPr>
        <w:t xml:space="preserve"> čim</w:t>
      </w:r>
      <w:r w:rsidR="001F1E15" w:rsidRPr="006B22B8">
        <w:rPr>
          <w:rFonts w:cs="Times New Roman"/>
          <w:bCs/>
        </w:rPr>
        <w:t>e</w:t>
      </w:r>
      <w:r w:rsidRPr="006B22B8">
        <w:rPr>
          <w:rFonts w:cs="Times New Roman"/>
          <w:bCs/>
        </w:rPr>
        <w:t xml:space="preserve"> je omogućen  prihvat i  pomoć izbjeglicama te doprinos izgradnji društva koje poštuje ljudska prava. </w:t>
      </w:r>
    </w:p>
    <w:p w:rsidR="00A30343" w:rsidRPr="006B22B8" w:rsidRDefault="00A30343" w:rsidP="00EA05D0">
      <w:pPr>
        <w:jc w:val="both"/>
        <w:rPr>
          <w:rFonts w:cs="Times New Roman"/>
          <w:bCs/>
        </w:rPr>
      </w:pPr>
    </w:p>
    <w:p w:rsidR="00A30343" w:rsidRPr="006B22B8" w:rsidRDefault="007F4B8B" w:rsidP="00EA05D0">
      <w:pPr>
        <w:jc w:val="both"/>
        <w:rPr>
          <w:rFonts w:cs="Times New Roman"/>
          <w:bCs/>
        </w:rPr>
      </w:pPr>
      <w:r w:rsidRPr="006B22B8">
        <w:rPr>
          <w:rFonts w:cs="Times New Roman"/>
          <w:bCs/>
        </w:rPr>
        <w:t>Kroz mjeru 2. Darovanje neuseljive obiteljske kuće ili građevinskog zemljišta u državnom vlasništvu darovano je 128 neuseljivih</w:t>
      </w:r>
      <w:r w:rsidR="001F1E15" w:rsidRPr="006B22B8">
        <w:rPr>
          <w:rFonts w:cs="Times New Roman"/>
          <w:bCs/>
        </w:rPr>
        <w:t xml:space="preserve"> </w:t>
      </w:r>
      <w:r w:rsidRPr="006B22B8">
        <w:rPr>
          <w:rFonts w:cs="Times New Roman"/>
          <w:bCs/>
        </w:rPr>
        <w:t>obiteljskih kuća ili građevnog materijala u državnom vlasništvu</w:t>
      </w:r>
      <w:r w:rsidR="001F1E15" w:rsidRPr="006B22B8">
        <w:rPr>
          <w:rFonts w:cs="Times New Roman"/>
          <w:bCs/>
        </w:rPr>
        <w:t>,</w:t>
      </w:r>
      <w:r w:rsidRPr="006B22B8">
        <w:rPr>
          <w:rFonts w:cs="Times New Roman"/>
          <w:bCs/>
        </w:rPr>
        <w:t xml:space="preserve"> čime je omogućeno poboljšanje uvjeta stanovanja i zadržavanja mladih obitelji na potpomognutim područjima i područjima posebne državne skrbi. Reali</w:t>
      </w:r>
      <w:r w:rsidR="002C0B4F" w:rsidRPr="006B22B8">
        <w:rPr>
          <w:rFonts w:cs="Times New Roman"/>
          <w:bCs/>
        </w:rPr>
        <w:t>z</w:t>
      </w:r>
      <w:r w:rsidRPr="006B22B8">
        <w:rPr>
          <w:rFonts w:cs="Times New Roman"/>
          <w:bCs/>
        </w:rPr>
        <w:t xml:space="preserve">acijom ove mjere potaknuto je i naseljavanje te ostanak na potpomognutim područjima.  </w:t>
      </w:r>
    </w:p>
    <w:p w:rsidR="00A30343" w:rsidRPr="006B22B8" w:rsidRDefault="00A30343" w:rsidP="00EA05D0">
      <w:pPr>
        <w:jc w:val="both"/>
        <w:rPr>
          <w:rFonts w:cs="Times New Roman"/>
          <w:bCs/>
        </w:rPr>
      </w:pPr>
    </w:p>
    <w:p w:rsidR="00A30343" w:rsidRPr="006B22B8" w:rsidRDefault="002C0B4F" w:rsidP="00EA05D0">
      <w:pPr>
        <w:jc w:val="both"/>
        <w:rPr>
          <w:rFonts w:cs="Times New Roman"/>
        </w:rPr>
      </w:pPr>
      <w:r w:rsidRPr="006B22B8">
        <w:rPr>
          <w:rFonts w:cs="Times New Roman"/>
        </w:rPr>
        <w:t>Kroz mjeru 3. Darovanje stana ili obiteljske kuće u državnom vlasništv</w:t>
      </w:r>
      <w:r w:rsidR="008B39C0" w:rsidRPr="006B22B8">
        <w:rPr>
          <w:rFonts w:cs="Times New Roman"/>
        </w:rPr>
        <w:t>a</w:t>
      </w:r>
      <w:r w:rsidRPr="006B22B8">
        <w:rPr>
          <w:rFonts w:cs="Times New Roman"/>
        </w:rPr>
        <w:t xml:space="preserve"> darovano je u izvještajnom razdoblju 289 stanova</w:t>
      </w:r>
      <w:r w:rsidR="001F1E15" w:rsidRPr="006B22B8">
        <w:rPr>
          <w:rFonts w:cs="Times New Roman"/>
        </w:rPr>
        <w:t>,</w:t>
      </w:r>
      <w:r w:rsidRPr="006B22B8">
        <w:rPr>
          <w:rFonts w:cs="Times New Roman"/>
        </w:rPr>
        <w:t xml:space="preserve"> čime  je </w:t>
      </w:r>
      <w:r w:rsidR="001F1E15" w:rsidRPr="006B22B8">
        <w:rPr>
          <w:rFonts w:cs="Times New Roman"/>
        </w:rPr>
        <w:t>osigurano</w:t>
      </w:r>
      <w:r w:rsidRPr="006B22B8">
        <w:rPr>
          <w:rFonts w:cs="Times New Roman"/>
        </w:rPr>
        <w:t xml:space="preserve"> poboljšanje  uvjeta stanovanja i zadržavanje mladih obitelji na potpomognutim područjima i područjima posebne državne skrbi. Mjerom je potaknuto i naseljavanje i ostanak stanovništva na potpomognutim područjima.</w:t>
      </w:r>
    </w:p>
    <w:p w:rsidR="00A30343" w:rsidRPr="006B22B8" w:rsidRDefault="00A30343" w:rsidP="00EA05D0">
      <w:pPr>
        <w:jc w:val="both"/>
        <w:rPr>
          <w:rFonts w:cs="Times New Roman"/>
        </w:rPr>
      </w:pPr>
    </w:p>
    <w:p w:rsidR="00A30343" w:rsidRPr="006B22B8" w:rsidRDefault="002C0B4F" w:rsidP="00EA05D0">
      <w:pPr>
        <w:jc w:val="both"/>
        <w:rPr>
          <w:rFonts w:cs="Times New Roman"/>
        </w:rPr>
      </w:pPr>
      <w:r w:rsidRPr="006B22B8">
        <w:rPr>
          <w:rFonts w:cs="Times New Roman"/>
        </w:rPr>
        <w:t>Kroz mjeru 4. Prodaja stana ili obiteljske kuće u državnom vlasništvu prodano je 145 stanova ili obiteljskih kuća u državnom vlasništvu</w:t>
      </w:r>
      <w:r w:rsidR="001F1E15" w:rsidRPr="006B22B8">
        <w:rPr>
          <w:rFonts w:cs="Times New Roman"/>
        </w:rPr>
        <w:t>,</w:t>
      </w:r>
      <w:r w:rsidRPr="006B22B8">
        <w:rPr>
          <w:rFonts w:cs="Times New Roman"/>
        </w:rPr>
        <w:t xml:space="preserve"> čime je omogućeno poboljšanje  uvjeta</w:t>
      </w:r>
      <w:r w:rsidR="001F1E15" w:rsidRPr="006B22B8">
        <w:rPr>
          <w:rFonts w:cs="Times New Roman"/>
        </w:rPr>
        <w:t xml:space="preserve"> </w:t>
      </w:r>
      <w:r w:rsidRPr="006B22B8">
        <w:rPr>
          <w:rFonts w:cs="Times New Roman"/>
        </w:rPr>
        <w:t xml:space="preserve"> </w:t>
      </w:r>
      <w:r w:rsidR="001F1E15" w:rsidRPr="006B22B8">
        <w:rPr>
          <w:rFonts w:cs="Times New Roman"/>
        </w:rPr>
        <w:t>s</w:t>
      </w:r>
      <w:r w:rsidRPr="006B22B8">
        <w:rPr>
          <w:rFonts w:cs="Times New Roman"/>
        </w:rPr>
        <w:t xml:space="preserve">tanovanja te </w:t>
      </w:r>
      <w:r w:rsidR="001F1E15" w:rsidRPr="006B22B8">
        <w:rPr>
          <w:rFonts w:cs="Times New Roman"/>
        </w:rPr>
        <w:t xml:space="preserve">su </w:t>
      </w:r>
      <w:r w:rsidRPr="006B22B8">
        <w:rPr>
          <w:rFonts w:cs="Times New Roman"/>
        </w:rPr>
        <w:t xml:space="preserve">stvoreni uvjeti za zadržavanje mladih obitelji na potpomognutim područjima i područjima posebne državne, kao i poticanje naseljavanja i ostanka stanovništva na potpomognutim područjima. </w:t>
      </w:r>
    </w:p>
    <w:p w:rsidR="00A30343" w:rsidRPr="006B22B8" w:rsidRDefault="00A30343" w:rsidP="00EA05D0">
      <w:pPr>
        <w:jc w:val="both"/>
        <w:rPr>
          <w:rFonts w:cs="Times New Roman"/>
        </w:rPr>
      </w:pPr>
    </w:p>
    <w:p w:rsidR="00A30343" w:rsidRPr="006B22B8" w:rsidRDefault="002C0B4F" w:rsidP="00EA05D0">
      <w:pPr>
        <w:jc w:val="both"/>
        <w:rPr>
          <w:rFonts w:cs="Times New Roman"/>
        </w:rPr>
      </w:pPr>
      <w:r w:rsidRPr="006B22B8">
        <w:rPr>
          <w:rFonts w:cs="Times New Roman"/>
        </w:rPr>
        <w:t>Mjerom 1.Sanacija nekonstrukcijskih elemenata kod  potresom pogođenih stambenih jedinica u  privatnom vlasništvu završena je obnova 201 obiteljske kuće, čime je omogućen povratak korisnika prava u iste. Mjerom je omogućeno kvalite</w:t>
      </w:r>
      <w:r w:rsidR="008B39C0" w:rsidRPr="006B22B8">
        <w:rPr>
          <w:rFonts w:cs="Times New Roman"/>
        </w:rPr>
        <w:t>t</w:t>
      </w:r>
      <w:r w:rsidRPr="006B22B8">
        <w:rPr>
          <w:rFonts w:cs="Times New Roman"/>
        </w:rPr>
        <w:t xml:space="preserve">nije življenje i  ostanak na potresom pogođenom području. </w:t>
      </w:r>
    </w:p>
    <w:p w:rsidR="00A30343" w:rsidRPr="006B22B8" w:rsidRDefault="00A30343" w:rsidP="00EA05D0">
      <w:pPr>
        <w:jc w:val="both"/>
        <w:rPr>
          <w:rFonts w:cs="Times New Roman"/>
        </w:rPr>
      </w:pPr>
    </w:p>
    <w:p w:rsidR="00EA05D0" w:rsidRPr="006B22B8" w:rsidRDefault="002C0B4F" w:rsidP="00EA05D0">
      <w:pPr>
        <w:jc w:val="both"/>
        <w:rPr>
          <w:rFonts w:cs="Times New Roman"/>
        </w:rPr>
      </w:pPr>
      <w:r w:rsidRPr="006B22B8">
        <w:rPr>
          <w:rFonts w:cs="Times New Roman"/>
        </w:rPr>
        <w:t>Mjerom 1. Stambeno zbrinjavanje korisnika darovanjem građevnog materijala za izgradnju ili  obnovu kuća u vlasništvu Hrvata u BIH kroz isp</w:t>
      </w:r>
      <w:r w:rsidR="008B39C0" w:rsidRPr="006B22B8">
        <w:rPr>
          <w:rFonts w:cs="Times New Roman"/>
        </w:rPr>
        <w:t>o</w:t>
      </w:r>
      <w:r w:rsidRPr="006B22B8">
        <w:rPr>
          <w:rFonts w:cs="Times New Roman"/>
        </w:rPr>
        <w:t xml:space="preserve">ruku 9 kompleta materijala te isporuku isporuka 20 kompleta materijala koji je u tijeku osigurano je stvaranje preduvjeta za povratak i ostanak </w:t>
      </w:r>
      <w:r w:rsidRPr="006B22B8">
        <w:rPr>
          <w:rFonts w:cs="Times New Roman"/>
        </w:rPr>
        <w:lastRenderedPageBreak/>
        <w:t>Hrvata na području Bosne i Hercegovine obnovom i izgradnjom obiteljskih kuća</w:t>
      </w:r>
      <w:r w:rsidR="006F2E1C" w:rsidRPr="006B22B8">
        <w:rPr>
          <w:rFonts w:cs="Times New Roman"/>
        </w:rPr>
        <w:t>,</w:t>
      </w:r>
      <w:r w:rsidRPr="006B22B8">
        <w:rPr>
          <w:rFonts w:cs="Times New Roman"/>
        </w:rPr>
        <w:t xml:space="preserve"> kao i objekata osnovne komunalne i socijalne infrastrukture.</w:t>
      </w:r>
      <w:r w:rsidR="00EA05D0" w:rsidRPr="006B22B8">
        <w:rPr>
          <w:rFonts w:cs="Times New Roman"/>
        </w:rPr>
        <w:t xml:space="preserve"> </w:t>
      </w:r>
    </w:p>
    <w:p w:rsidR="00EA05D0" w:rsidRPr="006B22B8" w:rsidRDefault="00EA05D0" w:rsidP="00EA05D0">
      <w:pPr>
        <w:jc w:val="both"/>
        <w:rPr>
          <w:rFonts w:cs="Times New Roman"/>
          <w:b/>
        </w:rPr>
      </w:pPr>
    </w:p>
    <w:p w:rsidR="00021843" w:rsidRPr="006B22B8" w:rsidRDefault="00D1375D" w:rsidP="00021843">
      <w:pPr>
        <w:jc w:val="both"/>
        <w:rPr>
          <w:rFonts w:cs="Times New Roman"/>
          <w:lang w:bidi="ar-SA"/>
        </w:rPr>
      </w:pPr>
      <w:r w:rsidRPr="006B22B8">
        <w:rPr>
          <w:rFonts w:cs="Times New Roman"/>
          <w:lang w:bidi="ar-SA"/>
        </w:rPr>
        <w:t xml:space="preserve">Zaključno, kroz </w:t>
      </w:r>
      <w:r w:rsidR="00ED1882" w:rsidRPr="006B22B8">
        <w:rPr>
          <w:rFonts w:cs="Times New Roman"/>
          <w:lang w:bidi="ar-SA"/>
        </w:rPr>
        <w:t>P</w:t>
      </w:r>
      <w:r w:rsidR="00B8439D" w:rsidRPr="006B22B8">
        <w:rPr>
          <w:rFonts w:cs="Times New Roman"/>
          <w:lang w:bidi="ar-SA"/>
        </w:rPr>
        <w:t xml:space="preserve">olugodišnje izvješće </w:t>
      </w:r>
      <w:r w:rsidR="00ED1882" w:rsidRPr="006B22B8">
        <w:rPr>
          <w:rFonts w:cs="Times New Roman"/>
          <w:lang w:bidi="ar-SA"/>
        </w:rPr>
        <w:t xml:space="preserve"> provedbenog programa</w:t>
      </w:r>
      <w:r w:rsidR="00E575F9" w:rsidRPr="006B22B8">
        <w:rPr>
          <w:rFonts w:cs="Times New Roman"/>
          <w:lang w:bidi="ar-SA"/>
        </w:rPr>
        <w:t>, odn</w:t>
      </w:r>
      <w:r w:rsidR="00A77CD5" w:rsidRPr="006B22B8">
        <w:rPr>
          <w:rFonts w:cs="Times New Roman"/>
          <w:lang w:bidi="ar-SA"/>
        </w:rPr>
        <w:t>osno</w:t>
      </w:r>
      <w:r w:rsidR="00E575F9" w:rsidRPr="006B22B8">
        <w:rPr>
          <w:rFonts w:cs="Times New Roman"/>
          <w:lang w:bidi="ar-SA"/>
        </w:rPr>
        <w:t xml:space="preserve"> I</w:t>
      </w:r>
      <w:r w:rsidR="00E575F9" w:rsidRPr="006B22B8">
        <w:rPr>
          <w:rFonts w:cs="Times New Roman"/>
        </w:rPr>
        <w:t>zvješće o napretku u provedbi mjera te prikazanoj sažetoj analizi st</w:t>
      </w:r>
      <w:r w:rsidR="00A77CD5" w:rsidRPr="006B22B8">
        <w:rPr>
          <w:rFonts w:cs="Times New Roman"/>
        </w:rPr>
        <w:t>atusa</w:t>
      </w:r>
      <w:r w:rsidR="00E575F9" w:rsidRPr="006B22B8">
        <w:rPr>
          <w:rFonts w:cs="Times New Roman"/>
        </w:rPr>
        <w:t xml:space="preserve"> provedbe</w:t>
      </w:r>
      <w:r w:rsidR="00ED1882" w:rsidRPr="006B22B8">
        <w:rPr>
          <w:rFonts w:cs="Times New Roman"/>
          <w:lang w:bidi="ar-SA"/>
        </w:rPr>
        <w:t xml:space="preserve"> </w:t>
      </w:r>
      <w:r w:rsidR="00B8439D" w:rsidRPr="006B22B8">
        <w:rPr>
          <w:rFonts w:cs="Times New Roman"/>
          <w:lang w:bidi="ar-SA"/>
        </w:rPr>
        <w:t xml:space="preserve">razvidno je da Središnji državni ured svoje mjere i aktivnosti </w:t>
      </w:r>
      <w:r w:rsidR="00ED1882" w:rsidRPr="006B22B8">
        <w:rPr>
          <w:rFonts w:cs="Times New Roman"/>
          <w:lang w:bidi="ar-SA"/>
        </w:rPr>
        <w:t>i nadalje usmjerava</w:t>
      </w:r>
      <w:r w:rsidR="00021843" w:rsidRPr="006B22B8">
        <w:rPr>
          <w:rFonts w:cs="Times New Roman"/>
          <w:lang w:bidi="ar-SA"/>
        </w:rPr>
        <w:t xml:space="preserve"> na demografsku revitalizaciju</w:t>
      </w:r>
      <w:r w:rsidR="00841B6E" w:rsidRPr="006B22B8">
        <w:rPr>
          <w:rFonts w:cs="Times New Roman"/>
          <w:lang w:bidi="ar-SA"/>
        </w:rPr>
        <w:t xml:space="preserve"> i preokretanje negativnih trendova</w:t>
      </w:r>
      <w:r w:rsidR="00021843" w:rsidRPr="006B22B8">
        <w:rPr>
          <w:rFonts w:cs="Times New Roman"/>
          <w:lang w:bidi="ar-SA"/>
        </w:rPr>
        <w:t xml:space="preserve">, </w:t>
      </w:r>
      <w:r w:rsidR="00B8439D" w:rsidRPr="006B22B8">
        <w:rPr>
          <w:rFonts w:cs="Times New Roman"/>
          <w:lang w:bidi="ar-SA"/>
        </w:rPr>
        <w:t>jasno definiranim programom stambenog zbrinjavanja i stvaranjem poticajnog okruženja za ostanak i stvaranje boljih uvjeta življenja</w:t>
      </w:r>
      <w:r w:rsidR="00A77CD5" w:rsidRPr="006B22B8">
        <w:rPr>
          <w:rFonts w:cs="Times New Roman"/>
          <w:lang w:bidi="ar-SA"/>
        </w:rPr>
        <w:t>,</w:t>
      </w:r>
      <w:r w:rsidR="00B8439D" w:rsidRPr="006B22B8">
        <w:rPr>
          <w:rFonts w:cs="Times New Roman"/>
          <w:lang w:bidi="ar-SA"/>
        </w:rPr>
        <w:t xml:space="preserve"> posebno za mlade i obitelji.</w:t>
      </w:r>
      <w:r w:rsidR="00B8439D" w:rsidRPr="006B22B8">
        <w:rPr>
          <w:rFonts w:cs="Times New Roman"/>
          <w:color w:val="58595B"/>
          <w:lang w:bidi="ar-SA"/>
        </w:rPr>
        <w:t xml:space="preserve"> </w:t>
      </w:r>
      <w:r w:rsidR="00ED1882" w:rsidRPr="006B22B8">
        <w:rPr>
          <w:rFonts w:cs="Times New Roman"/>
          <w:color w:val="58595B"/>
          <w:lang w:bidi="ar-SA"/>
        </w:rPr>
        <w:t xml:space="preserve"> </w:t>
      </w:r>
      <w:r w:rsidR="00021843" w:rsidRPr="006B22B8">
        <w:rPr>
          <w:rFonts w:eastAsia="Arial" w:cs="Times New Roman"/>
          <w:lang w:eastAsia="zh-CN" w:bidi="ar-SA"/>
        </w:rPr>
        <w:t>Stambeno zbrinjavanje</w:t>
      </w:r>
      <w:r w:rsidR="00841B6E" w:rsidRPr="006B22B8">
        <w:rPr>
          <w:rFonts w:eastAsia="Arial" w:cs="Times New Roman"/>
          <w:lang w:eastAsia="zh-CN" w:bidi="ar-SA"/>
        </w:rPr>
        <w:t xml:space="preserve"> provodit će se i nadalje </w:t>
      </w:r>
      <w:r w:rsidR="00021843" w:rsidRPr="006B22B8">
        <w:rPr>
          <w:rFonts w:eastAsia="Arial" w:cs="Times New Roman"/>
          <w:lang w:eastAsia="zh-CN" w:bidi="ar-SA"/>
        </w:rPr>
        <w:t>kroz više različitih modela</w:t>
      </w:r>
      <w:r w:rsidR="00841B6E" w:rsidRPr="006B22B8">
        <w:rPr>
          <w:rFonts w:eastAsia="Arial" w:cs="Times New Roman"/>
          <w:lang w:eastAsia="zh-CN" w:bidi="ar-SA"/>
        </w:rPr>
        <w:t xml:space="preserve"> kako je i razvidno iz Polugodišnjeg izvješća,</w:t>
      </w:r>
      <w:r w:rsidR="00021843" w:rsidRPr="006B22B8">
        <w:rPr>
          <w:rFonts w:eastAsia="Arial" w:cs="Times New Roman"/>
          <w:lang w:eastAsia="zh-CN" w:bidi="ar-SA"/>
        </w:rPr>
        <w:t xml:space="preserve"> koji pretpostavljaju osiguravanje dovoljnog broja za življenje uvjetnih stambenih jedinica za smještaj prognanika, povratnika, izbjeglica i ostalih ciljanih skupina korištenjem postojećeg stambenog fonda u državnom vlasništvu, obnovom/izgradnjom više stambenih zgrada, kupnjom i preuzimanjem na upravljanje stambenih jedinica, davanjem u najam oštećene obiteljske kuće u državnom vlasništvu i dodjelom građevnog materijala te dodjelom građevinskog zemljišta u državnom vlasništvu i građevnog materijala</w:t>
      </w:r>
      <w:r w:rsidR="00841B6E" w:rsidRPr="006B22B8">
        <w:rPr>
          <w:rFonts w:eastAsia="Arial" w:cs="Times New Roman"/>
          <w:lang w:eastAsia="zh-CN" w:bidi="ar-SA"/>
        </w:rPr>
        <w:t>,</w:t>
      </w:r>
      <w:r w:rsidR="00021843" w:rsidRPr="006B22B8">
        <w:rPr>
          <w:rFonts w:eastAsia="Arial" w:cs="Times New Roman"/>
          <w:lang w:eastAsia="zh-CN" w:bidi="ar-SA"/>
        </w:rPr>
        <w:t xml:space="preserve"> i darovanjem građevnog materijala za obnovu i izgradnju obiteljske kuće na građevinskom zemljištu u vlasništvu podnositelja zahtjeva.</w:t>
      </w:r>
      <w:r w:rsidR="00021843" w:rsidRPr="006B22B8">
        <w:rPr>
          <w:rFonts w:eastAsia="Arial" w:cs="Times New Roman"/>
          <w:color w:val="000000"/>
          <w:lang w:eastAsia="zh-CN" w:bidi="ar-SA"/>
        </w:rPr>
        <w:t xml:space="preserve"> Osiguravanje trajnog stambenog zbrinjavanja </w:t>
      </w:r>
      <w:r w:rsidR="00021843" w:rsidRPr="006B22B8">
        <w:rPr>
          <w:rFonts w:cs="Times New Roman"/>
          <w:lang w:eastAsia="zh-CN" w:bidi="ar-SA"/>
        </w:rPr>
        <w:t xml:space="preserve">uz ulaganja u obnovu/izgradnju objekata osnovne komunalne i socijalne infrastrukture </w:t>
      </w:r>
      <w:r w:rsidR="00841B6E" w:rsidRPr="006B22B8">
        <w:rPr>
          <w:rFonts w:cs="Times New Roman"/>
          <w:lang w:eastAsia="zh-CN" w:bidi="ar-SA"/>
        </w:rPr>
        <w:t xml:space="preserve">osiguravat će se </w:t>
      </w:r>
      <w:r w:rsidR="00021843" w:rsidRPr="006B22B8">
        <w:rPr>
          <w:rFonts w:cs="Times New Roman"/>
          <w:lang w:eastAsia="zh-CN" w:bidi="ar-SA"/>
        </w:rPr>
        <w:t xml:space="preserve">prometna povezanost, kao i dostupnost potrebnih roba i usluga, </w:t>
      </w:r>
      <w:r w:rsidR="00841B6E" w:rsidRPr="006B22B8">
        <w:rPr>
          <w:rFonts w:cs="Times New Roman"/>
          <w:lang w:eastAsia="zh-CN" w:bidi="ar-SA"/>
        </w:rPr>
        <w:t xml:space="preserve">kao osnovni </w:t>
      </w:r>
      <w:r w:rsidR="00021843" w:rsidRPr="006B22B8">
        <w:rPr>
          <w:rFonts w:cs="Times New Roman"/>
          <w:lang w:eastAsia="zh-CN" w:bidi="ar-SA"/>
        </w:rPr>
        <w:t>preduvjeti za povratak i zadržavanje stanovništva na tim područjima</w:t>
      </w:r>
      <w:r w:rsidR="00923420" w:rsidRPr="006B22B8">
        <w:rPr>
          <w:rFonts w:cs="Times New Roman"/>
          <w:lang w:eastAsia="zh-CN" w:bidi="ar-SA"/>
        </w:rPr>
        <w:t>.</w:t>
      </w:r>
      <w:r w:rsidR="00021843" w:rsidRPr="006B22B8">
        <w:rPr>
          <w:rFonts w:eastAsia="Arial" w:cs="Times New Roman"/>
          <w:color w:val="000000"/>
          <w:lang w:eastAsia="zh-CN" w:bidi="ar-SA"/>
        </w:rPr>
        <w:t xml:space="preserve"> </w:t>
      </w:r>
    </w:p>
    <w:p w:rsidR="00021843" w:rsidRPr="006B22B8" w:rsidRDefault="00021843" w:rsidP="00021843">
      <w:pPr>
        <w:spacing w:before="100" w:beforeAutospacing="1" w:after="100" w:afterAutospacing="1"/>
        <w:jc w:val="both"/>
        <w:rPr>
          <w:rFonts w:eastAsia="Arial" w:cs="Times New Roman"/>
          <w:color w:val="000000"/>
          <w:lang w:eastAsia="zh-CN" w:bidi="ar-SA"/>
        </w:rPr>
      </w:pPr>
      <w:r w:rsidRPr="006B22B8">
        <w:rPr>
          <w:rFonts w:cs="Times New Roman"/>
          <w:lang w:bidi="ar-SA"/>
        </w:rPr>
        <w:t xml:space="preserve">Središnji državni ured provodit će kao i do sada transparentno i učinkovito gospodarenje </w:t>
      </w:r>
      <w:r w:rsidRPr="006B22B8">
        <w:rPr>
          <w:rFonts w:eastAsia="Arial" w:cs="Times New Roman"/>
          <w:lang w:bidi="ar-SA"/>
        </w:rPr>
        <w:t xml:space="preserve"> i upravljanje stambenim jedinicama u državnom vlasništvu na potpomognutim područjima, izvan i </w:t>
      </w:r>
      <w:r w:rsidR="00923420" w:rsidRPr="006B22B8">
        <w:rPr>
          <w:rFonts w:eastAsia="Arial" w:cs="Times New Roman"/>
          <w:lang w:bidi="ar-SA"/>
        </w:rPr>
        <w:t xml:space="preserve">na </w:t>
      </w:r>
      <w:r w:rsidRPr="006B22B8">
        <w:rPr>
          <w:rFonts w:eastAsia="Arial" w:cs="Times New Roman"/>
          <w:lang w:bidi="ar-SA"/>
        </w:rPr>
        <w:t xml:space="preserve">područjima posebne državne skrbi,  u svrhu stambenog zbrinjavanja. Pripremat će i organizirati provođenje postupaka davanja u najam, darovanja i prodaje, kao i </w:t>
      </w:r>
      <w:r w:rsidR="00923420" w:rsidRPr="006B22B8">
        <w:rPr>
          <w:rFonts w:eastAsia="Arial" w:cs="Times New Roman"/>
          <w:lang w:bidi="ar-SA"/>
        </w:rPr>
        <w:t>realizirati p</w:t>
      </w:r>
      <w:r w:rsidRPr="006B22B8">
        <w:rPr>
          <w:rFonts w:eastAsia="Arial" w:cs="Times New Roman"/>
          <w:lang w:bidi="ar-SA"/>
        </w:rPr>
        <w:t>ripremne radnje za kupnju stambenih jedinica putem APN-a, u skladu s potrebama i raspoloživim sredstvima proračuna za ovu namjenu. U  svrhu zakonitog korištenja stambenih jedinica,  provodit će i nadalje terenska kontrolu  po načelu urednog i potpunog gospodarenja stambenim jedinicama u državnom vlasništvu te će po uočenim nezakonitostima i nepravilnostima pokretati odgovarajuć</w:t>
      </w:r>
      <w:r w:rsidR="00923420" w:rsidRPr="006B22B8">
        <w:rPr>
          <w:rFonts w:eastAsia="Arial" w:cs="Times New Roman"/>
          <w:lang w:bidi="ar-SA"/>
        </w:rPr>
        <w:t>e postupke</w:t>
      </w:r>
      <w:r w:rsidRPr="006B22B8">
        <w:rPr>
          <w:rFonts w:eastAsia="Arial" w:cs="Times New Roman"/>
          <w:lang w:bidi="ar-SA"/>
        </w:rPr>
        <w:t xml:space="preserve"> prema korisnicima stambenog zbrinjavanja. Središnji državni ured sustavno će i dalje osigurati tehničke i stručne pretpostavke za pravovremenu i potpunu naplatu prihoda s naslova najma</w:t>
      </w:r>
      <w:r w:rsidR="00923420" w:rsidRPr="006B22B8">
        <w:rPr>
          <w:rFonts w:eastAsia="Arial" w:cs="Times New Roman"/>
          <w:lang w:bidi="ar-SA"/>
        </w:rPr>
        <w:t>,</w:t>
      </w:r>
      <w:r w:rsidRPr="006B22B8">
        <w:rPr>
          <w:rFonts w:eastAsia="Arial" w:cs="Times New Roman"/>
          <w:lang w:bidi="ar-SA"/>
        </w:rPr>
        <w:t xml:space="preserve"> koji  predstavljaju prihode Državnog proračuna RH. </w:t>
      </w:r>
      <w:r w:rsidRPr="006B22B8">
        <w:rPr>
          <w:rFonts w:eastAsia="Arial" w:cs="Times New Roman"/>
          <w:noProof/>
          <w:lang w:eastAsia="en-US" w:bidi="ar-SA"/>
        </w:rPr>
        <w:t>Središnji državni ured provodi</w:t>
      </w:r>
      <w:r w:rsidR="00923420" w:rsidRPr="006B22B8">
        <w:rPr>
          <w:rFonts w:eastAsia="Arial" w:cs="Times New Roman"/>
          <w:noProof/>
          <w:lang w:eastAsia="en-US" w:bidi="ar-SA"/>
        </w:rPr>
        <w:t>t će</w:t>
      </w:r>
      <w:r w:rsidRPr="006B22B8">
        <w:rPr>
          <w:rFonts w:eastAsia="Arial" w:cs="Times New Roman"/>
          <w:noProof/>
          <w:lang w:eastAsia="en-US" w:bidi="ar-SA"/>
        </w:rPr>
        <w:t xml:space="preserve"> i Regionalni program stambenog zbrinjavanja usmjeren trajnom rješavanju uvjeta stanovanja najranjivijih skupina, povratnika, prognanika i izbjeglica, odnosno bivših nositelja stanarskih prava te će se osigurati </w:t>
      </w:r>
      <w:r w:rsidRPr="006B22B8">
        <w:rPr>
          <w:rFonts w:cs="Times New Roman"/>
          <w:lang w:bidi="ar-SA"/>
        </w:rPr>
        <w:t>sredstva za brzi i konačni dovršetak programa obnove i ubrzanje programa stambenog zbrinjavanja bivših nositelja stanarskih prava.</w:t>
      </w:r>
      <w:r w:rsidR="00923420" w:rsidRPr="006B22B8">
        <w:rPr>
          <w:rFonts w:cs="Times New Roman"/>
          <w:lang w:bidi="ar-SA"/>
        </w:rPr>
        <w:t>, u</w:t>
      </w:r>
      <w:r w:rsidRPr="006B22B8">
        <w:rPr>
          <w:rFonts w:cs="Times New Roman"/>
          <w:lang w:bidi="ar-SA"/>
        </w:rPr>
        <w:t xml:space="preserve">svajanjem novih načina rješavanja zahtjeva korisnika programa te prilagođavanjem cijene otkupa stanova kupovnoj moći korisnika. </w:t>
      </w:r>
      <w:r w:rsidRPr="006B22B8">
        <w:rPr>
          <w:rFonts w:eastAsia="Arial" w:cs="Times New Roman"/>
          <w:noProof/>
          <w:lang w:eastAsia="en-US" w:bidi="ar-SA"/>
        </w:rPr>
        <w:t>Vodeći računa o izgradnji društva koje poštuje ljudska prava, mjerama iz Provedbenog programa  i nadalje će se osiguravati smještaj azilantima i strancima pod supsidijarnom zaštitom,  sklapanjem ugovora o najmu za stanove u državnom vlasništvu ili sa privatnim osobama u koje je uključeno  podmirivanje troškova najma te podmirenje režijskih troškova te provoditi Regionalni program stambenog zbrinjavanja usmjeren trajnom rješavanju uvjeta stanovanja najranjivijih skupina, povratnika, prognanika i izbjeglica, odnosno bivših nositelja stanarskih prava.</w:t>
      </w:r>
      <w:r w:rsidRPr="006B22B8">
        <w:rPr>
          <w:rFonts w:eastAsia="Arial" w:cs="Times New Roman"/>
          <w:color w:val="000000"/>
          <w:lang w:eastAsia="zh-CN" w:bidi="ar-SA"/>
        </w:rPr>
        <w:t xml:space="preserve"> </w:t>
      </w:r>
    </w:p>
    <w:p w:rsidR="00021843" w:rsidRPr="006B22B8" w:rsidRDefault="00021843" w:rsidP="00021843">
      <w:pPr>
        <w:widowControl w:val="0"/>
        <w:autoSpaceDE w:val="0"/>
        <w:autoSpaceDN w:val="0"/>
        <w:spacing w:after="120"/>
        <w:jc w:val="both"/>
        <w:rPr>
          <w:rFonts w:cs="Times New Roman"/>
          <w:lang w:bidi="ar-SA"/>
        </w:rPr>
      </w:pPr>
      <w:r w:rsidRPr="006B22B8">
        <w:rPr>
          <w:rFonts w:eastAsia="Arial" w:cs="Times New Roman"/>
          <w:noProof/>
          <w:lang w:eastAsia="en-US" w:bidi="ar-SA"/>
        </w:rPr>
        <w:t xml:space="preserve">Središnji državni ured nastavit će provoditi i međuresornu suradnju s jednicama lokalne samouprave te donositi planove i programe izgradnje ili sanacije stambenih jedinica na darovanom </w:t>
      </w:r>
      <w:r w:rsidRPr="006B22B8">
        <w:rPr>
          <w:rFonts w:eastAsia="Arial" w:cs="Times New Roman"/>
          <w:noProof/>
          <w:lang w:eastAsia="en-US" w:bidi="ar-SA"/>
        </w:rPr>
        <w:lastRenderedPageBreak/>
        <w:t xml:space="preserve">komunalno opremljenom građevinskom zemljištu, planove i programe izgradnje ili sanacije stambenih jedinica na objektima koji nisu u funkciji. Upravo takvo razvijanje </w:t>
      </w:r>
      <w:r w:rsidRPr="006B22B8">
        <w:rPr>
          <w:rFonts w:cs="Times New Roman"/>
          <w:lang w:bidi="ar-SA"/>
        </w:rPr>
        <w:t xml:space="preserve"> povezane infrastrukture ključni su za hrvatsko gospodarstvo i  podizanje kvalitete života ljudi. </w:t>
      </w:r>
    </w:p>
    <w:p w:rsidR="00021843" w:rsidRPr="006B22B8" w:rsidRDefault="00021843" w:rsidP="00021843">
      <w:pPr>
        <w:spacing w:line="288" w:lineRule="atLeast"/>
        <w:jc w:val="both"/>
        <w:textAlignment w:val="baseline"/>
        <w:outlineLvl w:val="1"/>
        <w:rPr>
          <w:rFonts w:eastAsia="Arial" w:cs="Times New Roman"/>
          <w:bCs/>
          <w:noProof/>
          <w:lang w:eastAsia="en-US" w:bidi="ar-SA"/>
        </w:rPr>
      </w:pPr>
      <w:r w:rsidRPr="006B22B8">
        <w:rPr>
          <w:rFonts w:eastAsia="Arial" w:cs="Times New Roman"/>
          <w:bCs/>
          <w:lang w:eastAsia="zh-CN" w:bidi="ar-SA"/>
        </w:rPr>
        <w:t xml:space="preserve">Kroz cilj - Obnova Zagreba i okolice nakon potresa, Središnji  držani ured  će  kao nositelj </w:t>
      </w:r>
      <w:r w:rsidRPr="006B22B8">
        <w:rPr>
          <w:rFonts w:eastAsia="Arial" w:cs="Times New Roman"/>
          <w:bCs/>
          <w:shd w:val="clear" w:color="auto" w:fill="FFFFFF"/>
          <w:lang w:eastAsia="zh-CN" w:bidi="ar-SA"/>
        </w:rPr>
        <w:t xml:space="preserve">aktivnosti obnove, odnosno uklanjanja te gradnje obiteljskih kuća na području Sisačko-moslavačke i Karlovačke županije stradalih u potresu 29. prosinca 2020. i naknadnim potresima na području Sisačko-moslavačke, Karlovačke i dijela Zagrebačke županije nastaviti provoditi započeti program sanacije dimnjaka, krovova, zabatnih zidova i ostalih nekonstrukcijskih elemenata, s ciljem </w:t>
      </w:r>
      <w:r w:rsidRPr="006B22B8">
        <w:rPr>
          <w:rFonts w:eastAsia="Arial" w:cs="Times New Roman"/>
          <w:bCs/>
          <w:lang w:eastAsia="zh-CN" w:bidi="ar-SA"/>
        </w:rPr>
        <w:t>otklanjanja posljedica potresa</w:t>
      </w:r>
      <w:r w:rsidR="00923420" w:rsidRPr="006B22B8">
        <w:rPr>
          <w:rFonts w:eastAsia="Arial" w:cs="Times New Roman"/>
          <w:bCs/>
          <w:lang w:eastAsia="zh-CN" w:bidi="ar-SA"/>
        </w:rPr>
        <w:t xml:space="preserve"> i</w:t>
      </w:r>
      <w:r w:rsidRPr="006B22B8">
        <w:rPr>
          <w:rFonts w:eastAsia="Arial" w:cs="Times New Roman"/>
          <w:bCs/>
          <w:lang w:eastAsia="zh-CN" w:bidi="ar-SA"/>
        </w:rPr>
        <w:t xml:space="preserve"> vraćanja sigurnosti u domove i živote ljudi.</w:t>
      </w:r>
    </w:p>
    <w:p w:rsidR="00021843" w:rsidRPr="006B22B8" w:rsidRDefault="00021843" w:rsidP="00021843">
      <w:pPr>
        <w:jc w:val="both"/>
        <w:rPr>
          <w:rFonts w:eastAsia="Arial" w:cs="Times New Roman"/>
          <w:lang w:eastAsia="zh-CN" w:bidi="ar-SA"/>
        </w:rPr>
      </w:pPr>
    </w:p>
    <w:p w:rsidR="00021843" w:rsidRPr="006B22B8" w:rsidRDefault="00021843" w:rsidP="00021843">
      <w:pPr>
        <w:autoSpaceDE w:val="0"/>
        <w:autoSpaceDN w:val="0"/>
        <w:adjustRightInd w:val="0"/>
        <w:jc w:val="both"/>
        <w:rPr>
          <w:rFonts w:eastAsia="Arial" w:cs="Times New Roman"/>
          <w:color w:val="000000"/>
          <w:lang w:eastAsia="zh-CN" w:bidi="ar-SA"/>
        </w:rPr>
      </w:pPr>
      <w:r w:rsidRPr="006B22B8">
        <w:rPr>
          <w:rFonts w:cs="Times New Roman"/>
          <w:lang w:bidi="ar-SA"/>
        </w:rPr>
        <w:t xml:space="preserve">Središnji državni ured svojim mjerama i aktivnostima doprinosit će i nadalje načelima pravednosti, jednakosti i društvene solidarnosti, učvršćivanju  suvereniteta i njegovanju vrijednosti te će se oslanjati na </w:t>
      </w:r>
      <w:r w:rsidRPr="006B22B8">
        <w:rPr>
          <w:rFonts w:cs="Times New Roman"/>
          <w:b/>
          <w:color w:val="002060"/>
          <w:lang w:bidi="ar-SA"/>
        </w:rPr>
        <w:t>t</w:t>
      </w:r>
      <w:r w:rsidRPr="006B22B8">
        <w:rPr>
          <w:rFonts w:cs="Times New Roman"/>
          <w:lang w:bidi="ar-SA"/>
        </w:rPr>
        <w:t xml:space="preserve">ežište hrvatske vanjske politike, a sami time i  zalaganje za ustavnu ravnopravnost Hrvata u BiH, kao i za stvaranje preduvjeta za njihov ostanak i naseljavanje, posebno mladih ljudi.  </w:t>
      </w:r>
      <w:r w:rsidRPr="006B22B8">
        <w:rPr>
          <w:rFonts w:eastAsia="Arial" w:cs="Times New Roman"/>
          <w:color w:val="000000"/>
          <w:lang w:eastAsia="zh-CN" w:bidi="ar-SA"/>
        </w:rPr>
        <w:t xml:space="preserve">Programom  pomoći Vlade Republike Hrvatske Hrvatima u Bosni i Hercegovini Središnji državni ured provodi isporukom osnovnog građevnog materijala za obnovu i izgradnju oštećenih i uništenih obiteljskih kuća u vlasništvu Hrvata koji su se vratili u Bosnu i Hercegovinu te kroz potpore za sufinanciranje obnove i izgradnje objekata osnovne komunalne i socijalne infrastrukture te javne namjene u Bosni i Hercegovini. </w:t>
      </w:r>
    </w:p>
    <w:p w:rsidR="00021843" w:rsidRPr="006B22B8" w:rsidRDefault="00021843" w:rsidP="00021843">
      <w:pPr>
        <w:jc w:val="both"/>
        <w:rPr>
          <w:rFonts w:eastAsia="Arial" w:cs="Times New Roman"/>
          <w:color w:val="000000"/>
          <w:lang w:eastAsia="zh-CN" w:bidi="ar-SA"/>
        </w:rPr>
      </w:pPr>
    </w:p>
    <w:p w:rsidR="00021843" w:rsidRPr="006B22B8" w:rsidRDefault="00021843" w:rsidP="00EA05D0">
      <w:pPr>
        <w:jc w:val="both"/>
        <w:rPr>
          <w:rFonts w:cs="Times New Roman"/>
          <w:lang w:bidi="ar-SA"/>
        </w:rPr>
      </w:pPr>
    </w:p>
    <w:p w:rsidR="006F2E1C" w:rsidRPr="006B22B8" w:rsidRDefault="006F2E1C" w:rsidP="00225345">
      <w:pPr>
        <w:ind w:left="4956" w:firstLine="708"/>
        <w:jc w:val="both"/>
        <w:rPr>
          <w:rFonts w:cs="Times New Roman"/>
          <w:b/>
          <w:lang w:bidi="ar-SA"/>
        </w:rPr>
      </w:pPr>
    </w:p>
    <w:p w:rsidR="00225345" w:rsidRPr="006B22B8" w:rsidRDefault="00225345" w:rsidP="00225345">
      <w:pPr>
        <w:ind w:left="4956" w:firstLine="708"/>
        <w:jc w:val="both"/>
        <w:rPr>
          <w:rFonts w:cs="Times New Roman"/>
          <w:b/>
          <w:lang w:bidi="ar-SA"/>
        </w:rPr>
      </w:pPr>
      <w:r w:rsidRPr="006B22B8">
        <w:rPr>
          <w:rFonts w:cs="Times New Roman"/>
          <w:b/>
          <w:lang w:bidi="ar-SA"/>
        </w:rPr>
        <w:t xml:space="preserve">          DRŽAVNI TAJNIK</w:t>
      </w:r>
    </w:p>
    <w:p w:rsidR="00225345" w:rsidRPr="006B22B8" w:rsidRDefault="00225345" w:rsidP="00225345">
      <w:pPr>
        <w:tabs>
          <w:tab w:val="left" w:pos="3825"/>
        </w:tabs>
        <w:jc w:val="both"/>
        <w:rPr>
          <w:rFonts w:cs="Times New Roman"/>
          <w:b/>
          <w:lang w:bidi="ar-SA"/>
        </w:rPr>
      </w:pPr>
      <w:r w:rsidRPr="006B22B8">
        <w:rPr>
          <w:rFonts w:cs="Times New Roman"/>
          <w:b/>
          <w:lang w:bidi="ar-SA"/>
        </w:rPr>
        <w:tab/>
      </w:r>
    </w:p>
    <w:p w:rsidR="00225345" w:rsidRPr="006B22B8" w:rsidRDefault="00225345" w:rsidP="008B39C0">
      <w:pPr>
        <w:ind w:left="4956" w:firstLine="708"/>
        <w:jc w:val="both"/>
        <w:rPr>
          <w:rFonts w:cs="Times New Roman"/>
          <w:lang w:bidi="ar-SA"/>
        </w:rPr>
      </w:pPr>
      <w:r w:rsidRPr="006B22B8">
        <w:rPr>
          <w:rFonts w:cs="Times New Roman"/>
          <w:b/>
          <w:lang w:bidi="ar-SA"/>
        </w:rPr>
        <w:t xml:space="preserve">          </w:t>
      </w:r>
      <w:r w:rsidR="006F2E1C" w:rsidRPr="006B22B8">
        <w:rPr>
          <w:rFonts w:cs="Times New Roman"/>
          <w:b/>
          <w:lang w:bidi="ar-SA"/>
        </w:rPr>
        <w:t xml:space="preserve"> </w:t>
      </w:r>
      <w:r w:rsidRPr="006B22B8">
        <w:rPr>
          <w:rFonts w:cs="Times New Roman"/>
          <w:b/>
          <w:lang w:bidi="ar-SA"/>
        </w:rPr>
        <w:t>Gordan Hanžek</w:t>
      </w:r>
    </w:p>
    <w:p w:rsidR="00225345" w:rsidRPr="006B22B8" w:rsidRDefault="00225345" w:rsidP="004F49B6">
      <w:pPr>
        <w:pStyle w:val="Heading2"/>
        <w:rPr>
          <w:rFonts w:ascii="Times New Roman" w:hAnsi="Times New Roman" w:cs="Times New Roman"/>
          <w:color w:val="auto"/>
          <w:sz w:val="24"/>
          <w:szCs w:val="24"/>
          <w:lang w:bidi="ar-SA"/>
        </w:rPr>
      </w:pPr>
    </w:p>
    <w:p w:rsidR="00225345" w:rsidRPr="006B22B8" w:rsidRDefault="00225345" w:rsidP="004F49B6">
      <w:pPr>
        <w:pStyle w:val="Heading2"/>
        <w:rPr>
          <w:rFonts w:ascii="Times New Roman" w:hAnsi="Times New Roman" w:cs="Times New Roman"/>
          <w:color w:val="auto"/>
          <w:sz w:val="24"/>
          <w:szCs w:val="24"/>
          <w:lang w:bidi="ar-SA"/>
        </w:rPr>
      </w:pPr>
    </w:p>
    <w:p w:rsidR="008B39C0" w:rsidRPr="006B22B8" w:rsidRDefault="008B39C0" w:rsidP="008B39C0">
      <w:pPr>
        <w:rPr>
          <w:rFonts w:cs="Times New Roman"/>
          <w:lang w:bidi="ar-SA"/>
        </w:rPr>
      </w:pPr>
    </w:p>
    <w:p w:rsidR="008B39C0" w:rsidRPr="006B22B8" w:rsidRDefault="008B39C0" w:rsidP="008B39C0">
      <w:pPr>
        <w:pStyle w:val="Heading2"/>
        <w:rPr>
          <w:rFonts w:ascii="Times New Roman" w:hAnsi="Times New Roman" w:cs="Times New Roman"/>
          <w:lang w:bidi="ar-SA"/>
        </w:rPr>
      </w:pPr>
    </w:p>
    <w:p w:rsidR="00E23225" w:rsidRDefault="00E23225" w:rsidP="008B39C0">
      <w:pPr>
        <w:rPr>
          <w:rFonts w:cs="Times New Roman"/>
          <w:b/>
          <w:sz w:val="20"/>
          <w:szCs w:val="20"/>
        </w:rPr>
      </w:pPr>
    </w:p>
    <w:p w:rsidR="00E23225" w:rsidRDefault="00E23225" w:rsidP="008B39C0">
      <w:pPr>
        <w:rPr>
          <w:rFonts w:cs="Times New Roman"/>
          <w:b/>
          <w:sz w:val="20"/>
          <w:szCs w:val="20"/>
        </w:rPr>
      </w:pPr>
    </w:p>
    <w:p w:rsidR="00E23225" w:rsidRDefault="00E23225" w:rsidP="008B39C0">
      <w:pPr>
        <w:rPr>
          <w:rFonts w:cs="Times New Roman"/>
          <w:b/>
          <w:sz w:val="20"/>
          <w:szCs w:val="20"/>
        </w:rPr>
      </w:pPr>
    </w:p>
    <w:p w:rsidR="00E23225" w:rsidRDefault="00E23225" w:rsidP="008B39C0">
      <w:pPr>
        <w:rPr>
          <w:rFonts w:cs="Times New Roman"/>
          <w:b/>
          <w:sz w:val="20"/>
          <w:szCs w:val="20"/>
        </w:rPr>
      </w:pPr>
    </w:p>
    <w:p w:rsidR="00E23225" w:rsidRDefault="00E23225" w:rsidP="008B39C0">
      <w:pPr>
        <w:rPr>
          <w:rFonts w:cs="Times New Roman"/>
          <w:b/>
          <w:sz w:val="20"/>
          <w:szCs w:val="20"/>
        </w:rPr>
      </w:pPr>
    </w:p>
    <w:p w:rsidR="00E23225" w:rsidRDefault="00E23225" w:rsidP="008B39C0">
      <w:pPr>
        <w:rPr>
          <w:rFonts w:cs="Times New Roman"/>
          <w:b/>
          <w:sz w:val="20"/>
          <w:szCs w:val="20"/>
        </w:rPr>
      </w:pPr>
    </w:p>
    <w:p w:rsidR="00E23225" w:rsidRDefault="00E23225" w:rsidP="008B39C0">
      <w:pPr>
        <w:rPr>
          <w:rFonts w:cs="Times New Roman"/>
          <w:b/>
          <w:sz w:val="20"/>
          <w:szCs w:val="20"/>
        </w:rPr>
      </w:pPr>
    </w:p>
    <w:p w:rsidR="00E23225" w:rsidRDefault="00E23225" w:rsidP="008B39C0">
      <w:pPr>
        <w:rPr>
          <w:rFonts w:cs="Times New Roman"/>
          <w:b/>
          <w:sz w:val="20"/>
          <w:szCs w:val="20"/>
        </w:rPr>
      </w:pPr>
    </w:p>
    <w:p w:rsidR="00E23225" w:rsidRDefault="00E23225" w:rsidP="008B39C0">
      <w:pPr>
        <w:rPr>
          <w:rFonts w:cs="Times New Roman"/>
          <w:b/>
          <w:sz w:val="20"/>
          <w:szCs w:val="20"/>
        </w:rPr>
      </w:pPr>
    </w:p>
    <w:p w:rsidR="00E23225" w:rsidRDefault="00E23225" w:rsidP="008B39C0">
      <w:pPr>
        <w:rPr>
          <w:rFonts w:cs="Times New Roman"/>
          <w:b/>
          <w:sz w:val="20"/>
          <w:szCs w:val="20"/>
        </w:rPr>
      </w:pPr>
    </w:p>
    <w:p w:rsidR="00E23225" w:rsidRDefault="00E23225" w:rsidP="008B39C0">
      <w:pPr>
        <w:rPr>
          <w:rFonts w:cs="Times New Roman"/>
          <w:b/>
          <w:sz w:val="20"/>
          <w:szCs w:val="20"/>
        </w:rPr>
      </w:pPr>
    </w:p>
    <w:p w:rsidR="008B39C0" w:rsidRPr="006B22B8" w:rsidRDefault="008B39C0" w:rsidP="008B39C0">
      <w:pPr>
        <w:rPr>
          <w:rFonts w:cs="Times New Roman"/>
          <w:sz w:val="20"/>
          <w:szCs w:val="20"/>
        </w:rPr>
      </w:pPr>
      <w:bookmarkStart w:id="1" w:name="_GoBack"/>
      <w:bookmarkEnd w:id="1"/>
      <w:r w:rsidRPr="006B22B8">
        <w:rPr>
          <w:rFonts w:cs="Times New Roman"/>
          <w:b/>
          <w:sz w:val="20"/>
          <w:szCs w:val="20"/>
        </w:rPr>
        <w:t>KLASA</w:t>
      </w:r>
      <w:r w:rsidRPr="006B22B8">
        <w:rPr>
          <w:rFonts w:cs="Times New Roman"/>
          <w:sz w:val="20"/>
          <w:szCs w:val="20"/>
        </w:rPr>
        <w:t>: 011-01/21-04/06</w:t>
      </w:r>
    </w:p>
    <w:p w:rsidR="008B39C0" w:rsidRPr="006B22B8" w:rsidRDefault="008B39C0" w:rsidP="008B39C0">
      <w:pPr>
        <w:rPr>
          <w:rFonts w:cs="Times New Roman"/>
          <w:sz w:val="20"/>
          <w:szCs w:val="20"/>
        </w:rPr>
      </w:pPr>
      <w:r w:rsidRPr="006B22B8">
        <w:rPr>
          <w:rFonts w:cs="Times New Roman"/>
          <w:b/>
          <w:sz w:val="20"/>
          <w:szCs w:val="20"/>
        </w:rPr>
        <w:t>URBROJ</w:t>
      </w:r>
      <w:r w:rsidRPr="006B22B8">
        <w:rPr>
          <w:rFonts w:cs="Times New Roman"/>
          <w:sz w:val="20"/>
          <w:szCs w:val="20"/>
        </w:rPr>
        <w:t>: 510-03-02/04-21-01</w:t>
      </w:r>
    </w:p>
    <w:p w:rsidR="00225345" w:rsidRDefault="00225345" w:rsidP="004F49B6">
      <w:pPr>
        <w:pStyle w:val="Heading2"/>
        <w:rPr>
          <w:rFonts w:asciiTheme="minorHAnsi" w:hAnsiTheme="minorHAnsi" w:cstheme="minorHAnsi"/>
          <w:color w:val="auto"/>
          <w:sz w:val="24"/>
          <w:szCs w:val="24"/>
          <w:lang w:bidi="ar-SA"/>
        </w:rPr>
      </w:pPr>
    </w:p>
    <w:p w:rsidR="004F49B6" w:rsidRPr="004F49B6" w:rsidRDefault="004F49B6" w:rsidP="004F49B6">
      <w:pPr>
        <w:pStyle w:val="Heading2"/>
        <w:rPr>
          <w:rFonts w:asciiTheme="minorHAnsi" w:hAnsiTheme="minorHAnsi" w:cstheme="minorHAnsi"/>
          <w:color w:val="auto"/>
          <w:sz w:val="24"/>
          <w:szCs w:val="24"/>
          <w:lang w:bidi="ar-SA"/>
        </w:rPr>
      </w:pPr>
    </w:p>
    <w:p w:rsidR="004F49B6" w:rsidRPr="004F49B6" w:rsidRDefault="004F49B6" w:rsidP="004F49B6">
      <w:pPr>
        <w:rPr>
          <w:rFonts w:asciiTheme="minorHAnsi" w:hAnsiTheme="minorHAnsi" w:cstheme="minorHAnsi"/>
          <w:lang w:bidi="ar-SA"/>
        </w:rPr>
      </w:pPr>
    </w:p>
    <w:sectPr w:rsidR="004F49B6" w:rsidRPr="004F49B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E73" w:rsidRDefault="00AF0E73">
      <w:r>
        <w:separator/>
      </w:r>
    </w:p>
  </w:endnote>
  <w:endnote w:type="continuationSeparator" w:id="0">
    <w:p w:rsidR="00AF0E73" w:rsidRDefault="00AF0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FD" w:rsidRPr="00CC2D48" w:rsidRDefault="000875FD">
    <w:pPr>
      <w:pStyle w:val="Footer"/>
      <w:jc w:val="right"/>
      <w:rPr>
        <w:rFonts w:ascii="Calibri" w:hAnsi="Calibri"/>
        <w:sz w:val="20"/>
        <w:szCs w:val="20"/>
      </w:rPr>
    </w:pPr>
    <w:r w:rsidRPr="00CC2D48">
      <w:rPr>
        <w:rFonts w:ascii="Calibri" w:hAnsi="Calibri"/>
        <w:sz w:val="20"/>
        <w:szCs w:val="20"/>
      </w:rPr>
      <w:fldChar w:fldCharType="begin"/>
    </w:r>
    <w:r w:rsidRPr="00CC2D48">
      <w:rPr>
        <w:rFonts w:ascii="Calibri" w:hAnsi="Calibri"/>
        <w:sz w:val="20"/>
        <w:szCs w:val="20"/>
      </w:rPr>
      <w:instrText xml:space="preserve"> PAGE   \* MERGEFORMAT </w:instrText>
    </w:r>
    <w:r w:rsidRPr="00CC2D48">
      <w:rPr>
        <w:rFonts w:ascii="Calibri" w:hAnsi="Calibri"/>
        <w:sz w:val="20"/>
        <w:szCs w:val="20"/>
      </w:rPr>
      <w:fldChar w:fldCharType="separate"/>
    </w:r>
    <w:r w:rsidR="00E23225">
      <w:rPr>
        <w:rFonts w:ascii="Calibri" w:hAnsi="Calibri"/>
        <w:noProof/>
        <w:sz w:val="20"/>
        <w:szCs w:val="20"/>
      </w:rPr>
      <w:t>22</w:t>
    </w:r>
    <w:r w:rsidRPr="00CC2D48">
      <w:rPr>
        <w:rFonts w:ascii="Calibri" w:hAnsi="Calibri"/>
        <w:noProof/>
        <w:sz w:val="20"/>
        <w:szCs w:val="20"/>
      </w:rPr>
      <w:fldChar w:fldCharType="end"/>
    </w:r>
  </w:p>
  <w:p w:rsidR="000875FD" w:rsidRDefault="000875FD">
    <w:pPr>
      <w:widowControl w:val="0"/>
      <w:autoSpaceDE w:val="0"/>
      <w:autoSpaceDN w:val="0"/>
      <w:adjustRightInd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E73" w:rsidRDefault="00AF0E73">
      <w:r>
        <w:separator/>
      </w:r>
    </w:p>
  </w:footnote>
  <w:footnote w:type="continuationSeparator" w:id="0">
    <w:p w:rsidR="00AF0E73" w:rsidRDefault="00AF0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FD" w:rsidRPr="00C95AA2" w:rsidRDefault="000875FD" w:rsidP="00B8439D">
    <w:pPr>
      <w:rPr>
        <w:rFonts w:ascii="Calibri" w:hAnsi="Calibri"/>
        <w:b/>
        <w:bCs/>
        <w:color w:val="000000"/>
        <w:lang w:val="en-US"/>
      </w:rPr>
    </w:pPr>
    <w:r>
      <w:rPr>
        <w:rFonts w:ascii="Calibri" w:hAnsi="Calibri"/>
        <w:b/>
        <w:bCs/>
        <w:color w:val="000000"/>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E1061"/>
    <w:multiLevelType w:val="hybridMultilevel"/>
    <w:tmpl w:val="F45E5B0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2D4B49EB"/>
    <w:multiLevelType w:val="hybridMultilevel"/>
    <w:tmpl w:val="0FFC950C"/>
    <w:lvl w:ilvl="0" w:tplc="95A672AE">
      <w:start w:val="1"/>
      <w:numFmt w:val="upperRoman"/>
      <w:lvlText w:val="%1."/>
      <w:lvlJc w:val="left"/>
      <w:pPr>
        <w:ind w:left="1145" w:hanging="720"/>
      </w:pPr>
      <w:rPr>
        <w:rFonts w:ascii="Times New Roman" w:hAnsi="Times New Roman" w:cs="Times New Roman" w:hint="default"/>
        <w:b/>
        <w:color w:val="auto"/>
      </w:r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2">
    <w:nsid w:val="53D01048"/>
    <w:multiLevelType w:val="hybridMultilevel"/>
    <w:tmpl w:val="56B032B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28A14AE"/>
    <w:multiLevelType w:val="hybridMultilevel"/>
    <w:tmpl w:val="6B8C4D2E"/>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2DF4694"/>
    <w:multiLevelType w:val="hybridMultilevel"/>
    <w:tmpl w:val="A2728F24"/>
    <w:lvl w:ilvl="0" w:tplc="FCE8D62E">
      <w:start w:val="1"/>
      <w:numFmt w:val="upperRoman"/>
      <w:pStyle w:val="Heading1"/>
      <w:lvlText w:val="%1."/>
      <w:lvlJc w:val="left"/>
      <w:pPr>
        <w:ind w:left="22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789710B2"/>
    <w:multiLevelType w:val="hybridMultilevel"/>
    <w:tmpl w:val="30B87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4E"/>
    <w:rsid w:val="00021843"/>
    <w:rsid w:val="000304B9"/>
    <w:rsid w:val="00031466"/>
    <w:rsid w:val="000325A9"/>
    <w:rsid w:val="000330C2"/>
    <w:rsid w:val="00037EFA"/>
    <w:rsid w:val="0005653D"/>
    <w:rsid w:val="0006000B"/>
    <w:rsid w:val="00071527"/>
    <w:rsid w:val="000875FD"/>
    <w:rsid w:val="000948ED"/>
    <w:rsid w:val="000B32F4"/>
    <w:rsid w:val="000B45BB"/>
    <w:rsid w:val="000C68D4"/>
    <w:rsid w:val="000C7D53"/>
    <w:rsid w:val="000F1EA0"/>
    <w:rsid w:val="00100980"/>
    <w:rsid w:val="00101A84"/>
    <w:rsid w:val="00103ABD"/>
    <w:rsid w:val="00104BD3"/>
    <w:rsid w:val="00110491"/>
    <w:rsid w:val="001111A3"/>
    <w:rsid w:val="00111579"/>
    <w:rsid w:val="00127FB3"/>
    <w:rsid w:val="00135036"/>
    <w:rsid w:val="00135793"/>
    <w:rsid w:val="0014039E"/>
    <w:rsid w:val="00143A1C"/>
    <w:rsid w:val="0016548C"/>
    <w:rsid w:val="001851E6"/>
    <w:rsid w:val="001856FE"/>
    <w:rsid w:val="00186E5C"/>
    <w:rsid w:val="0019169E"/>
    <w:rsid w:val="001A0AAD"/>
    <w:rsid w:val="001A4C28"/>
    <w:rsid w:val="001D32ED"/>
    <w:rsid w:val="001D5FE7"/>
    <w:rsid w:val="001E4187"/>
    <w:rsid w:val="001E6777"/>
    <w:rsid w:val="001F1E15"/>
    <w:rsid w:val="002024BC"/>
    <w:rsid w:val="00225345"/>
    <w:rsid w:val="00236D51"/>
    <w:rsid w:val="00246D3E"/>
    <w:rsid w:val="00253220"/>
    <w:rsid w:val="00261083"/>
    <w:rsid w:val="002751A6"/>
    <w:rsid w:val="00280398"/>
    <w:rsid w:val="0029006A"/>
    <w:rsid w:val="002A5C7E"/>
    <w:rsid w:val="002B0EBB"/>
    <w:rsid w:val="002B62C2"/>
    <w:rsid w:val="002C0B4F"/>
    <w:rsid w:val="002C6135"/>
    <w:rsid w:val="002D2076"/>
    <w:rsid w:val="002D70EE"/>
    <w:rsid w:val="002E18A1"/>
    <w:rsid w:val="002E587D"/>
    <w:rsid w:val="002F5112"/>
    <w:rsid w:val="00322A20"/>
    <w:rsid w:val="00331179"/>
    <w:rsid w:val="00331BE0"/>
    <w:rsid w:val="00331F67"/>
    <w:rsid w:val="00334496"/>
    <w:rsid w:val="00341952"/>
    <w:rsid w:val="00352B90"/>
    <w:rsid w:val="00356399"/>
    <w:rsid w:val="00365C05"/>
    <w:rsid w:val="00372FDF"/>
    <w:rsid w:val="00373739"/>
    <w:rsid w:val="00394221"/>
    <w:rsid w:val="003A3A5D"/>
    <w:rsid w:val="003B59AA"/>
    <w:rsid w:val="003B6AE5"/>
    <w:rsid w:val="003D11F1"/>
    <w:rsid w:val="003D215F"/>
    <w:rsid w:val="003E157F"/>
    <w:rsid w:val="003F2264"/>
    <w:rsid w:val="00401A94"/>
    <w:rsid w:val="0044755F"/>
    <w:rsid w:val="0045274C"/>
    <w:rsid w:val="0046425F"/>
    <w:rsid w:val="00466D3B"/>
    <w:rsid w:val="00474880"/>
    <w:rsid w:val="004A2699"/>
    <w:rsid w:val="004B0E6F"/>
    <w:rsid w:val="004C4F57"/>
    <w:rsid w:val="004E1927"/>
    <w:rsid w:val="004E705A"/>
    <w:rsid w:val="004F49B6"/>
    <w:rsid w:val="00502AEE"/>
    <w:rsid w:val="005074ED"/>
    <w:rsid w:val="005122B2"/>
    <w:rsid w:val="00524146"/>
    <w:rsid w:val="00524751"/>
    <w:rsid w:val="00560479"/>
    <w:rsid w:val="00576DF4"/>
    <w:rsid w:val="005A36A0"/>
    <w:rsid w:val="005C06EC"/>
    <w:rsid w:val="005C691D"/>
    <w:rsid w:val="005D76B6"/>
    <w:rsid w:val="006049D6"/>
    <w:rsid w:val="006136FB"/>
    <w:rsid w:val="00633BEC"/>
    <w:rsid w:val="006565D5"/>
    <w:rsid w:val="00664786"/>
    <w:rsid w:val="00673FEA"/>
    <w:rsid w:val="006741E2"/>
    <w:rsid w:val="006773F7"/>
    <w:rsid w:val="00685D28"/>
    <w:rsid w:val="00692BFE"/>
    <w:rsid w:val="006A2F77"/>
    <w:rsid w:val="006A42BC"/>
    <w:rsid w:val="006A548D"/>
    <w:rsid w:val="006B22B8"/>
    <w:rsid w:val="006B3A7B"/>
    <w:rsid w:val="006B3DB1"/>
    <w:rsid w:val="006D2601"/>
    <w:rsid w:val="006F1234"/>
    <w:rsid w:val="006F2E1C"/>
    <w:rsid w:val="007044EC"/>
    <w:rsid w:val="00711BA9"/>
    <w:rsid w:val="007135AD"/>
    <w:rsid w:val="00723B67"/>
    <w:rsid w:val="00726D4A"/>
    <w:rsid w:val="00736736"/>
    <w:rsid w:val="0076400A"/>
    <w:rsid w:val="00784D6E"/>
    <w:rsid w:val="0079712C"/>
    <w:rsid w:val="007A0F79"/>
    <w:rsid w:val="007A7E45"/>
    <w:rsid w:val="007B164E"/>
    <w:rsid w:val="007B16DA"/>
    <w:rsid w:val="007B2409"/>
    <w:rsid w:val="007F4B8B"/>
    <w:rsid w:val="00802A2B"/>
    <w:rsid w:val="00825C1F"/>
    <w:rsid w:val="00827AD6"/>
    <w:rsid w:val="00836731"/>
    <w:rsid w:val="00840023"/>
    <w:rsid w:val="00841B6E"/>
    <w:rsid w:val="00841EEA"/>
    <w:rsid w:val="008517A6"/>
    <w:rsid w:val="0085712D"/>
    <w:rsid w:val="0086133D"/>
    <w:rsid w:val="0087593E"/>
    <w:rsid w:val="00876DDB"/>
    <w:rsid w:val="00882B04"/>
    <w:rsid w:val="00890593"/>
    <w:rsid w:val="0089760A"/>
    <w:rsid w:val="008B2304"/>
    <w:rsid w:val="008B35CB"/>
    <w:rsid w:val="008B39C0"/>
    <w:rsid w:val="008C003E"/>
    <w:rsid w:val="008C0403"/>
    <w:rsid w:val="008C1C85"/>
    <w:rsid w:val="008E3FD3"/>
    <w:rsid w:val="00923420"/>
    <w:rsid w:val="0093303F"/>
    <w:rsid w:val="00950F44"/>
    <w:rsid w:val="0096333B"/>
    <w:rsid w:val="00980ED0"/>
    <w:rsid w:val="00991B3F"/>
    <w:rsid w:val="00994088"/>
    <w:rsid w:val="009B1A49"/>
    <w:rsid w:val="009C0BC7"/>
    <w:rsid w:val="009C5E51"/>
    <w:rsid w:val="009C69DE"/>
    <w:rsid w:val="009E1A50"/>
    <w:rsid w:val="00A164EF"/>
    <w:rsid w:val="00A16F66"/>
    <w:rsid w:val="00A30343"/>
    <w:rsid w:val="00A33347"/>
    <w:rsid w:val="00A36B8B"/>
    <w:rsid w:val="00A44C06"/>
    <w:rsid w:val="00A62DF5"/>
    <w:rsid w:val="00A70C77"/>
    <w:rsid w:val="00A7664D"/>
    <w:rsid w:val="00A77CD5"/>
    <w:rsid w:val="00A77D65"/>
    <w:rsid w:val="00A8704C"/>
    <w:rsid w:val="00AA1F4F"/>
    <w:rsid w:val="00AB254E"/>
    <w:rsid w:val="00AD2BA9"/>
    <w:rsid w:val="00AD32A3"/>
    <w:rsid w:val="00AE2452"/>
    <w:rsid w:val="00AF0E73"/>
    <w:rsid w:val="00B032C2"/>
    <w:rsid w:val="00B13441"/>
    <w:rsid w:val="00B21946"/>
    <w:rsid w:val="00B2680E"/>
    <w:rsid w:val="00B3072E"/>
    <w:rsid w:val="00B363AB"/>
    <w:rsid w:val="00B43835"/>
    <w:rsid w:val="00B528DE"/>
    <w:rsid w:val="00B52A16"/>
    <w:rsid w:val="00B55D5B"/>
    <w:rsid w:val="00B57A62"/>
    <w:rsid w:val="00B770F6"/>
    <w:rsid w:val="00B80217"/>
    <w:rsid w:val="00B8439D"/>
    <w:rsid w:val="00B93199"/>
    <w:rsid w:val="00B9383F"/>
    <w:rsid w:val="00B96C20"/>
    <w:rsid w:val="00BA03BE"/>
    <w:rsid w:val="00BA2EF9"/>
    <w:rsid w:val="00BA3D9A"/>
    <w:rsid w:val="00BB170D"/>
    <w:rsid w:val="00BF23AD"/>
    <w:rsid w:val="00C01528"/>
    <w:rsid w:val="00C110ED"/>
    <w:rsid w:val="00C141BD"/>
    <w:rsid w:val="00C627A7"/>
    <w:rsid w:val="00C70300"/>
    <w:rsid w:val="00C72401"/>
    <w:rsid w:val="00C75089"/>
    <w:rsid w:val="00C81BC1"/>
    <w:rsid w:val="00CB18B0"/>
    <w:rsid w:val="00CC717F"/>
    <w:rsid w:val="00CD2233"/>
    <w:rsid w:val="00CD4999"/>
    <w:rsid w:val="00CD7A82"/>
    <w:rsid w:val="00CE4D95"/>
    <w:rsid w:val="00D1375D"/>
    <w:rsid w:val="00D33091"/>
    <w:rsid w:val="00D614A2"/>
    <w:rsid w:val="00D67D8F"/>
    <w:rsid w:val="00D86C2C"/>
    <w:rsid w:val="00D94619"/>
    <w:rsid w:val="00DB790F"/>
    <w:rsid w:val="00DC6920"/>
    <w:rsid w:val="00DD1D7C"/>
    <w:rsid w:val="00DD227E"/>
    <w:rsid w:val="00DD7B63"/>
    <w:rsid w:val="00DE4A7F"/>
    <w:rsid w:val="00DE6A44"/>
    <w:rsid w:val="00DE7AE4"/>
    <w:rsid w:val="00DF7E2E"/>
    <w:rsid w:val="00E040FC"/>
    <w:rsid w:val="00E103A3"/>
    <w:rsid w:val="00E10773"/>
    <w:rsid w:val="00E2276C"/>
    <w:rsid w:val="00E23225"/>
    <w:rsid w:val="00E42068"/>
    <w:rsid w:val="00E56FC0"/>
    <w:rsid w:val="00E575F9"/>
    <w:rsid w:val="00E752EA"/>
    <w:rsid w:val="00E82F5E"/>
    <w:rsid w:val="00E90B86"/>
    <w:rsid w:val="00E96D9C"/>
    <w:rsid w:val="00EA0301"/>
    <w:rsid w:val="00EA05D0"/>
    <w:rsid w:val="00EB55F5"/>
    <w:rsid w:val="00ED0DE3"/>
    <w:rsid w:val="00ED1515"/>
    <w:rsid w:val="00ED1882"/>
    <w:rsid w:val="00EE7C05"/>
    <w:rsid w:val="00EF57D4"/>
    <w:rsid w:val="00EF70A9"/>
    <w:rsid w:val="00F123E7"/>
    <w:rsid w:val="00F23B34"/>
    <w:rsid w:val="00F26590"/>
    <w:rsid w:val="00F46A00"/>
    <w:rsid w:val="00F6232C"/>
    <w:rsid w:val="00F65F2F"/>
    <w:rsid w:val="00F6720B"/>
    <w:rsid w:val="00F709EA"/>
    <w:rsid w:val="00F726E8"/>
    <w:rsid w:val="00F81389"/>
    <w:rsid w:val="00FB09B7"/>
    <w:rsid w:val="00FD4ADA"/>
    <w:rsid w:val="00FD4EC1"/>
    <w:rsid w:val="00FD61EA"/>
    <w:rsid w:val="00FF1DED"/>
    <w:rsid w:val="00FF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597E3-39CE-45A5-8F11-DA8CC6CB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2"/>
    <w:qFormat/>
    <w:rsid w:val="00AB254E"/>
    <w:pPr>
      <w:spacing w:after="0" w:line="240" w:lineRule="auto"/>
    </w:pPr>
    <w:rPr>
      <w:rFonts w:ascii="Times New Roman" w:eastAsia="Times New Roman" w:hAnsi="Times New Roman" w:cs="Latha"/>
      <w:sz w:val="24"/>
      <w:szCs w:val="24"/>
      <w:lang w:val="hr-HR" w:eastAsia="hr-HR" w:bidi="ta-IN"/>
    </w:rPr>
  </w:style>
  <w:style w:type="paragraph" w:styleId="Heading1">
    <w:name w:val="heading 1"/>
    <w:basedOn w:val="BodyText"/>
    <w:link w:val="Heading1Char"/>
    <w:uiPriority w:val="9"/>
    <w:qFormat/>
    <w:rsid w:val="00AB254E"/>
    <w:pPr>
      <w:widowControl w:val="0"/>
      <w:numPr>
        <w:numId w:val="1"/>
      </w:numPr>
      <w:autoSpaceDE w:val="0"/>
      <w:autoSpaceDN w:val="0"/>
      <w:ind w:left="426" w:hanging="426"/>
      <w:jc w:val="both"/>
      <w:outlineLvl w:val="0"/>
    </w:pPr>
    <w:rPr>
      <w:rFonts w:eastAsia="Arial" w:cs="Times New Roman"/>
      <w:b/>
      <w:noProof/>
      <w:sz w:val="28"/>
      <w:szCs w:val="28"/>
      <w:lang w:eastAsia="en-US" w:bidi="ar-SA"/>
    </w:rPr>
  </w:style>
  <w:style w:type="paragraph" w:styleId="Heading2">
    <w:name w:val="heading 2"/>
    <w:basedOn w:val="Normal"/>
    <w:next w:val="Normal"/>
    <w:link w:val="Heading2Char"/>
    <w:uiPriority w:val="9"/>
    <w:unhideWhenUsed/>
    <w:qFormat/>
    <w:rsid w:val="00AB254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54E"/>
    <w:rPr>
      <w:rFonts w:ascii="Times New Roman" w:eastAsia="Arial" w:hAnsi="Times New Roman" w:cs="Times New Roman"/>
      <w:b/>
      <w:noProof/>
      <w:sz w:val="28"/>
      <w:szCs w:val="28"/>
      <w:lang w:val="hr-HR"/>
    </w:rPr>
  </w:style>
  <w:style w:type="character" w:customStyle="1" w:styleId="Heading2Char">
    <w:name w:val="Heading 2 Char"/>
    <w:basedOn w:val="DefaultParagraphFont"/>
    <w:link w:val="Heading2"/>
    <w:uiPriority w:val="9"/>
    <w:rsid w:val="00AB254E"/>
    <w:rPr>
      <w:rFonts w:asciiTheme="majorHAnsi" w:eastAsiaTheme="majorEastAsia" w:hAnsiTheme="majorHAnsi" w:cstheme="majorBidi"/>
      <w:color w:val="2E74B5" w:themeColor="accent1" w:themeShade="BF"/>
      <w:sz w:val="26"/>
      <w:szCs w:val="26"/>
      <w:lang w:val="hr-HR" w:eastAsia="hr-HR" w:bidi="ta-IN"/>
    </w:rPr>
  </w:style>
  <w:style w:type="paragraph" w:styleId="BodyText">
    <w:name w:val="Body Text"/>
    <w:basedOn w:val="Normal"/>
    <w:link w:val="BodyTextChar"/>
    <w:uiPriority w:val="99"/>
    <w:semiHidden/>
    <w:unhideWhenUsed/>
    <w:rsid w:val="00AB254E"/>
    <w:pPr>
      <w:spacing w:after="120"/>
    </w:pPr>
  </w:style>
  <w:style w:type="character" w:customStyle="1" w:styleId="BodyTextChar">
    <w:name w:val="Body Text Char"/>
    <w:basedOn w:val="DefaultParagraphFont"/>
    <w:link w:val="BodyText"/>
    <w:uiPriority w:val="99"/>
    <w:semiHidden/>
    <w:rsid w:val="00AB254E"/>
    <w:rPr>
      <w:rFonts w:ascii="Times New Roman" w:eastAsia="Times New Roman" w:hAnsi="Times New Roman" w:cs="Latha"/>
      <w:sz w:val="24"/>
      <w:szCs w:val="24"/>
      <w:lang w:val="hr-HR" w:eastAsia="hr-HR" w:bidi="ta-IN"/>
    </w:rPr>
  </w:style>
  <w:style w:type="character" w:styleId="Hyperlink">
    <w:name w:val="Hyperlink"/>
    <w:uiPriority w:val="99"/>
    <w:unhideWhenUsed/>
    <w:rsid w:val="00B43835"/>
    <w:rPr>
      <w:color w:val="0000FF"/>
      <w:u w:val="single"/>
    </w:rPr>
  </w:style>
  <w:style w:type="paragraph" w:styleId="Footer">
    <w:name w:val="footer"/>
    <w:basedOn w:val="Normal"/>
    <w:link w:val="FooterChar"/>
    <w:uiPriority w:val="99"/>
    <w:rsid w:val="00B43835"/>
    <w:pPr>
      <w:tabs>
        <w:tab w:val="center" w:pos="4536"/>
        <w:tab w:val="right" w:pos="9072"/>
      </w:tabs>
    </w:pPr>
    <w:rPr>
      <w:rFonts w:cs="Times New Roman"/>
      <w:lang w:bidi="ar-SA"/>
    </w:rPr>
  </w:style>
  <w:style w:type="character" w:customStyle="1" w:styleId="FooterChar">
    <w:name w:val="Footer Char"/>
    <w:basedOn w:val="DefaultParagraphFont"/>
    <w:link w:val="Footer"/>
    <w:uiPriority w:val="99"/>
    <w:rsid w:val="00B43835"/>
    <w:rPr>
      <w:rFonts w:ascii="Times New Roman" w:eastAsia="Times New Roman" w:hAnsi="Times New Roman" w:cs="Times New Roman"/>
      <w:sz w:val="24"/>
      <w:szCs w:val="24"/>
      <w:lang w:val="hr-HR" w:eastAsia="hr-HR"/>
    </w:rPr>
  </w:style>
  <w:style w:type="paragraph" w:styleId="TOC1">
    <w:name w:val="toc 1"/>
    <w:basedOn w:val="Normal"/>
    <w:next w:val="Normal"/>
    <w:autoRedefine/>
    <w:uiPriority w:val="39"/>
    <w:rsid w:val="006B22B8"/>
    <w:pPr>
      <w:tabs>
        <w:tab w:val="left" w:pos="440"/>
        <w:tab w:val="right" w:leader="dot" w:pos="9062"/>
      </w:tabs>
      <w:spacing w:line="360" w:lineRule="auto"/>
    </w:pPr>
    <w:rPr>
      <w:rFonts w:cs="Times New Roman"/>
      <w:b/>
      <w:noProof/>
      <w:color w:val="1F3864" w:themeColor="accent5" w:themeShade="80"/>
    </w:rPr>
  </w:style>
  <w:style w:type="paragraph" w:styleId="BalloonText">
    <w:name w:val="Balloon Text"/>
    <w:basedOn w:val="Normal"/>
    <w:link w:val="BalloonTextChar"/>
    <w:uiPriority w:val="99"/>
    <w:semiHidden/>
    <w:unhideWhenUsed/>
    <w:rsid w:val="00FB0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9B7"/>
    <w:rPr>
      <w:rFonts w:ascii="Segoe UI" w:eastAsia="Times New Roman" w:hAnsi="Segoe UI" w:cs="Segoe UI"/>
      <w:sz w:val="18"/>
      <w:szCs w:val="18"/>
      <w:lang w:val="hr-HR" w:eastAsia="hr-HR"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99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22</Pages>
  <Words>8826</Words>
  <Characters>50312</Characters>
  <Application>Microsoft Office Word</Application>
  <DocSecurity>0</DocSecurity>
  <Lines>419</Lines>
  <Paragraphs>118</Paragraphs>
  <ScaleCrop>false</ScaleCrop>
  <HeadingPairs>
    <vt:vector size="4" baseType="variant">
      <vt:variant>
        <vt:lpstr>Title</vt:lpstr>
      </vt:variant>
      <vt:variant>
        <vt:i4>1</vt:i4>
      </vt:variant>
      <vt:variant>
        <vt:lpstr>Headings</vt:lpstr>
      </vt:variant>
      <vt:variant>
        <vt:i4>56</vt:i4>
      </vt:variant>
    </vt:vector>
  </HeadingPairs>
  <TitlesOfParts>
    <vt:vector size="57" baseType="lpstr">
      <vt:lpstr/>
      <vt:lpstr/>
      <vt:lpstr>Sadržaj</vt:lpstr>
      <vt:lpstr>    Zaključak o ostvarenom napretku u provedbi mjera u provedbenom programu…………………. </vt:lpstr>
      <vt:lpstr>    </vt:lpstr>
      <vt:lpstr/>
      <vt:lpstr>I. Pregled stanja</vt:lpstr>
      <vt:lpstr/>
      <vt:lpstr/>
      <vt:lpstr>2. Organizirana obnova IV-VI kategorije prema Zakonu o obnovi</vt:lpstr>
      <vt:lpstr>Status provedbe mjere- PROVEDENO. Kroz istu bilježi se i prekoračenje u </vt:lpstr>
      <vt:lpstr>3. Opremanje domaćinstava namještajem i aparatima bijele tehnike po Zakonu o obn</vt:lpstr>
      <vt:lpstr>Status provedbe mjere- PROVEDENO. Kroz istu bilježi se i prekoračenje u r</vt:lpstr>
      <vt:lpstr>4. Darovanje građevnog materijala za obnovu, dogradnju, nadogradnju, završetak i</vt:lpstr>
      <vt:lpstr>Status provedbe mjere - U TIJEKU. Završena je isporuka 50 kompleta mater</vt:lpstr>
      <vt:lpstr/>
      <vt:lpstr>5. Stambeno zbrinjavanje korisnika organiziranom ugradnjom građevnog materijala </vt:lpstr>
      <vt:lpstr/>
      <vt:lpstr>Status provedbe mjere- PROVEDENO. Od ukupno 20 planiranih obnovljenih/ i</vt:lpstr>
      <vt:lpstr/>
      <vt:lpstr>6. Isplate novčanih potpora po završenoj ugradnji građevnog materijala   </vt:lpstr>
      <vt:lpstr/>
      <vt:lpstr>Status provedbe mjere- PROVEDENO. Kroz istu bilježi se i prekoračenje u </vt:lpstr>
      <vt:lpstr/>
      <vt:lpstr/>
      <vt:lpstr/>
      <vt:lpstr>7. Obnova i sanacija pojedinačnih stambenih jedinica u državnom vlasništvu</vt:lpstr>
      <vt:lpstr/>
      <vt:lpstr>Status provedbe mjere- PROVEDENO. Kroz istu bilježi se i prekoračenje u </vt:lpstr>
      <vt:lpstr>8.Obnova i izgradnja višestambenih zgrada u državnom vlasništvu</vt:lpstr>
      <vt:lpstr>Status provedbe mjere -  U TIJEKU. U tijeku je izvođenje radova na 2 VSO</vt:lpstr>
      <vt:lpstr>9.  Poboljšanje uvjeta življenja Romske nacionalne manjine</vt:lpstr>
      <vt:lpstr>Status provedbe mjere – U TIJEKU,  i u skladu s predviđenom dinamikom pr</vt:lpstr>
      <vt:lpstr>10. Stambeno zbrinjavanje davanjem u najam stambenih jedinica</vt:lpstr>
      <vt:lpstr>Status provedbe mjere – U TIJEKU. Kroz istu bilježi se i prekoračenje u </vt:lpstr>
      <vt:lpstr>11. Stambeno zbrinjavanje žrtava nasilja u obitelji</vt:lpstr>
      <vt:lpstr>Status provedbe mjere- U TIJEKU. Kroz istu bilježi se i prekoračenje u r</vt:lpstr>
      <vt:lpstr/>
      <vt:lpstr>12. Stambeno zbrinjavanje osoba određenih struka i zanimanja za čijim radom po</vt:lpstr>
      <vt:lpstr>Status provedbe mjere – U TIJEKU. Od ukupno planiranog stambenog zbrinja</vt:lpstr>
      <vt:lpstr>13. Investicijsko održavanje stambenih jedinica u državnom vlasništvu</vt:lpstr>
      <vt:lpstr>Status provedbe mjere – U TIJEKU. Kroz istu bilježi se i prekoračenje u </vt:lpstr>
      <vt:lpstr>14. Stambeno zbrinjavanje izvan potpomognutih područja</vt:lpstr>
      <vt:lpstr>Status provedbe mjere  - U TIJEKU, i u skladu s predviđenom dinamikom pr</vt:lpstr>
      <vt:lpstr/>
      <vt:lpstr>1. Međuresorna suradnja s jedinicama lokalne samouprave i tijelima državne upra</vt:lpstr>
      <vt:lpstr>2. Darovanje neuseljive obiteljske kuće ili građevinskog zemljišta u državnom </vt:lpstr>
      <vt:lpstr>3. Darovanje stana ili obiteljske kuće u državnom vlasništvu - Od ukupno planir</vt:lpstr>
      <vt:lpstr>4. Prodaja stana ili obiteljske kuće u državnom vlasništvu - Od ukupno planiran</vt:lpstr>
      <vt:lpstr/>
      <vt:lpstr>    Nastavno na mjere vezane za potrese, Središnji  držani ured  će  kao nositelj ak</vt:lpstr>
      <vt:lpstr>    Kroz cilj - Obnova Zagreba i okolice nakon potresa, Središnji  držani ured  će  </vt:lpstr>
      <vt:lpstr>    </vt:lpstr>
      <vt:lpstr>    </vt:lpstr>
      <vt:lpstr>    </vt:lpstr>
      <vt:lpstr>    </vt:lpstr>
      <vt:lpstr>    </vt:lpstr>
    </vt:vector>
  </TitlesOfParts>
  <Company/>
  <LinksUpToDate>false</LinksUpToDate>
  <CharactersWithSpaces>59020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Nemec</dc:creator>
  <cp:keywords/>
  <dc:description/>
  <cp:lastModifiedBy>Nemec</cp:lastModifiedBy>
  <cp:revision>9</cp:revision>
  <cp:lastPrinted>2021-07-30T08:44:00Z</cp:lastPrinted>
  <dcterms:created xsi:type="dcterms:W3CDTF">2021-07-30T06:08:00Z</dcterms:created>
  <dcterms:modified xsi:type="dcterms:W3CDTF">2021-07-30T12:46:00Z</dcterms:modified>
</cp:coreProperties>
</file>