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8E899" w14:textId="77777777" w:rsidR="00C03B20" w:rsidRPr="00190D01" w:rsidRDefault="00C03B20" w:rsidP="00C03B20">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szCs w:val="24"/>
        </w:rPr>
      </w:pPr>
      <w:r w:rsidRPr="00190D01">
        <w:rPr>
          <w:rFonts w:ascii="Times New Roman" w:hAnsi="Times New Roman" w:cs="Times New Roman"/>
          <w:noProof/>
          <w:sz w:val="24"/>
          <w:szCs w:val="24"/>
        </w:rPr>
        <w:drawing>
          <wp:anchor distT="0" distB="0" distL="114300" distR="114300" simplePos="0" relativeHeight="251659264" behindDoc="0" locked="0" layoutInCell="1" allowOverlap="1" wp14:anchorId="588FEBFB" wp14:editId="245CD114">
            <wp:simplePos x="0" y="0"/>
            <wp:positionH relativeFrom="margin">
              <wp:posOffset>4579620</wp:posOffset>
            </wp:positionH>
            <wp:positionV relativeFrom="paragraph">
              <wp:posOffset>8890</wp:posOffset>
            </wp:positionV>
            <wp:extent cx="831850" cy="514985"/>
            <wp:effectExtent l="0" t="0" r="6350" b="0"/>
            <wp:wrapNone/>
            <wp:docPr id="3"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190D01">
        <w:rPr>
          <w:rFonts w:ascii="Times New Roman" w:eastAsia="Times New Roman" w:hAnsi="Times New Roman" w:cs="Times New Roman"/>
          <w:bCs/>
          <w:noProof/>
          <w:color w:val="595959"/>
          <w:sz w:val="24"/>
          <w:szCs w:val="24"/>
        </w:rPr>
        <mc:AlternateContent>
          <mc:Choice Requires="wps">
            <w:drawing>
              <wp:anchor distT="0" distB="0" distL="114300" distR="114300" simplePos="0" relativeHeight="251661312" behindDoc="0" locked="0" layoutInCell="1" allowOverlap="1" wp14:anchorId="17CDBE64" wp14:editId="4B0DB8CD">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59E67C67" w14:textId="77777777" w:rsidR="00C03B20" w:rsidRPr="002D7FC6" w:rsidRDefault="00C03B20" w:rsidP="00C03B20">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3F51E2" w14:textId="77777777" w:rsidR="00C03B20" w:rsidRPr="002D7FC6" w:rsidRDefault="00C03B20" w:rsidP="00C03B20">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17CDBE64" id="Pravokutnik 16" o:spid="_x0000_s1026" style="position:absolute;left:0;text-align:left;margin-left:327.35pt;margin-top:39.2pt;width:131.2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" filled="f" stroked="f">
                <v:textbox style="mso-fit-shape-to-text:t">
                  <w:txbxContent>
                    <w:p w14:paraId="59E67C67" w14:textId="77777777" w:rsidR="00C03B20" w:rsidRPr="002D7FC6" w:rsidRDefault="00C03B20" w:rsidP="00C03B20">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3F51E2" w14:textId="77777777" w:rsidR="00C03B20" w:rsidRPr="002D7FC6" w:rsidRDefault="00C03B20" w:rsidP="00C03B20">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Pr="00190D01">
        <w:rPr>
          <w:rFonts w:ascii="Times New Roman" w:eastAsia="Times New Roman" w:hAnsi="Times New Roman" w:cs="Times New Roman"/>
          <w:bCs/>
          <w:noProof/>
          <w:color w:val="595959"/>
          <w:sz w:val="24"/>
          <w:szCs w:val="24"/>
        </w:rPr>
        <mc:AlternateContent>
          <mc:Choice Requires="wps">
            <w:drawing>
              <wp:anchor distT="0" distB="0" distL="114300" distR="114300" simplePos="0" relativeHeight="251660288" behindDoc="0" locked="0" layoutInCell="1" allowOverlap="1" wp14:anchorId="68776C55" wp14:editId="4883ED3E">
                <wp:simplePos x="0" y="0"/>
                <wp:positionH relativeFrom="margin">
                  <wp:posOffset>605155</wp:posOffset>
                </wp:positionH>
                <wp:positionV relativeFrom="paragraph">
                  <wp:posOffset>10160</wp:posOffset>
                </wp:positionV>
                <wp:extent cx="2466975"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175D9AB1" w14:textId="77777777" w:rsidR="00C03B20" w:rsidRPr="00FC7D26" w:rsidRDefault="00C03B20" w:rsidP="00C03B20">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7D043CA2" w14:textId="77777777" w:rsidR="00C03B20" w:rsidRPr="005F36E1" w:rsidRDefault="00C03B20" w:rsidP="00C03B20">
                            <w:pPr>
                              <w:pStyle w:val="StandardWeb"/>
                              <w:spacing w:before="0" w:beforeAutospacing="0" w:after="0" w:afterAutospacing="0"/>
                              <w:rPr>
                                <w:bCs/>
                              </w:rPr>
                            </w:pPr>
                            <w:r>
                              <w:rPr>
                                <w:bCs/>
                                <w:color w:val="000000" w:themeColor="text1"/>
                                <w:kern w:val="24"/>
                              </w:rPr>
                              <w:t>MINISTARSTVO PROSTORNOGA UREĐENJA, GRADITELJSTVA I DRŽAVNE IMOVINE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68776C55" id="_x0000_s1027" style="position:absolute;left:0;text-align:left;margin-left:47.65pt;margin-top:.8pt;width:194.25pt;height:64.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" filled="f" stroked="f">
                <v:textbox>
                  <w:txbxContent>
                    <w:p w14:paraId="175D9AB1" w14:textId="77777777" w:rsidR="00C03B20" w:rsidRPr="00FC7D26" w:rsidRDefault="00C03B20" w:rsidP="00C03B20">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7D043CA2" w14:textId="77777777" w:rsidR="00C03B20" w:rsidRPr="005F36E1" w:rsidRDefault="00C03B20" w:rsidP="00C03B20">
                      <w:pPr>
                        <w:pStyle w:val="StandardWeb"/>
                        <w:spacing w:before="0" w:beforeAutospacing="0" w:after="0" w:afterAutospacing="0"/>
                        <w:rPr>
                          <w:bCs/>
                        </w:rPr>
                      </w:pPr>
                      <w:r>
                        <w:rPr>
                          <w:bCs/>
                          <w:color w:val="000000" w:themeColor="text1"/>
                          <w:kern w:val="24"/>
                        </w:rPr>
                        <w:t>MINISTARSTVO PROSTORNOGA UREĐENJA, GRADITELJSTVA I DRŽAVNE IMOVINE</w:t>
                      </w:r>
                    </w:p>
                  </w:txbxContent>
                </v:textbox>
                <w10:wrap anchorx="margin"/>
              </v:rect>
            </w:pict>
          </mc:Fallback>
        </mc:AlternateContent>
      </w:r>
      <w:r w:rsidRPr="00190D01">
        <w:rPr>
          <w:rFonts w:ascii="Times New Roman" w:eastAsiaTheme="majorEastAsia" w:hAnsi="Times New Roman" w:cs="Times New Roman"/>
          <w:b/>
          <w:bCs/>
          <w:noProof/>
          <w:sz w:val="24"/>
          <w:szCs w:val="24"/>
        </w:rPr>
        <w:drawing>
          <wp:inline distT="0" distB="0" distL="0" distR="0" wp14:anchorId="083140BD" wp14:editId="648D44A3">
            <wp:extent cx="542925" cy="704850"/>
            <wp:effectExtent l="0" t="0" r="952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14:paraId="6A18D421" w14:textId="77777777" w:rsidR="00B13DEF" w:rsidRPr="00190D01" w:rsidRDefault="00B13DEF" w:rsidP="00554031">
      <w:pPr>
        <w:jc w:val="both"/>
        <w:rPr>
          <w:rFonts w:ascii="Times New Roman" w:hAnsi="Times New Roman" w:cs="Times New Roman"/>
          <w:sz w:val="24"/>
          <w:szCs w:val="24"/>
        </w:rPr>
      </w:pPr>
    </w:p>
    <w:p w14:paraId="558EE089" w14:textId="77777777" w:rsidR="00B13DEF" w:rsidRPr="00190D01" w:rsidRDefault="00B13DEF" w:rsidP="00554031">
      <w:pPr>
        <w:jc w:val="both"/>
        <w:rPr>
          <w:rFonts w:ascii="Times New Roman" w:hAnsi="Times New Roman" w:cs="Times New Roman"/>
          <w:sz w:val="24"/>
          <w:szCs w:val="24"/>
        </w:rPr>
      </w:pPr>
    </w:p>
    <w:p w14:paraId="6548CCD9" w14:textId="1F422403" w:rsidR="00B13DEF" w:rsidRPr="007F4631" w:rsidRDefault="007F4631" w:rsidP="007F4631">
      <w:pPr>
        <w:jc w:val="center"/>
        <w:rPr>
          <w:rFonts w:ascii="Times New Roman" w:hAnsi="Times New Roman" w:cs="Times New Roman"/>
          <w:b/>
          <w:bCs/>
          <w:sz w:val="24"/>
          <w:szCs w:val="24"/>
        </w:rPr>
      </w:pPr>
      <w:r w:rsidRPr="007F4631">
        <w:rPr>
          <w:rFonts w:ascii="Times New Roman" w:hAnsi="Times New Roman" w:cs="Times New Roman"/>
          <w:b/>
          <w:bCs/>
          <w:sz w:val="24"/>
          <w:szCs w:val="24"/>
        </w:rPr>
        <w:t>POPIS IZMJENA</w:t>
      </w:r>
    </w:p>
    <w:p w14:paraId="34E77BF2" w14:textId="77777777" w:rsidR="00B13DEF" w:rsidRPr="00190D01" w:rsidRDefault="00B13DEF" w:rsidP="00554031">
      <w:pPr>
        <w:jc w:val="both"/>
        <w:rPr>
          <w:rFonts w:ascii="Times New Roman" w:hAnsi="Times New Roman" w:cs="Times New Roman"/>
          <w:sz w:val="24"/>
          <w:szCs w:val="24"/>
        </w:rPr>
      </w:pPr>
    </w:p>
    <w:p w14:paraId="2F8AC7F6" w14:textId="7D2B4E92" w:rsidR="00B13DEF" w:rsidRPr="00190D01" w:rsidRDefault="00B13DEF" w:rsidP="00C03B20">
      <w:pPr>
        <w:autoSpaceDE w:val="0"/>
        <w:autoSpaceDN w:val="0"/>
        <w:adjustRightInd w:val="0"/>
        <w:spacing w:after="0" w:line="240" w:lineRule="auto"/>
        <w:jc w:val="center"/>
        <w:rPr>
          <w:rFonts w:ascii="Times New Roman" w:hAnsi="Times New Roman" w:cs="Times New Roman"/>
          <w:color w:val="000000"/>
          <w:sz w:val="24"/>
          <w:szCs w:val="24"/>
        </w:rPr>
      </w:pPr>
      <w:r w:rsidRPr="00190D01">
        <w:rPr>
          <w:rFonts w:ascii="Times New Roman" w:hAnsi="Times New Roman" w:cs="Times New Roman"/>
          <w:color w:val="000000"/>
          <w:sz w:val="24"/>
          <w:szCs w:val="24"/>
        </w:rPr>
        <w:t>PRVA IZMJENA DOKUMENTACIJE POZIVA NA DOSTAVU PROJEKTNIH PRIJEDLOGA</w:t>
      </w:r>
    </w:p>
    <w:p w14:paraId="7A25E20F" w14:textId="77777777" w:rsidR="00B13DEF" w:rsidRPr="00190D01" w:rsidRDefault="00B13DEF" w:rsidP="00554031">
      <w:pPr>
        <w:autoSpaceDE w:val="0"/>
        <w:autoSpaceDN w:val="0"/>
        <w:adjustRightInd w:val="0"/>
        <w:spacing w:after="0" w:line="240" w:lineRule="auto"/>
        <w:jc w:val="both"/>
        <w:rPr>
          <w:rFonts w:ascii="Times New Roman" w:hAnsi="Times New Roman" w:cs="Times New Roman"/>
          <w:color w:val="000000"/>
          <w:sz w:val="24"/>
          <w:szCs w:val="24"/>
        </w:rPr>
      </w:pPr>
    </w:p>
    <w:p w14:paraId="1A5E5469" w14:textId="77777777" w:rsidR="00B13DEF" w:rsidRPr="00190D01" w:rsidRDefault="00B13DEF" w:rsidP="00554031">
      <w:pPr>
        <w:autoSpaceDE w:val="0"/>
        <w:autoSpaceDN w:val="0"/>
        <w:adjustRightInd w:val="0"/>
        <w:spacing w:after="0" w:line="240" w:lineRule="auto"/>
        <w:jc w:val="both"/>
        <w:rPr>
          <w:rFonts w:ascii="Times New Roman" w:hAnsi="Times New Roman" w:cs="Times New Roman"/>
          <w:color w:val="000000"/>
          <w:sz w:val="24"/>
          <w:szCs w:val="24"/>
        </w:rPr>
      </w:pPr>
    </w:p>
    <w:p w14:paraId="2FD8F678" w14:textId="77777777" w:rsidR="00B13DEF" w:rsidRPr="00190D01" w:rsidRDefault="00B13DEF" w:rsidP="00554031">
      <w:pPr>
        <w:autoSpaceDE w:val="0"/>
        <w:autoSpaceDN w:val="0"/>
        <w:adjustRightInd w:val="0"/>
        <w:spacing w:after="0" w:line="240" w:lineRule="auto"/>
        <w:jc w:val="both"/>
        <w:rPr>
          <w:rFonts w:ascii="Times New Roman" w:hAnsi="Times New Roman" w:cs="Times New Roman"/>
          <w:color w:val="000000"/>
          <w:sz w:val="24"/>
          <w:szCs w:val="24"/>
        </w:rPr>
      </w:pPr>
    </w:p>
    <w:p w14:paraId="31742785" w14:textId="77777777" w:rsidR="00B13DEF" w:rsidRPr="00190D01" w:rsidRDefault="00B13DEF" w:rsidP="00554031">
      <w:pPr>
        <w:autoSpaceDE w:val="0"/>
        <w:autoSpaceDN w:val="0"/>
        <w:adjustRightInd w:val="0"/>
        <w:spacing w:after="0" w:line="240" w:lineRule="auto"/>
        <w:jc w:val="both"/>
        <w:rPr>
          <w:rFonts w:ascii="Times New Roman" w:hAnsi="Times New Roman" w:cs="Times New Roman"/>
          <w:color w:val="000000"/>
          <w:sz w:val="24"/>
          <w:szCs w:val="24"/>
        </w:rPr>
      </w:pPr>
    </w:p>
    <w:p w14:paraId="64AA0FA7" w14:textId="7A51FD07" w:rsidR="00C03B20" w:rsidRPr="00190D01" w:rsidRDefault="00C03B20" w:rsidP="00384919">
      <w:pPr>
        <w:spacing w:after="0" w:line="240" w:lineRule="auto"/>
        <w:jc w:val="center"/>
        <w:rPr>
          <w:rFonts w:ascii="Times New Roman" w:eastAsia="Calibri" w:hAnsi="Times New Roman" w:cs="Times New Roman"/>
          <w:b/>
          <w:color w:val="000000"/>
          <w:sz w:val="24"/>
          <w:szCs w:val="24"/>
        </w:rPr>
      </w:pPr>
      <w:bookmarkStart w:id="0" w:name="_Hlk72317964"/>
      <w:r w:rsidRPr="00190D01">
        <w:rPr>
          <w:rFonts w:ascii="Times New Roman" w:eastAsia="Calibri" w:hAnsi="Times New Roman" w:cs="Times New Roman"/>
          <w:b/>
          <w:color w:val="000000"/>
          <w:sz w:val="24"/>
          <w:szCs w:val="24"/>
        </w:rPr>
        <w:t xml:space="preserve">Pružanje privremenog smještaja radi pokrivanja potreba stanovništva pogođenog potresom 22. ožujka 2020. godine na području Grada Zagreba, Krapinsko-zagorske županije i Zagrebačke županije </w:t>
      </w:r>
    </w:p>
    <w:bookmarkEnd w:id="0"/>
    <w:p w14:paraId="3664EDF4" w14:textId="77777777" w:rsidR="00C03B20" w:rsidRPr="00190D01" w:rsidRDefault="00C03B20" w:rsidP="00384919">
      <w:pPr>
        <w:spacing w:after="0" w:line="240" w:lineRule="auto"/>
        <w:jc w:val="center"/>
        <w:rPr>
          <w:rFonts w:ascii="Times New Roman" w:eastAsia="Calibri" w:hAnsi="Times New Roman" w:cs="Times New Roman"/>
          <w:b/>
          <w:color w:val="000000"/>
          <w:sz w:val="24"/>
          <w:szCs w:val="24"/>
        </w:rPr>
      </w:pPr>
    </w:p>
    <w:p w14:paraId="011F1D6A" w14:textId="5D6EAF90" w:rsidR="00B13DEF" w:rsidRPr="00190D01" w:rsidRDefault="00B13DEF" w:rsidP="00384919">
      <w:pPr>
        <w:spacing w:after="0" w:line="240" w:lineRule="auto"/>
        <w:jc w:val="center"/>
        <w:rPr>
          <w:rFonts w:ascii="Times New Roman" w:eastAsia="Calibri" w:hAnsi="Times New Roman" w:cs="Times New Roman"/>
          <w:b/>
          <w:color w:val="0070C0"/>
          <w:sz w:val="24"/>
          <w:szCs w:val="24"/>
        </w:rPr>
      </w:pPr>
      <w:r w:rsidRPr="00190D01">
        <w:rPr>
          <w:rFonts w:ascii="Times New Roman" w:eastAsia="Times New Roman" w:hAnsi="Times New Roman" w:cs="Times New Roman"/>
          <w:b/>
          <w:sz w:val="24"/>
          <w:szCs w:val="24"/>
        </w:rPr>
        <w:t>(</w:t>
      </w:r>
      <w:bookmarkStart w:id="1" w:name="_Hlk72317894"/>
      <w:r w:rsidR="00C03B20" w:rsidRPr="00190D01">
        <w:rPr>
          <w:rFonts w:ascii="Times New Roman" w:eastAsia="Times New Roman" w:hAnsi="Times New Roman" w:cs="Times New Roman"/>
          <w:b/>
          <w:i/>
          <w:sz w:val="24"/>
          <w:szCs w:val="24"/>
        </w:rPr>
        <w:t>referentna oznaka: FSEU.MPGI.01</w:t>
      </w:r>
      <w:bookmarkEnd w:id="1"/>
      <w:r w:rsidRPr="00190D01">
        <w:rPr>
          <w:rFonts w:ascii="Times New Roman" w:eastAsia="Times New Roman" w:hAnsi="Times New Roman" w:cs="Times New Roman"/>
          <w:b/>
          <w:i/>
          <w:sz w:val="24"/>
          <w:szCs w:val="24"/>
        </w:rPr>
        <w:t>)</w:t>
      </w:r>
    </w:p>
    <w:p w14:paraId="21B82488" w14:textId="77777777" w:rsidR="00B13DEF" w:rsidRPr="00190D01" w:rsidRDefault="00B13DEF" w:rsidP="00554031">
      <w:pPr>
        <w:autoSpaceDE w:val="0"/>
        <w:autoSpaceDN w:val="0"/>
        <w:adjustRightInd w:val="0"/>
        <w:spacing w:after="0" w:line="240" w:lineRule="auto"/>
        <w:jc w:val="both"/>
        <w:rPr>
          <w:rFonts w:ascii="Times New Roman" w:hAnsi="Times New Roman" w:cs="Times New Roman"/>
          <w:color w:val="4DB27B"/>
          <w:sz w:val="24"/>
          <w:szCs w:val="24"/>
        </w:rPr>
      </w:pPr>
    </w:p>
    <w:p w14:paraId="305E31A7" w14:textId="77777777" w:rsidR="00B13DEF" w:rsidRPr="00190D01" w:rsidRDefault="00B13DEF" w:rsidP="00554031">
      <w:pPr>
        <w:autoSpaceDE w:val="0"/>
        <w:autoSpaceDN w:val="0"/>
        <w:adjustRightInd w:val="0"/>
        <w:spacing w:after="0" w:line="240" w:lineRule="auto"/>
        <w:jc w:val="both"/>
        <w:rPr>
          <w:rFonts w:ascii="Times New Roman" w:hAnsi="Times New Roman" w:cs="Times New Roman"/>
          <w:color w:val="4DB27B"/>
          <w:sz w:val="24"/>
          <w:szCs w:val="24"/>
        </w:rPr>
      </w:pPr>
    </w:p>
    <w:p w14:paraId="28A39425" w14:textId="77777777" w:rsidR="00384919" w:rsidRPr="00190D01" w:rsidRDefault="00384919" w:rsidP="00554031">
      <w:pPr>
        <w:autoSpaceDE w:val="0"/>
        <w:autoSpaceDN w:val="0"/>
        <w:adjustRightInd w:val="0"/>
        <w:spacing w:after="0" w:line="240" w:lineRule="auto"/>
        <w:jc w:val="both"/>
        <w:rPr>
          <w:rFonts w:ascii="Times New Roman" w:hAnsi="Times New Roman" w:cs="Times New Roman"/>
          <w:color w:val="4DB27B"/>
          <w:sz w:val="24"/>
          <w:szCs w:val="24"/>
        </w:rPr>
      </w:pPr>
    </w:p>
    <w:p w14:paraId="267721AD" w14:textId="77777777" w:rsidR="00384919" w:rsidRPr="00190D01" w:rsidRDefault="00384919" w:rsidP="00554031">
      <w:pPr>
        <w:autoSpaceDE w:val="0"/>
        <w:autoSpaceDN w:val="0"/>
        <w:adjustRightInd w:val="0"/>
        <w:spacing w:after="0" w:line="240" w:lineRule="auto"/>
        <w:jc w:val="both"/>
        <w:rPr>
          <w:rFonts w:ascii="Times New Roman" w:hAnsi="Times New Roman" w:cs="Times New Roman"/>
          <w:color w:val="4DB27B"/>
          <w:sz w:val="24"/>
          <w:szCs w:val="24"/>
        </w:rPr>
      </w:pPr>
    </w:p>
    <w:p w14:paraId="4353BDF4" w14:textId="77777777" w:rsidR="00384919" w:rsidRPr="00190D01" w:rsidRDefault="00384919" w:rsidP="00554031">
      <w:pPr>
        <w:autoSpaceDE w:val="0"/>
        <w:autoSpaceDN w:val="0"/>
        <w:adjustRightInd w:val="0"/>
        <w:spacing w:after="0" w:line="240" w:lineRule="auto"/>
        <w:jc w:val="both"/>
        <w:rPr>
          <w:rFonts w:ascii="Times New Roman" w:hAnsi="Times New Roman" w:cs="Times New Roman"/>
          <w:color w:val="4DB27B"/>
          <w:sz w:val="24"/>
          <w:szCs w:val="24"/>
        </w:rPr>
      </w:pPr>
    </w:p>
    <w:p w14:paraId="7EAB2280" w14:textId="77777777" w:rsidR="00B13DEF" w:rsidRPr="00190D01" w:rsidRDefault="00B13DEF" w:rsidP="00554031">
      <w:pPr>
        <w:autoSpaceDE w:val="0"/>
        <w:autoSpaceDN w:val="0"/>
        <w:adjustRightInd w:val="0"/>
        <w:spacing w:after="0" w:line="240" w:lineRule="auto"/>
        <w:jc w:val="both"/>
        <w:rPr>
          <w:rFonts w:ascii="Times New Roman" w:hAnsi="Times New Roman" w:cs="Times New Roman"/>
          <w:color w:val="4DB27B"/>
          <w:sz w:val="24"/>
          <w:szCs w:val="24"/>
        </w:rPr>
      </w:pPr>
    </w:p>
    <w:p w14:paraId="06577D64" w14:textId="77777777" w:rsidR="00B13DEF" w:rsidRPr="00190D01" w:rsidRDefault="00B13DEF" w:rsidP="00554031">
      <w:pPr>
        <w:autoSpaceDE w:val="0"/>
        <w:autoSpaceDN w:val="0"/>
        <w:adjustRightInd w:val="0"/>
        <w:spacing w:after="0" w:line="240" w:lineRule="auto"/>
        <w:jc w:val="both"/>
        <w:rPr>
          <w:rFonts w:ascii="Times New Roman" w:hAnsi="Times New Roman" w:cs="Times New Roman"/>
          <w:color w:val="4DB27B"/>
          <w:sz w:val="24"/>
          <w:szCs w:val="24"/>
        </w:rPr>
      </w:pPr>
    </w:p>
    <w:p w14:paraId="03083881" w14:textId="77777777" w:rsidR="00B13DEF" w:rsidRPr="00190D01" w:rsidRDefault="00B13DEF" w:rsidP="00554031">
      <w:pPr>
        <w:autoSpaceDE w:val="0"/>
        <w:autoSpaceDN w:val="0"/>
        <w:adjustRightInd w:val="0"/>
        <w:spacing w:after="0" w:line="240" w:lineRule="auto"/>
        <w:jc w:val="both"/>
        <w:rPr>
          <w:rFonts w:ascii="Times New Roman" w:hAnsi="Times New Roman" w:cs="Times New Roman"/>
          <w:color w:val="4DB27B"/>
          <w:sz w:val="24"/>
          <w:szCs w:val="24"/>
        </w:rPr>
      </w:pPr>
    </w:p>
    <w:p w14:paraId="6D6C4CEE" w14:textId="77777777" w:rsidR="00B13DEF" w:rsidRPr="00190D01" w:rsidRDefault="00B13DEF" w:rsidP="00554031">
      <w:pPr>
        <w:autoSpaceDE w:val="0"/>
        <w:autoSpaceDN w:val="0"/>
        <w:adjustRightInd w:val="0"/>
        <w:spacing w:after="0" w:line="240" w:lineRule="auto"/>
        <w:jc w:val="both"/>
        <w:rPr>
          <w:rFonts w:ascii="Times New Roman" w:hAnsi="Times New Roman" w:cs="Times New Roman"/>
          <w:color w:val="4DB27B"/>
          <w:sz w:val="24"/>
          <w:szCs w:val="24"/>
        </w:rPr>
      </w:pPr>
    </w:p>
    <w:p w14:paraId="6ED03CC6" w14:textId="77777777" w:rsidR="00B13DEF" w:rsidRPr="00190D01" w:rsidRDefault="00B13DEF" w:rsidP="00554031">
      <w:pPr>
        <w:autoSpaceDE w:val="0"/>
        <w:autoSpaceDN w:val="0"/>
        <w:adjustRightInd w:val="0"/>
        <w:spacing w:after="0" w:line="240" w:lineRule="auto"/>
        <w:jc w:val="both"/>
        <w:rPr>
          <w:rFonts w:ascii="Times New Roman" w:hAnsi="Times New Roman" w:cs="Times New Roman"/>
          <w:color w:val="4DB27B"/>
          <w:sz w:val="24"/>
          <w:szCs w:val="24"/>
        </w:rPr>
      </w:pPr>
    </w:p>
    <w:p w14:paraId="45B86181" w14:textId="77777777" w:rsidR="00384919" w:rsidRPr="00190D01" w:rsidRDefault="00384919" w:rsidP="00554031">
      <w:pPr>
        <w:autoSpaceDE w:val="0"/>
        <w:autoSpaceDN w:val="0"/>
        <w:adjustRightInd w:val="0"/>
        <w:spacing w:after="0" w:line="240" w:lineRule="auto"/>
        <w:jc w:val="both"/>
        <w:rPr>
          <w:rFonts w:ascii="Times New Roman" w:hAnsi="Times New Roman" w:cs="Times New Roman"/>
          <w:color w:val="4DB27B"/>
          <w:sz w:val="24"/>
          <w:szCs w:val="24"/>
        </w:rPr>
      </w:pPr>
    </w:p>
    <w:p w14:paraId="4D816927" w14:textId="77777777" w:rsidR="00384919" w:rsidRPr="00190D01" w:rsidRDefault="00384919" w:rsidP="00554031">
      <w:pPr>
        <w:autoSpaceDE w:val="0"/>
        <w:autoSpaceDN w:val="0"/>
        <w:adjustRightInd w:val="0"/>
        <w:spacing w:after="0" w:line="240" w:lineRule="auto"/>
        <w:jc w:val="both"/>
        <w:rPr>
          <w:rFonts w:ascii="Times New Roman" w:hAnsi="Times New Roman" w:cs="Times New Roman"/>
          <w:color w:val="4DB27B"/>
          <w:sz w:val="24"/>
          <w:szCs w:val="24"/>
        </w:rPr>
      </w:pPr>
    </w:p>
    <w:p w14:paraId="78ABEE75" w14:textId="77777777" w:rsidR="00384919" w:rsidRPr="00190D01" w:rsidRDefault="00384919" w:rsidP="00554031">
      <w:pPr>
        <w:autoSpaceDE w:val="0"/>
        <w:autoSpaceDN w:val="0"/>
        <w:adjustRightInd w:val="0"/>
        <w:spacing w:after="0" w:line="240" w:lineRule="auto"/>
        <w:jc w:val="both"/>
        <w:rPr>
          <w:rFonts w:ascii="Times New Roman" w:hAnsi="Times New Roman" w:cs="Times New Roman"/>
          <w:color w:val="4DB27B"/>
          <w:sz w:val="24"/>
          <w:szCs w:val="24"/>
        </w:rPr>
      </w:pPr>
    </w:p>
    <w:p w14:paraId="76E7F0EB" w14:textId="77777777" w:rsidR="00384919" w:rsidRPr="00190D01" w:rsidRDefault="00384919" w:rsidP="00554031">
      <w:pPr>
        <w:autoSpaceDE w:val="0"/>
        <w:autoSpaceDN w:val="0"/>
        <w:adjustRightInd w:val="0"/>
        <w:spacing w:after="0" w:line="240" w:lineRule="auto"/>
        <w:jc w:val="both"/>
        <w:rPr>
          <w:rFonts w:ascii="Times New Roman" w:hAnsi="Times New Roman" w:cs="Times New Roman"/>
          <w:color w:val="4DB27B"/>
          <w:sz w:val="24"/>
          <w:szCs w:val="24"/>
        </w:rPr>
      </w:pPr>
    </w:p>
    <w:p w14:paraId="3B124F4C" w14:textId="77777777" w:rsidR="00B13DEF" w:rsidRPr="00190D01" w:rsidRDefault="00B13DEF" w:rsidP="00554031">
      <w:pPr>
        <w:autoSpaceDE w:val="0"/>
        <w:autoSpaceDN w:val="0"/>
        <w:adjustRightInd w:val="0"/>
        <w:spacing w:after="0" w:line="240" w:lineRule="auto"/>
        <w:jc w:val="both"/>
        <w:rPr>
          <w:rFonts w:ascii="Times New Roman" w:hAnsi="Times New Roman" w:cs="Times New Roman"/>
          <w:color w:val="4DB27B"/>
          <w:sz w:val="24"/>
          <w:szCs w:val="24"/>
        </w:rPr>
      </w:pPr>
    </w:p>
    <w:p w14:paraId="4878EE0D" w14:textId="23EDF7FE" w:rsidR="00B13DEF" w:rsidRPr="00190D01" w:rsidRDefault="00B13DEF" w:rsidP="00554031">
      <w:pPr>
        <w:jc w:val="both"/>
        <w:rPr>
          <w:rFonts w:ascii="Times New Roman" w:hAnsi="Times New Roman" w:cs="Times New Roman"/>
          <w:sz w:val="24"/>
          <w:szCs w:val="24"/>
        </w:rPr>
      </w:pPr>
      <w:r w:rsidRPr="00190D01">
        <w:rPr>
          <w:rFonts w:ascii="Times New Roman" w:hAnsi="Times New Roman" w:cs="Times New Roman"/>
          <w:color w:val="000000"/>
          <w:sz w:val="24"/>
          <w:szCs w:val="24"/>
        </w:rPr>
        <w:t xml:space="preserve">OTVORENI POSTUPAK </w:t>
      </w:r>
    </w:p>
    <w:p w14:paraId="62514196" w14:textId="77777777" w:rsidR="00B13DEF" w:rsidRPr="00190D01" w:rsidRDefault="00B13DEF" w:rsidP="00554031">
      <w:pPr>
        <w:jc w:val="both"/>
        <w:rPr>
          <w:rFonts w:ascii="Times New Roman" w:hAnsi="Times New Roman" w:cs="Times New Roman"/>
          <w:sz w:val="24"/>
          <w:szCs w:val="24"/>
        </w:rPr>
      </w:pPr>
    </w:p>
    <w:p w14:paraId="624E01AA" w14:textId="77777777" w:rsidR="00B13DEF" w:rsidRPr="00190D01" w:rsidRDefault="00B13DEF" w:rsidP="00554031">
      <w:pPr>
        <w:jc w:val="both"/>
        <w:rPr>
          <w:rFonts w:ascii="Times New Roman" w:hAnsi="Times New Roman" w:cs="Times New Roman"/>
          <w:sz w:val="24"/>
          <w:szCs w:val="24"/>
        </w:rPr>
      </w:pPr>
    </w:p>
    <w:p w14:paraId="65A2BF5B" w14:textId="77777777" w:rsidR="00B13DEF" w:rsidRPr="00190D01" w:rsidRDefault="00B13DEF" w:rsidP="00554031">
      <w:pPr>
        <w:jc w:val="both"/>
        <w:rPr>
          <w:rFonts w:ascii="Times New Roman" w:hAnsi="Times New Roman" w:cs="Times New Roman"/>
          <w:sz w:val="24"/>
          <w:szCs w:val="24"/>
        </w:rPr>
      </w:pPr>
    </w:p>
    <w:p w14:paraId="2F93F5C7" w14:textId="77777777" w:rsidR="00B13DEF" w:rsidRPr="00190D01" w:rsidRDefault="00B13DEF" w:rsidP="00554031">
      <w:pPr>
        <w:jc w:val="both"/>
        <w:rPr>
          <w:rFonts w:ascii="Times New Roman" w:hAnsi="Times New Roman" w:cs="Times New Roman"/>
          <w:sz w:val="24"/>
          <w:szCs w:val="24"/>
        </w:rPr>
      </w:pPr>
    </w:p>
    <w:p w14:paraId="5A48A676" w14:textId="77777777" w:rsidR="00B13DEF" w:rsidRPr="00190D01" w:rsidRDefault="00B13DEF" w:rsidP="00554031">
      <w:pPr>
        <w:jc w:val="both"/>
        <w:rPr>
          <w:rFonts w:ascii="Times New Roman" w:hAnsi="Times New Roman" w:cs="Times New Roman"/>
          <w:sz w:val="24"/>
          <w:szCs w:val="24"/>
        </w:rPr>
      </w:pPr>
    </w:p>
    <w:p w14:paraId="3026EE89" w14:textId="77777777" w:rsidR="00B13DEF" w:rsidRPr="00190D01" w:rsidRDefault="00B13DEF" w:rsidP="00554031">
      <w:pPr>
        <w:jc w:val="both"/>
        <w:rPr>
          <w:rFonts w:ascii="Times New Roman" w:hAnsi="Times New Roman" w:cs="Times New Roman"/>
          <w:sz w:val="24"/>
          <w:szCs w:val="24"/>
        </w:rPr>
      </w:pPr>
    </w:p>
    <w:p w14:paraId="6099C64C" w14:textId="77777777" w:rsidR="00B13DEF" w:rsidRPr="00190D01" w:rsidRDefault="00B13DEF" w:rsidP="00554031">
      <w:pPr>
        <w:jc w:val="both"/>
        <w:rPr>
          <w:rFonts w:ascii="Times New Roman" w:hAnsi="Times New Roman" w:cs="Times New Roman"/>
          <w:sz w:val="24"/>
          <w:szCs w:val="24"/>
        </w:rPr>
      </w:pPr>
    </w:p>
    <w:p w14:paraId="06594B39" w14:textId="77777777" w:rsidR="00B13DEF" w:rsidRPr="00190D01" w:rsidRDefault="00B13DEF" w:rsidP="00554031">
      <w:pPr>
        <w:jc w:val="both"/>
        <w:rPr>
          <w:rFonts w:ascii="Times New Roman" w:hAnsi="Times New Roman" w:cs="Times New Roman"/>
          <w:sz w:val="24"/>
          <w:szCs w:val="24"/>
        </w:rPr>
      </w:pPr>
    </w:p>
    <w:p w14:paraId="2AA7759E" w14:textId="4934A7FA" w:rsidR="00B13DEF" w:rsidRPr="00190D01" w:rsidRDefault="00B13DEF" w:rsidP="00554031">
      <w:pPr>
        <w:spacing w:after="0" w:line="240" w:lineRule="auto"/>
        <w:jc w:val="both"/>
        <w:rPr>
          <w:rFonts w:ascii="Times New Roman" w:hAnsi="Times New Roman" w:cs="Times New Roman"/>
          <w:sz w:val="24"/>
          <w:szCs w:val="24"/>
        </w:rPr>
      </w:pPr>
      <w:r w:rsidRPr="00190D01">
        <w:rPr>
          <w:rFonts w:ascii="Times New Roman" w:hAnsi="Times New Roman" w:cs="Times New Roman"/>
          <w:sz w:val="24"/>
          <w:szCs w:val="24"/>
        </w:rPr>
        <w:t>U Pozivu na dostavu projektnih prijedloga „</w:t>
      </w:r>
      <w:r w:rsidR="00C03B20" w:rsidRPr="00190D01">
        <w:rPr>
          <w:rFonts w:ascii="Times New Roman" w:eastAsia="Calibri" w:hAnsi="Times New Roman" w:cs="Times New Roman"/>
          <w:b/>
          <w:color w:val="000000"/>
          <w:sz w:val="24"/>
          <w:szCs w:val="24"/>
        </w:rPr>
        <w:t>Pružanje privremenog smještaja radi pokrivanja potreba stanovništva pogođenog potresom 22. ožujka 2020. godine na području Grada Zagreba, Krapinsko-zagorske županije i Zagrebačke županije</w:t>
      </w:r>
      <w:r w:rsidRPr="00190D01">
        <w:rPr>
          <w:rFonts w:ascii="Times New Roman" w:eastAsia="Calibri" w:hAnsi="Times New Roman" w:cs="Times New Roman"/>
          <w:b/>
          <w:color w:val="000000"/>
          <w:sz w:val="24"/>
          <w:szCs w:val="24"/>
          <w:lang w:val="en-US"/>
        </w:rPr>
        <w:t xml:space="preserve"> </w:t>
      </w:r>
      <w:r w:rsidRPr="00190D01">
        <w:rPr>
          <w:rFonts w:ascii="Times New Roman" w:eastAsia="Times New Roman" w:hAnsi="Times New Roman" w:cs="Times New Roman"/>
          <w:b/>
          <w:sz w:val="24"/>
          <w:szCs w:val="24"/>
        </w:rPr>
        <w:t>(</w:t>
      </w:r>
      <w:r w:rsidR="00C03B20" w:rsidRPr="00190D01">
        <w:rPr>
          <w:rFonts w:ascii="Times New Roman" w:eastAsia="Times New Roman" w:hAnsi="Times New Roman" w:cs="Times New Roman"/>
          <w:b/>
          <w:sz w:val="24"/>
          <w:szCs w:val="24"/>
        </w:rPr>
        <w:t>referentna oznaka: FSEU.MPGI.01</w:t>
      </w:r>
      <w:r w:rsidRPr="00190D01">
        <w:rPr>
          <w:rFonts w:ascii="Times New Roman" w:eastAsia="Times New Roman" w:hAnsi="Times New Roman" w:cs="Times New Roman"/>
          <w:b/>
          <w:i/>
          <w:sz w:val="24"/>
          <w:szCs w:val="24"/>
        </w:rPr>
        <w:t>)</w:t>
      </w:r>
      <w:r w:rsidRPr="00190D01">
        <w:rPr>
          <w:rFonts w:ascii="Times New Roman" w:hAnsi="Times New Roman" w:cs="Times New Roman"/>
          <w:sz w:val="24"/>
          <w:szCs w:val="24"/>
        </w:rPr>
        <w:t xml:space="preserve">, objavljenom </w:t>
      </w:r>
      <w:r w:rsidR="00C03B20" w:rsidRPr="00190D01">
        <w:rPr>
          <w:rFonts w:ascii="Times New Roman" w:hAnsi="Times New Roman" w:cs="Times New Roman"/>
          <w:sz w:val="24"/>
          <w:szCs w:val="24"/>
        </w:rPr>
        <w:t>01</w:t>
      </w:r>
      <w:r w:rsidRPr="00190D01">
        <w:rPr>
          <w:rFonts w:ascii="Times New Roman" w:hAnsi="Times New Roman" w:cs="Times New Roman"/>
          <w:sz w:val="24"/>
          <w:szCs w:val="24"/>
        </w:rPr>
        <w:t>.</w:t>
      </w:r>
      <w:r w:rsidR="00554031" w:rsidRPr="00190D01">
        <w:rPr>
          <w:rFonts w:ascii="Times New Roman" w:hAnsi="Times New Roman" w:cs="Times New Roman"/>
          <w:sz w:val="24"/>
          <w:szCs w:val="24"/>
        </w:rPr>
        <w:t xml:space="preserve"> </w:t>
      </w:r>
      <w:r w:rsidR="00C03B20" w:rsidRPr="00190D01">
        <w:rPr>
          <w:rFonts w:ascii="Times New Roman" w:hAnsi="Times New Roman" w:cs="Times New Roman"/>
          <w:sz w:val="24"/>
          <w:szCs w:val="24"/>
        </w:rPr>
        <w:t>travnja</w:t>
      </w:r>
      <w:r w:rsidRPr="00190D01">
        <w:rPr>
          <w:rFonts w:ascii="Times New Roman" w:hAnsi="Times New Roman" w:cs="Times New Roman"/>
          <w:sz w:val="24"/>
          <w:szCs w:val="24"/>
        </w:rPr>
        <w:t xml:space="preserve"> 2021. godine mijenja se:</w:t>
      </w:r>
    </w:p>
    <w:p w14:paraId="2CF0763B" w14:textId="3201BD92" w:rsidR="00170658" w:rsidRDefault="00170658" w:rsidP="008938B4">
      <w:pPr>
        <w:jc w:val="both"/>
        <w:rPr>
          <w:rFonts w:ascii="Times New Roman" w:hAnsi="Times New Roman" w:cs="Times New Roman"/>
          <w:sz w:val="24"/>
          <w:szCs w:val="24"/>
        </w:rPr>
      </w:pPr>
    </w:p>
    <w:p w14:paraId="491024D2" w14:textId="155EBCC5" w:rsidR="008C3A71" w:rsidRPr="00170658" w:rsidRDefault="008C3A71" w:rsidP="008C3A71">
      <w:pPr>
        <w:pStyle w:val="Odlomakpopisa"/>
        <w:numPr>
          <w:ilvl w:val="0"/>
          <w:numId w:val="5"/>
        </w:numPr>
        <w:jc w:val="both"/>
        <w:rPr>
          <w:rFonts w:ascii="Times New Roman" w:hAnsi="Times New Roman" w:cs="Times New Roman"/>
          <w:b/>
          <w:sz w:val="24"/>
          <w:szCs w:val="24"/>
        </w:rPr>
      </w:pPr>
      <w:r w:rsidRPr="00170658">
        <w:rPr>
          <w:rFonts w:ascii="Times New Roman" w:hAnsi="Times New Roman" w:cs="Times New Roman"/>
          <w:b/>
          <w:sz w:val="24"/>
          <w:szCs w:val="24"/>
        </w:rPr>
        <w:t xml:space="preserve">U dokumentu Upute za prijavitelje, točka </w:t>
      </w:r>
      <w:r w:rsidR="009F3F69">
        <w:rPr>
          <w:rFonts w:ascii="Times New Roman" w:hAnsi="Times New Roman" w:cs="Times New Roman"/>
          <w:b/>
          <w:sz w:val="24"/>
          <w:szCs w:val="24"/>
        </w:rPr>
        <w:t>1</w:t>
      </w:r>
      <w:r w:rsidRPr="00170658">
        <w:rPr>
          <w:rFonts w:ascii="Times New Roman" w:hAnsi="Times New Roman" w:cs="Times New Roman"/>
          <w:b/>
          <w:sz w:val="24"/>
          <w:szCs w:val="24"/>
        </w:rPr>
        <w:t>.</w:t>
      </w:r>
      <w:r w:rsidR="009F3F69">
        <w:rPr>
          <w:rFonts w:ascii="Times New Roman" w:hAnsi="Times New Roman" w:cs="Times New Roman"/>
          <w:b/>
          <w:sz w:val="24"/>
          <w:szCs w:val="24"/>
        </w:rPr>
        <w:t>4</w:t>
      </w:r>
      <w:r w:rsidRPr="00170658">
        <w:rPr>
          <w:rFonts w:ascii="Times New Roman" w:hAnsi="Times New Roman" w:cs="Times New Roman"/>
          <w:b/>
          <w:sz w:val="24"/>
          <w:szCs w:val="24"/>
        </w:rPr>
        <w:t xml:space="preserve">. </w:t>
      </w:r>
      <w:r w:rsidR="009F3F69" w:rsidRPr="009F3F69">
        <w:rPr>
          <w:rFonts w:ascii="Times New Roman" w:hAnsi="Times New Roman" w:cs="Times New Roman"/>
          <w:b/>
          <w:i/>
          <w:iCs/>
          <w:sz w:val="24"/>
          <w:szCs w:val="24"/>
        </w:rPr>
        <w:t>Financijska alokacija, iznosi i intenziteti bespovratnih sredstava, obveze prijavitelja</w:t>
      </w:r>
    </w:p>
    <w:p w14:paraId="07D24922" w14:textId="11CC7F22" w:rsidR="008C3A71" w:rsidRDefault="009F3F69" w:rsidP="008938B4">
      <w:pPr>
        <w:jc w:val="both"/>
        <w:rPr>
          <w:rFonts w:ascii="Times New Roman" w:hAnsi="Times New Roman" w:cs="Times New Roman"/>
          <w:i/>
          <w:iCs/>
          <w:sz w:val="24"/>
          <w:szCs w:val="24"/>
        </w:rPr>
      </w:pPr>
      <w:r w:rsidRPr="005775EC">
        <w:rPr>
          <w:rFonts w:ascii="Times New Roman" w:hAnsi="Times New Roman" w:cs="Times New Roman"/>
          <w:i/>
          <w:iCs/>
          <w:sz w:val="24"/>
          <w:szCs w:val="24"/>
        </w:rPr>
        <w:t>Stari tekst:</w:t>
      </w:r>
    </w:p>
    <w:p w14:paraId="6D35F9B1" w14:textId="192FFE8F" w:rsidR="00E07E9E" w:rsidRPr="00E07E9E" w:rsidRDefault="00E07E9E" w:rsidP="008938B4">
      <w:pPr>
        <w:jc w:val="both"/>
        <w:rPr>
          <w:rFonts w:ascii="Times New Roman" w:hAnsi="Times New Roman" w:cs="Times New Roman"/>
          <w:b/>
          <w:bCs/>
          <w:i/>
          <w:iCs/>
          <w:sz w:val="24"/>
          <w:szCs w:val="24"/>
        </w:rPr>
      </w:pPr>
      <w:r w:rsidRPr="00E07E9E">
        <w:rPr>
          <w:rFonts w:ascii="Times New Roman" w:hAnsi="Times New Roman" w:cs="Times New Roman"/>
          <w:b/>
          <w:bCs/>
          <w:i/>
          <w:iCs/>
          <w:sz w:val="24"/>
          <w:szCs w:val="24"/>
        </w:rPr>
        <w:t>1.4.</w:t>
      </w:r>
      <w:r w:rsidRPr="00E07E9E">
        <w:rPr>
          <w:rFonts w:ascii="Times New Roman" w:hAnsi="Times New Roman" w:cs="Times New Roman"/>
          <w:b/>
          <w:bCs/>
          <w:i/>
          <w:iCs/>
          <w:sz w:val="24"/>
          <w:szCs w:val="24"/>
        </w:rPr>
        <w:tab/>
        <w:t xml:space="preserve"> Financijska alokacija, iznosi i intenziteti bespovratnih sredstava, obveze prijavitelja</w:t>
      </w:r>
    </w:p>
    <w:p w14:paraId="2B05E559" w14:textId="77777777" w:rsidR="00E04055" w:rsidRPr="003F077F" w:rsidRDefault="00E04055" w:rsidP="00E04055">
      <w:pPr>
        <w:pStyle w:val="Bezproreda"/>
        <w:spacing w:line="276" w:lineRule="auto"/>
        <w:jc w:val="both"/>
        <w:rPr>
          <w:rFonts w:ascii="Times New Roman" w:hAnsi="Times New Roman" w:cs="Times New Roman"/>
          <w:sz w:val="24"/>
          <w:szCs w:val="24"/>
          <w:highlight w:val="lightGray"/>
        </w:rPr>
      </w:pPr>
      <w:r w:rsidRPr="003F077F">
        <w:rPr>
          <w:rFonts w:ascii="Times New Roman" w:hAnsi="Times New Roman" w:cs="Times New Roman"/>
          <w:sz w:val="24"/>
          <w:szCs w:val="24"/>
        </w:rPr>
        <w:t>Bespovratna sredstva dodjeljuju se putem otvorenog postupka dodjele, do iskorištenja   alokacije Poziva</w:t>
      </w:r>
      <w:r w:rsidRPr="003F077F">
        <w:rPr>
          <w:rFonts w:ascii="Times New Roman" w:hAnsi="Times New Roman" w:cs="Times New Roman"/>
          <w:bCs/>
          <w:sz w:val="24"/>
          <w:szCs w:val="24"/>
        </w:rPr>
        <w:t>, odnosno najkasnije do 31.12.2021. godine do 10:00 sati ovisno što nastupa ranije.</w:t>
      </w:r>
    </w:p>
    <w:p w14:paraId="1C3C4813" w14:textId="77777777" w:rsidR="00E04055" w:rsidRPr="003F077F" w:rsidRDefault="00E04055" w:rsidP="00E04055">
      <w:pPr>
        <w:pStyle w:val="Bezproreda"/>
        <w:spacing w:line="276" w:lineRule="auto"/>
        <w:jc w:val="both"/>
        <w:rPr>
          <w:rFonts w:ascii="Times New Roman" w:eastAsia="Calibri" w:hAnsi="Times New Roman" w:cs="Times New Roman"/>
          <w:sz w:val="24"/>
          <w:szCs w:val="24"/>
          <w:lang w:eastAsia="lt-LT"/>
        </w:rPr>
      </w:pPr>
    </w:p>
    <w:p w14:paraId="4FA5BD7B" w14:textId="77777777" w:rsidR="00E04055" w:rsidRPr="003F077F" w:rsidRDefault="00E04055" w:rsidP="00E04055">
      <w:pPr>
        <w:pStyle w:val="Bezproreda"/>
        <w:spacing w:line="276" w:lineRule="auto"/>
        <w:jc w:val="both"/>
        <w:rPr>
          <w:rFonts w:ascii="Times New Roman" w:eastAsia="Calibri" w:hAnsi="Times New Roman" w:cs="Times New Roman"/>
          <w:sz w:val="24"/>
          <w:szCs w:val="24"/>
          <w:lang w:eastAsia="lt-LT"/>
        </w:rPr>
      </w:pPr>
      <w:r w:rsidRPr="003F077F">
        <w:rPr>
          <w:rFonts w:ascii="Times New Roman" w:eastAsia="Calibri" w:hAnsi="Times New Roman" w:cs="Times New Roman"/>
          <w:sz w:val="24"/>
          <w:szCs w:val="24"/>
          <w:lang w:eastAsia="lt-LT"/>
        </w:rPr>
        <w:t xml:space="preserve">Ukupan raspoloživ iznos bespovratnih sredstava za dodjelu u okviru ovog Poziva je </w:t>
      </w:r>
      <w:r>
        <w:rPr>
          <w:rFonts w:ascii="Times New Roman" w:hAnsi="Times New Roman" w:cs="Times New Roman"/>
          <w:sz w:val="24"/>
          <w:szCs w:val="24"/>
        </w:rPr>
        <w:t>53.300.000,00</w:t>
      </w:r>
      <w:r w:rsidRPr="003F077F">
        <w:rPr>
          <w:rFonts w:ascii="Times New Roman" w:hAnsi="Times New Roman" w:cs="Times New Roman"/>
          <w:sz w:val="24"/>
          <w:szCs w:val="24"/>
        </w:rPr>
        <w:t xml:space="preserve"> HRK,</w:t>
      </w:r>
      <w:r w:rsidRPr="003F077F">
        <w:rPr>
          <w:rFonts w:ascii="Times New Roman" w:eastAsia="Calibri" w:hAnsi="Times New Roman" w:cs="Times New Roman"/>
          <w:sz w:val="24"/>
          <w:szCs w:val="24"/>
          <w:lang w:eastAsia="lt-LT"/>
        </w:rPr>
        <w:t xml:space="preserve"> a osiguran je u Državnom proračunu RH iz Fonda solidarnosti Europske unije (FSEU).</w:t>
      </w:r>
    </w:p>
    <w:p w14:paraId="2462FF33" w14:textId="77777777" w:rsidR="00E04055" w:rsidRPr="003F077F" w:rsidRDefault="00E04055" w:rsidP="00E04055">
      <w:pPr>
        <w:pStyle w:val="Bezproreda"/>
        <w:spacing w:line="276" w:lineRule="auto"/>
        <w:jc w:val="both"/>
        <w:rPr>
          <w:rFonts w:ascii="Times New Roman" w:hAnsi="Times New Roman" w:cs="Times New Roman"/>
          <w:sz w:val="24"/>
          <w:szCs w:val="24"/>
        </w:rPr>
      </w:pPr>
    </w:p>
    <w:p w14:paraId="61FF2A32" w14:textId="386DFE10" w:rsidR="00E04055" w:rsidRDefault="00E04055" w:rsidP="00E04055">
      <w:pPr>
        <w:pStyle w:val="Bezproreda"/>
        <w:spacing w:line="276" w:lineRule="auto"/>
        <w:jc w:val="both"/>
        <w:rPr>
          <w:rFonts w:ascii="Times New Roman" w:hAnsi="Times New Roman" w:cs="Times New Roman"/>
          <w:sz w:val="24"/>
          <w:szCs w:val="24"/>
        </w:rPr>
      </w:pPr>
      <w:r w:rsidRPr="003F077F">
        <w:rPr>
          <w:rFonts w:ascii="Times New Roman" w:hAnsi="Times New Roman" w:cs="Times New Roman"/>
          <w:sz w:val="24"/>
          <w:szCs w:val="24"/>
        </w:rPr>
        <w:t>Intenzitet potpore iznosi 100% prihvatljivih troškova.</w:t>
      </w:r>
    </w:p>
    <w:p w14:paraId="6EB8856D" w14:textId="77777777" w:rsidR="00E04055" w:rsidRPr="00E04055" w:rsidRDefault="00E04055" w:rsidP="00E04055">
      <w:pPr>
        <w:pStyle w:val="Bezproreda"/>
        <w:spacing w:line="276" w:lineRule="auto"/>
        <w:jc w:val="both"/>
        <w:rPr>
          <w:rFonts w:ascii="Times New Roman" w:hAnsi="Times New Roman" w:cs="Times New Roman"/>
          <w:sz w:val="24"/>
          <w:szCs w:val="24"/>
        </w:rPr>
      </w:pPr>
    </w:p>
    <w:p w14:paraId="15029B48" w14:textId="77777777" w:rsidR="00E04055" w:rsidRPr="00E04055" w:rsidRDefault="00E04055" w:rsidP="00E04055">
      <w:pPr>
        <w:spacing w:line="276" w:lineRule="auto"/>
        <w:jc w:val="both"/>
        <w:rPr>
          <w:rFonts w:ascii="Times New Roman" w:hAnsi="Times New Roman" w:cs="Times New Roman"/>
          <w:bCs/>
          <w:sz w:val="24"/>
          <w:szCs w:val="24"/>
          <w:lang w:eastAsia="en-GB"/>
        </w:rPr>
      </w:pPr>
      <w:r w:rsidRPr="00E04055">
        <w:rPr>
          <w:rFonts w:ascii="Times New Roman" w:eastAsia="Calibri" w:hAnsi="Times New Roman" w:cs="Times New Roman"/>
          <w:sz w:val="24"/>
          <w:szCs w:val="24"/>
          <w:lang w:eastAsia="lt-LT"/>
        </w:rPr>
        <w:t>Zadržava se pravo ne dodijeliti sva raspoloživa sredstva u okviru ovog Poziva.</w:t>
      </w:r>
    </w:p>
    <w:p w14:paraId="45D14B0B" w14:textId="77777777" w:rsidR="00412467" w:rsidRDefault="00412467" w:rsidP="00E04055">
      <w:pPr>
        <w:jc w:val="both"/>
        <w:rPr>
          <w:rFonts w:ascii="Times New Roman" w:hAnsi="Times New Roman" w:cs="Times New Roman"/>
          <w:i/>
          <w:sz w:val="24"/>
          <w:szCs w:val="24"/>
        </w:rPr>
      </w:pPr>
    </w:p>
    <w:p w14:paraId="2F278A66" w14:textId="7D6FD1D1" w:rsidR="00E04055" w:rsidRPr="00190D01" w:rsidRDefault="00E04055" w:rsidP="00E04055">
      <w:pPr>
        <w:jc w:val="both"/>
        <w:rPr>
          <w:rFonts w:ascii="Times New Roman" w:hAnsi="Times New Roman" w:cs="Times New Roman"/>
          <w:i/>
          <w:sz w:val="24"/>
          <w:szCs w:val="24"/>
        </w:rPr>
      </w:pPr>
      <w:r w:rsidRPr="00190D01">
        <w:rPr>
          <w:rFonts w:ascii="Times New Roman" w:hAnsi="Times New Roman" w:cs="Times New Roman"/>
          <w:i/>
          <w:sz w:val="24"/>
          <w:szCs w:val="24"/>
        </w:rPr>
        <w:t>Novi tekst:</w:t>
      </w:r>
    </w:p>
    <w:p w14:paraId="6AF17FC3" w14:textId="4F59C1C5" w:rsidR="00412467" w:rsidRPr="004E6C62" w:rsidRDefault="004E6C62" w:rsidP="004E6C62">
      <w:pPr>
        <w:pStyle w:val="Odlomakpopisa"/>
        <w:numPr>
          <w:ilvl w:val="1"/>
          <w:numId w:val="5"/>
        </w:numPr>
        <w:tabs>
          <w:tab w:val="left" w:pos="567"/>
        </w:tabs>
        <w:spacing w:after="0"/>
        <w:jc w:val="both"/>
        <w:outlineLvl w:val="1"/>
        <w:rPr>
          <w:rFonts w:ascii="Times New Roman" w:eastAsia="Times New Roman" w:hAnsi="Times New Roman" w:cs="Times New Roman"/>
          <w:b/>
          <w:bCs/>
          <w:i/>
          <w:iCs/>
          <w:sz w:val="24"/>
          <w:szCs w:val="24"/>
        </w:rPr>
      </w:pPr>
      <w:bookmarkStart w:id="2" w:name="_Toc67993857"/>
      <w:r>
        <w:rPr>
          <w:rFonts w:ascii="Times New Roman" w:eastAsia="Times New Roman" w:hAnsi="Times New Roman" w:cs="Times New Roman"/>
          <w:b/>
          <w:bCs/>
          <w:i/>
          <w:iCs/>
          <w:sz w:val="24"/>
          <w:szCs w:val="24"/>
        </w:rPr>
        <w:t xml:space="preserve"> </w:t>
      </w:r>
      <w:r w:rsidR="00412467" w:rsidRPr="004E6C62">
        <w:rPr>
          <w:rFonts w:ascii="Times New Roman" w:eastAsia="Times New Roman" w:hAnsi="Times New Roman" w:cs="Times New Roman"/>
          <w:b/>
          <w:bCs/>
          <w:i/>
          <w:iCs/>
          <w:sz w:val="24"/>
          <w:szCs w:val="24"/>
        </w:rPr>
        <w:t xml:space="preserve">Financijska alokacija, iznosi i intenziteti bespovratnih </w:t>
      </w:r>
      <w:r w:rsidR="00412467" w:rsidRPr="004E6C62">
        <w:rPr>
          <w:rFonts w:ascii="Times New Roman" w:eastAsia="Times New Roman" w:hAnsi="Times New Roman" w:cs="Times New Roman"/>
          <w:b/>
          <w:bCs/>
          <w:i/>
          <w:iCs/>
          <w:sz w:val="24"/>
          <w:szCs w:val="24"/>
          <w:highlight w:val="yellow"/>
        </w:rPr>
        <w:t>financijskih</w:t>
      </w:r>
      <w:r w:rsidR="00412467" w:rsidRPr="004E6C62">
        <w:rPr>
          <w:rFonts w:ascii="Times New Roman" w:eastAsia="Times New Roman" w:hAnsi="Times New Roman" w:cs="Times New Roman"/>
          <w:b/>
          <w:bCs/>
          <w:i/>
          <w:iCs/>
          <w:sz w:val="24"/>
          <w:szCs w:val="24"/>
        </w:rPr>
        <w:t xml:space="preserve"> sredstava, obveze prijavitelja</w:t>
      </w:r>
      <w:bookmarkEnd w:id="2"/>
    </w:p>
    <w:p w14:paraId="4DBF55E6" w14:textId="77777777" w:rsidR="00412467" w:rsidRPr="00412467" w:rsidRDefault="00412467" w:rsidP="00412467">
      <w:pPr>
        <w:spacing w:after="0" w:line="240" w:lineRule="auto"/>
        <w:rPr>
          <w:rFonts w:ascii="Times New Roman" w:eastAsia="Times New Roman" w:hAnsi="Times New Roman" w:cs="Times New Roman"/>
          <w:sz w:val="24"/>
          <w:szCs w:val="24"/>
        </w:rPr>
      </w:pPr>
    </w:p>
    <w:p w14:paraId="7E511AD5" w14:textId="77777777" w:rsidR="0076049E" w:rsidRPr="0076049E" w:rsidRDefault="0076049E" w:rsidP="0076049E">
      <w:pPr>
        <w:spacing w:after="0" w:line="276" w:lineRule="auto"/>
        <w:jc w:val="both"/>
        <w:rPr>
          <w:rFonts w:ascii="Times New Roman" w:eastAsia="Times New Roman" w:hAnsi="Times New Roman" w:cs="Times New Roman"/>
          <w:sz w:val="24"/>
          <w:szCs w:val="24"/>
          <w:highlight w:val="lightGray"/>
        </w:rPr>
      </w:pPr>
      <w:r w:rsidRPr="0076049E">
        <w:rPr>
          <w:rFonts w:ascii="Times New Roman" w:eastAsia="Times New Roman" w:hAnsi="Times New Roman" w:cs="Times New Roman"/>
          <w:sz w:val="24"/>
          <w:szCs w:val="24"/>
        </w:rPr>
        <w:t xml:space="preserve">Bespovratna </w:t>
      </w:r>
      <w:r w:rsidRPr="0076049E">
        <w:rPr>
          <w:rFonts w:ascii="Times New Roman" w:eastAsia="Times New Roman" w:hAnsi="Times New Roman" w:cs="Times New Roman"/>
          <w:sz w:val="24"/>
          <w:szCs w:val="24"/>
          <w:highlight w:val="yellow"/>
        </w:rPr>
        <w:t>financijska</w:t>
      </w:r>
      <w:r w:rsidRPr="0076049E">
        <w:rPr>
          <w:rFonts w:ascii="Times New Roman" w:eastAsia="Times New Roman" w:hAnsi="Times New Roman" w:cs="Times New Roman"/>
          <w:sz w:val="24"/>
          <w:szCs w:val="24"/>
        </w:rPr>
        <w:t xml:space="preserve"> sredstva dodjeljuju se putem otvorenog postupka dodjele, do iskorištenja   alokacije Poziva</w:t>
      </w:r>
      <w:r w:rsidRPr="0076049E">
        <w:rPr>
          <w:rFonts w:ascii="Times New Roman" w:eastAsia="Times New Roman" w:hAnsi="Times New Roman" w:cs="Times New Roman"/>
          <w:bCs/>
          <w:sz w:val="24"/>
          <w:szCs w:val="24"/>
        </w:rPr>
        <w:t xml:space="preserve">, odnosno najkasnije do 31.12.2021. godine </w:t>
      </w:r>
      <w:r w:rsidRPr="00767361">
        <w:rPr>
          <w:rFonts w:ascii="Times New Roman" w:eastAsia="Times New Roman" w:hAnsi="Times New Roman" w:cs="Times New Roman"/>
          <w:bCs/>
          <w:sz w:val="24"/>
          <w:szCs w:val="24"/>
        </w:rPr>
        <w:t>do 10:00 sati</w:t>
      </w:r>
      <w:r w:rsidRPr="0076049E">
        <w:rPr>
          <w:rFonts w:ascii="Times New Roman" w:eastAsia="Times New Roman" w:hAnsi="Times New Roman" w:cs="Times New Roman"/>
          <w:bCs/>
          <w:sz w:val="24"/>
          <w:szCs w:val="24"/>
        </w:rPr>
        <w:t xml:space="preserve"> ovisno što nastupa ranije.</w:t>
      </w:r>
    </w:p>
    <w:p w14:paraId="087F489B" w14:textId="77777777" w:rsidR="0076049E" w:rsidRPr="0076049E" w:rsidRDefault="0076049E" w:rsidP="0076049E">
      <w:pPr>
        <w:spacing w:after="0" w:line="276" w:lineRule="auto"/>
        <w:jc w:val="both"/>
        <w:rPr>
          <w:rFonts w:ascii="Times New Roman" w:eastAsia="Calibri" w:hAnsi="Times New Roman" w:cs="Times New Roman"/>
          <w:sz w:val="24"/>
          <w:szCs w:val="24"/>
          <w:lang w:eastAsia="lt-LT"/>
        </w:rPr>
      </w:pPr>
    </w:p>
    <w:p w14:paraId="16111317" w14:textId="77777777" w:rsidR="0076049E" w:rsidRPr="0076049E" w:rsidRDefault="0076049E" w:rsidP="0076049E">
      <w:pPr>
        <w:spacing w:after="0" w:line="276" w:lineRule="auto"/>
        <w:jc w:val="both"/>
        <w:rPr>
          <w:rFonts w:ascii="Times New Roman" w:eastAsia="Calibri" w:hAnsi="Times New Roman" w:cs="Times New Roman"/>
          <w:sz w:val="24"/>
          <w:szCs w:val="24"/>
          <w:lang w:eastAsia="lt-LT"/>
        </w:rPr>
      </w:pPr>
      <w:r w:rsidRPr="0076049E">
        <w:rPr>
          <w:rFonts w:ascii="Times New Roman" w:eastAsia="Calibri" w:hAnsi="Times New Roman" w:cs="Times New Roman"/>
          <w:sz w:val="24"/>
          <w:szCs w:val="24"/>
          <w:lang w:eastAsia="lt-LT"/>
        </w:rPr>
        <w:t xml:space="preserve">Ukupan raspoloživ iznos bespovratnih </w:t>
      </w:r>
      <w:r w:rsidRPr="0076049E">
        <w:rPr>
          <w:rFonts w:ascii="Times New Roman" w:eastAsia="Calibri" w:hAnsi="Times New Roman" w:cs="Times New Roman"/>
          <w:sz w:val="24"/>
          <w:szCs w:val="24"/>
          <w:highlight w:val="yellow"/>
          <w:lang w:eastAsia="lt-LT"/>
        </w:rPr>
        <w:t>financijskih</w:t>
      </w:r>
      <w:r w:rsidRPr="0076049E">
        <w:rPr>
          <w:rFonts w:ascii="Times New Roman" w:eastAsia="Calibri" w:hAnsi="Times New Roman" w:cs="Times New Roman"/>
          <w:sz w:val="24"/>
          <w:szCs w:val="24"/>
          <w:lang w:eastAsia="lt-LT"/>
        </w:rPr>
        <w:t xml:space="preserve"> sredstava za dodjelu u okviru ovog Poziva je </w:t>
      </w:r>
      <w:r w:rsidRPr="0076049E">
        <w:rPr>
          <w:rFonts w:ascii="Times New Roman" w:eastAsia="Times New Roman" w:hAnsi="Times New Roman" w:cs="Times New Roman"/>
          <w:sz w:val="24"/>
          <w:szCs w:val="24"/>
        </w:rPr>
        <w:t>53.300.000,00 HRK,</w:t>
      </w:r>
      <w:r w:rsidRPr="0076049E">
        <w:rPr>
          <w:rFonts w:ascii="Times New Roman" w:eastAsia="Calibri" w:hAnsi="Times New Roman" w:cs="Times New Roman"/>
          <w:sz w:val="24"/>
          <w:szCs w:val="24"/>
          <w:lang w:eastAsia="lt-LT"/>
        </w:rPr>
        <w:t xml:space="preserve"> a osiguran je u Državnom proračunu RH iz Fonda solidarnosti Europske unije (FSEU).</w:t>
      </w:r>
    </w:p>
    <w:p w14:paraId="28161659" w14:textId="77777777" w:rsidR="0076049E" w:rsidRPr="0076049E" w:rsidRDefault="0076049E" w:rsidP="0076049E">
      <w:pPr>
        <w:spacing w:after="0" w:line="276" w:lineRule="auto"/>
        <w:jc w:val="both"/>
        <w:rPr>
          <w:rFonts w:ascii="Times New Roman" w:eastAsia="Times New Roman" w:hAnsi="Times New Roman" w:cs="Times New Roman"/>
          <w:sz w:val="24"/>
          <w:szCs w:val="24"/>
        </w:rPr>
      </w:pPr>
    </w:p>
    <w:p w14:paraId="726428A0" w14:textId="77777777" w:rsidR="0076049E" w:rsidRPr="0076049E" w:rsidRDefault="0076049E" w:rsidP="0076049E">
      <w:pPr>
        <w:spacing w:after="0" w:line="276" w:lineRule="auto"/>
        <w:jc w:val="both"/>
        <w:rPr>
          <w:rFonts w:ascii="Times New Roman" w:eastAsia="Times New Roman" w:hAnsi="Times New Roman" w:cs="Times New Roman"/>
          <w:sz w:val="24"/>
          <w:szCs w:val="24"/>
        </w:rPr>
      </w:pPr>
      <w:r w:rsidRPr="0076049E">
        <w:rPr>
          <w:rFonts w:ascii="Times New Roman" w:eastAsia="Times New Roman" w:hAnsi="Times New Roman" w:cs="Times New Roman"/>
          <w:sz w:val="24"/>
          <w:szCs w:val="24"/>
        </w:rPr>
        <w:t>Intenzitet potpore iznosi 100% prihvatljivih troškova.</w:t>
      </w:r>
    </w:p>
    <w:p w14:paraId="0777693B" w14:textId="77777777" w:rsidR="0076049E" w:rsidRPr="0076049E" w:rsidRDefault="0076049E" w:rsidP="0076049E">
      <w:pPr>
        <w:spacing w:after="0" w:line="276" w:lineRule="auto"/>
        <w:jc w:val="both"/>
        <w:rPr>
          <w:rFonts w:ascii="Times New Roman" w:eastAsia="Calibri" w:hAnsi="Times New Roman" w:cs="Times New Roman"/>
          <w:sz w:val="24"/>
          <w:szCs w:val="24"/>
          <w:lang w:eastAsia="lt-LT"/>
        </w:rPr>
      </w:pPr>
    </w:p>
    <w:p w14:paraId="0B0CAD84" w14:textId="77777777" w:rsidR="0076049E" w:rsidRPr="0076049E" w:rsidRDefault="0076049E" w:rsidP="0076049E">
      <w:pPr>
        <w:spacing w:after="0" w:line="276" w:lineRule="auto"/>
        <w:jc w:val="both"/>
        <w:rPr>
          <w:rFonts w:ascii="Times New Roman" w:eastAsia="Times New Roman" w:hAnsi="Times New Roman" w:cs="Times New Roman"/>
          <w:bCs/>
          <w:sz w:val="24"/>
          <w:szCs w:val="24"/>
          <w:lang w:eastAsia="en-GB"/>
        </w:rPr>
      </w:pPr>
      <w:r w:rsidRPr="0076049E">
        <w:rPr>
          <w:rFonts w:ascii="Times New Roman" w:eastAsia="Calibri" w:hAnsi="Times New Roman" w:cs="Times New Roman"/>
          <w:sz w:val="24"/>
          <w:szCs w:val="24"/>
          <w:lang w:eastAsia="lt-LT"/>
        </w:rPr>
        <w:t>Zadržava se pravo ne dodijeliti sva raspoloživa sredstva u okviru ovog Poziva.</w:t>
      </w:r>
    </w:p>
    <w:p w14:paraId="6F6F6A91" w14:textId="20581E9C" w:rsidR="008C3A71" w:rsidRDefault="008C3A71" w:rsidP="008938B4">
      <w:pPr>
        <w:jc w:val="both"/>
        <w:rPr>
          <w:rFonts w:ascii="Times New Roman" w:hAnsi="Times New Roman" w:cs="Times New Roman"/>
          <w:sz w:val="24"/>
          <w:szCs w:val="24"/>
        </w:rPr>
      </w:pPr>
    </w:p>
    <w:p w14:paraId="6F9B09BB" w14:textId="29D13A94" w:rsidR="008C3A71" w:rsidRDefault="008C3A71" w:rsidP="008938B4">
      <w:pPr>
        <w:jc w:val="both"/>
        <w:rPr>
          <w:rFonts w:ascii="Times New Roman" w:hAnsi="Times New Roman" w:cs="Times New Roman"/>
          <w:sz w:val="24"/>
          <w:szCs w:val="24"/>
        </w:rPr>
      </w:pPr>
    </w:p>
    <w:p w14:paraId="5AC10C1E" w14:textId="42776968" w:rsidR="008C3A71" w:rsidRDefault="008C3A71" w:rsidP="008938B4">
      <w:pPr>
        <w:jc w:val="both"/>
        <w:rPr>
          <w:rFonts w:ascii="Times New Roman" w:hAnsi="Times New Roman" w:cs="Times New Roman"/>
          <w:sz w:val="24"/>
          <w:szCs w:val="24"/>
        </w:rPr>
      </w:pPr>
    </w:p>
    <w:p w14:paraId="21E1DC30" w14:textId="6D100B80" w:rsidR="00CB42CD" w:rsidRPr="00170658" w:rsidRDefault="00CB42CD" w:rsidP="00CB42CD">
      <w:pPr>
        <w:pStyle w:val="Odlomakpopisa"/>
        <w:numPr>
          <w:ilvl w:val="0"/>
          <w:numId w:val="5"/>
        </w:numPr>
        <w:jc w:val="both"/>
        <w:rPr>
          <w:rFonts w:ascii="Times New Roman" w:hAnsi="Times New Roman" w:cs="Times New Roman"/>
          <w:b/>
          <w:sz w:val="24"/>
          <w:szCs w:val="24"/>
        </w:rPr>
      </w:pPr>
      <w:bookmarkStart w:id="3" w:name="_Hlk73362877"/>
      <w:r w:rsidRPr="00170658">
        <w:rPr>
          <w:rFonts w:ascii="Times New Roman" w:hAnsi="Times New Roman" w:cs="Times New Roman"/>
          <w:b/>
          <w:sz w:val="24"/>
          <w:szCs w:val="24"/>
        </w:rPr>
        <w:lastRenderedPageBreak/>
        <w:t xml:space="preserve">U dokumentu Upute za prijavitelje, točka </w:t>
      </w:r>
      <w:r>
        <w:rPr>
          <w:rFonts w:ascii="Times New Roman" w:hAnsi="Times New Roman" w:cs="Times New Roman"/>
          <w:b/>
          <w:sz w:val="24"/>
          <w:szCs w:val="24"/>
        </w:rPr>
        <w:t>1</w:t>
      </w:r>
      <w:r w:rsidRPr="00170658">
        <w:rPr>
          <w:rFonts w:ascii="Times New Roman" w:hAnsi="Times New Roman" w:cs="Times New Roman"/>
          <w:b/>
          <w:sz w:val="24"/>
          <w:szCs w:val="24"/>
        </w:rPr>
        <w:t>.</w:t>
      </w:r>
      <w:r>
        <w:rPr>
          <w:rFonts w:ascii="Times New Roman" w:hAnsi="Times New Roman" w:cs="Times New Roman"/>
          <w:b/>
          <w:sz w:val="24"/>
          <w:szCs w:val="24"/>
        </w:rPr>
        <w:t>6</w:t>
      </w:r>
      <w:r w:rsidRPr="00170658">
        <w:rPr>
          <w:rFonts w:ascii="Times New Roman" w:hAnsi="Times New Roman" w:cs="Times New Roman"/>
          <w:b/>
          <w:sz w:val="24"/>
          <w:szCs w:val="24"/>
        </w:rPr>
        <w:t xml:space="preserve">. </w:t>
      </w:r>
      <w:r w:rsidR="00B305AD">
        <w:rPr>
          <w:rFonts w:ascii="Times New Roman" w:hAnsi="Times New Roman" w:cs="Times New Roman"/>
          <w:b/>
          <w:i/>
          <w:iCs/>
          <w:sz w:val="24"/>
          <w:szCs w:val="24"/>
        </w:rPr>
        <w:t>Dvostruko financiranje</w:t>
      </w:r>
    </w:p>
    <w:p w14:paraId="70C8E837" w14:textId="77777777" w:rsidR="00CB42CD" w:rsidRDefault="00CB42CD" w:rsidP="00CB42CD">
      <w:pPr>
        <w:jc w:val="both"/>
        <w:rPr>
          <w:rFonts w:ascii="Times New Roman" w:hAnsi="Times New Roman" w:cs="Times New Roman"/>
          <w:i/>
          <w:iCs/>
          <w:sz w:val="24"/>
          <w:szCs w:val="24"/>
        </w:rPr>
      </w:pPr>
      <w:r w:rsidRPr="005775EC">
        <w:rPr>
          <w:rFonts w:ascii="Times New Roman" w:hAnsi="Times New Roman" w:cs="Times New Roman"/>
          <w:i/>
          <w:iCs/>
          <w:sz w:val="24"/>
          <w:szCs w:val="24"/>
        </w:rPr>
        <w:t>Stari tekst:</w:t>
      </w:r>
    </w:p>
    <w:bookmarkEnd w:id="3"/>
    <w:p w14:paraId="59BE6C5C" w14:textId="77777777" w:rsidR="00B305AD" w:rsidRPr="00B305AD" w:rsidRDefault="00B305AD" w:rsidP="00B305AD">
      <w:pPr>
        <w:spacing w:after="0" w:line="276" w:lineRule="auto"/>
        <w:jc w:val="both"/>
        <w:rPr>
          <w:rFonts w:ascii="Times New Roman" w:eastAsia="Times New Roman" w:hAnsi="Times New Roman" w:cs="Times New Roman"/>
        </w:rPr>
      </w:pPr>
      <w:r w:rsidRPr="00B305AD">
        <w:rPr>
          <w:rFonts w:ascii="Times New Roman" w:eastAsia="Times New Roman" w:hAnsi="Times New Roman" w:cs="Times New Roman"/>
          <w:sz w:val="24"/>
          <w:szCs w:val="24"/>
        </w:rPr>
        <w:t>U skladu s čl. 6. Uredbe Vijeća (EZ) br. 2012/2002 od 11. studenoga 2002. o osnivanju Fonda solidarnosti Europske unije i njenim izmjenama kako je navedeno u točki 1.1. ovih Uputa  potrebno je osigurati da se isti trošak ne nadoknađuje putem drugih instrumenata financiranja Unije, posebno instrumenata kohezijske, poljoprivredne ili ribarstvene politike.</w:t>
      </w:r>
    </w:p>
    <w:p w14:paraId="794FE28E" w14:textId="77777777" w:rsidR="00B305AD" w:rsidRPr="00B305AD" w:rsidRDefault="00B305AD" w:rsidP="00B305AD">
      <w:pPr>
        <w:spacing w:after="0" w:line="276" w:lineRule="auto"/>
        <w:jc w:val="both"/>
        <w:rPr>
          <w:rFonts w:ascii="Times New Roman" w:eastAsia="Times New Roman" w:hAnsi="Times New Roman" w:cs="Times New Roman"/>
          <w:sz w:val="24"/>
          <w:szCs w:val="24"/>
        </w:rPr>
      </w:pPr>
    </w:p>
    <w:p w14:paraId="08B35953" w14:textId="77777777" w:rsidR="00B305AD" w:rsidRPr="00B305AD" w:rsidRDefault="00B305AD" w:rsidP="00B305AD">
      <w:pPr>
        <w:spacing w:after="0" w:line="276" w:lineRule="auto"/>
        <w:jc w:val="both"/>
        <w:rPr>
          <w:rFonts w:ascii="Times New Roman" w:eastAsia="Times New Roman" w:hAnsi="Times New Roman" w:cs="Times New Roman"/>
          <w:sz w:val="24"/>
          <w:szCs w:val="24"/>
        </w:rPr>
      </w:pPr>
      <w:r w:rsidRPr="00B305AD">
        <w:rPr>
          <w:rFonts w:ascii="Times New Roman" w:eastAsia="Times New Roman" w:hAnsi="Times New Roman" w:cs="Times New Roman"/>
          <w:sz w:val="24"/>
          <w:szCs w:val="24"/>
        </w:rPr>
        <w:t>Prijavitelj ne smije tražiti/primiti sredstva iz drugih javnih izvora za troškove koji će biti nadoknađeni u sklopu podnesenog projektnog prijedloga, odnosno za financiranje odabrane operacije. Dvostrukim financiranjem se ne smatraju vlastita javna sredstva Prijavitelja kojim su se podmirili već nastali troškovi, a koji se prijavljuju za nadoknadu u sklopu projektnog prijedloga.</w:t>
      </w:r>
    </w:p>
    <w:p w14:paraId="637682D1" w14:textId="77777777" w:rsidR="00B305AD" w:rsidRPr="00B305AD" w:rsidRDefault="00B305AD" w:rsidP="00B305AD">
      <w:pPr>
        <w:spacing w:after="0" w:line="276" w:lineRule="auto"/>
        <w:jc w:val="both"/>
        <w:rPr>
          <w:rFonts w:ascii="Times New Roman" w:eastAsia="Times New Roman" w:hAnsi="Times New Roman" w:cs="Times New Roman"/>
          <w:sz w:val="24"/>
          <w:szCs w:val="24"/>
        </w:rPr>
      </w:pPr>
    </w:p>
    <w:p w14:paraId="54857892" w14:textId="77777777" w:rsidR="00B305AD" w:rsidRPr="00B305AD" w:rsidRDefault="00B305AD" w:rsidP="00B305AD">
      <w:pPr>
        <w:spacing w:after="0" w:line="276" w:lineRule="auto"/>
        <w:jc w:val="both"/>
        <w:rPr>
          <w:rFonts w:ascii="Times New Roman" w:eastAsia="Times New Roman" w:hAnsi="Times New Roman" w:cs="Times New Roman"/>
          <w:sz w:val="24"/>
          <w:szCs w:val="24"/>
        </w:rPr>
      </w:pPr>
      <w:r w:rsidRPr="00B305AD">
        <w:rPr>
          <w:rFonts w:ascii="Times New Roman" w:eastAsia="Times New Roman" w:hAnsi="Times New Roman" w:cs="Times New Roman"/>
          <w:sz w:val="24"/>
          <w:szCs w:val="24"/>
        </w:rPr>
        <w:t xml:space="preserve">U slučaju da se ustanovi dvostruko financiranje projekta, Prijavitelj/Korisnik će morati vratiti iznos bespovratnih sredstva koji odgovara primljenom iznosu bespovratnih sredstava za trošak za koji se utvrdi da je predmet dvostrukog financiranja. </w:t>
      </w:r>
    </w:p>
    <w:p w14:paraId="7A13A540" w14:textId="66DDB82E" w:rsidR="004E6C62" w:rsidRDefault="004E6C62" w:rsidP="008938B4">
      <w:pPr>
        <w:jc w:val="both"/>
        <w:rPr>
          <w:rFonts w:ascii="Times New Roman" w:hAnsi="Times New Roman" w:cs="Times New Roman"/>
          <w:sz w:val="24"/>
          <w:szCs w:val="24"/>
        </w:rPr>
      </w:pPr>
    </w:p>
    <w:p w14:paraId="1E0A7E67" w14:textId="77777777" w:rsidR="00B305AD" w:rsidRPr="00190D01" w:rsidRDefault="00B305AD" w:rsidP="00B305AD">
      <w:pPr>
        <w:jc w:val="both"/>
        <w:rPr>
          <w:rFonts w:ascii="Times New Roman" w:hAnsi="Times New Roman" w:cs="Times New Roman"/>
          <w:i/>
          <w:sz w:val="24"/>
          <w:szCs w:val="24"/>
        </w:rPr>
      </w:pPr>
      <w:r w:rsidRPr="00190D01">
        <w:rPr>
          <w:rFonts w:ascii="Times New Roman" w:hAnsi="Times New Roman" w:cs="Times New Roman"/>
          <w:i/>
          <w:sz w:val="24"/>
          <w:szCs w:val="24"/>
        </w:rPr>
        <w:t>Novi tekst:</w:t>
      </w:r>
    </w:p>
    <w:p w14:paraId="2065CB19" w14:textId="77777777" w:rsidR="00156959" w:rsidRPr="00156959" w:rsidRDefault="00156959" w:rsidP="00156959">
      <w:pPr>
        <w:spacing w:after="0" w:line="276" w:lineRule="auto"/>
        <w:jc w:val="both"/>
        <w:rPr>
          <w:rFonts w:ascii="Times New Roman" w:eastAsia="Times New Roman" w:hAnsi="Times New Roman" w:cs="Times New Roman"/>
        </w:rPr>
      </w:pPr>
      <w:r w:rsidRPr="00156959">
        <w:rPr>
          <w:rFonts w:ascii="Times New Roman" w:eastAsia="Times New Roman" w:hAnsi="Times New Roman" w:cs="Times New Roman"/>
          <w:sz w:val="24"/>
          <w:szCs w:val="24"/>
        </w:rPr>
        <w:t>U skladu s čl. 6. Uredbe Vijeća (EZ) br. 2012/2002 od 11. studenoga 2002. o osnivanju Fonda solidarnosti Europske unije i njenim izmjenama kako je navedeno u točki 1.1. ovih Uputa  potrebno je osigurati da se isti trošak ne nadoknađuje putem drugih instrumenata financiranja Unije, posebno instrumenata kohezijske, poljoprivredne ili ribarstvene politike.</w:t>
      </w:r>
    </w:p>
    <w:p w14:paraId="7C2D33F4" w14:textId="77777777" w:rsidR="00156959" w:rsidRPr="00156959" w:rsidRDefault="00156959" w:rsidP="00156959">
      <w:pPr>
        <w:spacing w:after="0" w:line="276" w:lineRule="auto"/>
        <w:jc w:val="both"/>
        <w:rPr>
          <w:rFonts w:ascii="Times New Roman" w:eastAsia="Times New Roman" w:hAnsi="Times New Roman" w:cs="Times New Roman"/>
          <w:sz w:val="24"/>
          <w:szCs w:val="24"/>
        </w:rPr>
      </w:pPr>
    </w:p>
    <w:p w14:paraId="6D2F087B" w14:textId="77777777" w:rsidR="00156959" w:rsidRPr="00156959" w:rsidRDefault="00156959" w:rsidP="00156959">
      <w:pPr>
        <w:spacing w:after="0" w:line="276" w:lineRule="auto"/>
        <w:jc w:val="both"/>
        <w:rPr>
          <w:rFonts w:ascii="Times New Roman" w:eastAsia="Times New Roman" w:hAnsi="Times New Roman" w:cs="Times New Roman"/>
          <w:sz w:val="24"/>
          <w:szCs w:val="24"/>
        </w:rPr>
      </w:pPr>
      <w:r w:rsidRPr="00156959">
        <w:rPr>
          <w:rFonts w:ascii="Times New Roman" w:eastAsia="Times New Roman" w:hAnsi="Times New Roman" w:cs="Times New Roman"/>
          <w:sz w:val="24"/>
          <w:szCs w:val="24"/>
        </w:rPr>
        <w:t>Prijavitelj ne smije tražiti/primiti sredstva iz drugih javnih izvora za troškove koji će biti nadoknađeni u sklopu podnesenog projektnog prijedloga, odnosno za financiranje odabrane operacije. Dvostrukim financiranjem se ne smatraju vlastita javna sredstva Prijavitelja kojim su se podmirili već nastali troškovi, a koji se prijavljuju za nadoknadu u sklopu projektnog prijedloga.</w:t>
      </w:r>
    </w:p>
    <w:p w14:paraId="406545CD" w14:textId="77777777" w:rsidR="00156959" w:rsidRPr="00156959" w:rsidRDefault="00156959" w:rsidP="00156959">
      <w:pPr>
        <w:spacing w:after="0" w:line="276" w:lineRule="auto"/>
        <w:jc w:val="both"/>
        <w:rPr>
          <w:rFonts w:ascii="Times New Roman" w:eastAsia="Times New Roman" w:hAnsi="Times New Roman" w:cs="Times New Roman"/>
          <w:sz w:val="24"/>
          <w:szCs w:val="24"/>
        </w:rPr>
      </w:pPr>
    </w:p>
    <w:p w14:paraId="0833B1B4" w14:textId="77777777" w:rsidR="00156959" w:rsidRPr="00156959" w:rsidRDefault="00156959" w:rsidP="00156959">
      <w:pPr>
        <w:spacing w:after="0" w:line="276" w:lineRule="auto"/>
        <w:jc w:val="both"/>
        <w:rPr>
          <w:rFonts w:ascii="Times New Roman" w:eastAsia="Times New Roman" w:hAnsi="Times New Roman" w:cs="Times New Roman"/>
          <w:sz w:val="24"/>
          <w:szCs w:val="24"/>
        </w:rPr>
      </w:pPr>
      <w:r w:rsidRPr="00156959">
        <w:rPr>
          <w:rFonts w:ascii="Times New Roman" w:eastAsia="Times New Roman" w:hAnsi="Times New Roman" w:cs="Times New Roman"/>
          <w:sz w:val="24"/>
          <w:szCs w:val="24"/>
        </w:rPr>
        <w:t xml:space="preserve">U slučaju da se ustanovi dvostruko financiranje projekta, Prijavitelj/Korisnik će morati vratiti iznos bespovratnih </w:t>
      </w:r>
      <w:r w:rsidRPr="00156959">
        <w:rPr>
          <w:rFonts w:ascii="Times New Roman" w:eastAsia="Times New Roman" w:hAnsi="Times New Roman" w:cs="Times New Roman"/>
          <w:sz w:val="24"/>
          <w:szCs w:val="24"/>
          <w:highlight w:val="yellow"/>
        </w:rPr>
        <w:t>financijskih</w:t>
      </w:r>
      <w:r w:rsidRPr="00156959">
        <w:rPr>
          <w:rFonts w:ascii="Times New Roman" w:eastAsia="Times New Roman" w:hAnsi="Times New Roman" w:cs="Times New Roman"/>
          <w:sz w:val="24"/>
          <w:szCs w:val="24"/>
        </w:rPr>
        <w:t xml:space="preserve"> sredstava koji odgovara primljenom iznosu bespovratnih sredstava za trošak za koji se utvrdi da je predmet dvostrukog financiranja. </w:t>
      </w:r>
    </w:p>
    <w:p w14:paraId="62EFA143" w14:textId="124DC579" w:rsidR="00B305AD" w:rsidRDefault="00B305AD" w:rsidP="008938B4">
      <w:pPr>
        <w:jc w:val="both"/>
        <w:rPr>
          <w:rFonts w:ascii="Times New Roman" w:hAnsi="Times New Roman" w:cs="Times New Roman"/>
          <w:sz w:val="24"/>
          <w:szCs w:val="24"/>
        </w:rPr>
      </w:pPr>
    </w:p>
    <w:p w14:paraId="256EB5EF" w14:textId="0922FE2A" w:rsidR="007C06BC" w:rsidRPr="00170658" w:rsidRDefault="007C06BC" w:rsidP="007C06BC">
      <w:pPr>
        <w:pStyle w:val="Odlomakpopisa"/>
        <w:numPr>
          <w:ilvl w:val="0"/>
          <w:numId w:val="5"/>
        </w:numPr>
        <w:jc w:val="both"/>
        <w:rPr>
          <w:rFonts w:ascii="Times New Roman" w:hAnsi="Times New Roman" w:cs="Times New Roman"/>
          <w:b/>
          <w:sz w:val="24"/>
          <w:szCs w:val="24"/>
        </w:rPr>
      </w:pPr>
      <w:r w:rsidRPr="00170658">
        <w:rPr>
          <w:rFonts w:ascii="Times New Roman" w:hAnsi="Times New Roman" w:cs="Times New Roman"/>
          <w:b/>
          <w:sz w:val="24"/>
          <w:szCs w:val="24"/>
        </w:rPr>
        <w:t xml:space="preserve">U dokumentu Upute za prijavitelje, točka </w:t>
      </w:r>
      <w:r>
        <w:rPr>
          <w:rFonts w:ascii="Times New Roman" w:hAnsi="Times New Roman" w:cs="Times New Roman"/>
          <w:b/>
          <w:sz w:val="24"/>
          <w:szCs w:val="24"/>
        </w:rPr>
        <w:t>2</w:t>
      </w:r>
      <w:r w:rsidRPr="00170658">
        <w:rPr>
          <w:rFonts w:ascii="Times New Roman" w:hAnsi="Times New Roman" w:cs="Times New Roman"/>
          <w:b/>
          <w:sz w:val="24"/>
          <w:szCs w:val="24"/>
        </w:rPr>
        <w:t>.</w:t>
      </w:r>
      <w:r>
        <w:rPr>
          <w:rFonts w:ascii="Times New Roman" w:hAnsi="Times New Roman" w:cs="Times New Roman"/>
          <w:b/>
          <w:sz w:val="24"/>
          <w:szCs w:val="24"/>
        </w:rPr>
        <w:t>2</w:t>
      </w:r>
      <w:r w:rsidRPr="00170658">
        <w:rPr>
          <w:rFonts w:ascii="Times New Roman" w:hAnsi="Times New Roman" w:cs="Times New Roman"/>
          <w:b/>
          <w:sz w:val="24"/>
          <w:szCs w:val="24"/>
        </w:rPr>
        <w:t xml:space="preserve">. </w:t>
      </w:r>
      <w:r w:rsidR="00AA64F1" w:rsidRPr="00AA64F1">
        <w:rPr>
          <w:rFonts w:ascii="Times New Roman" w:hAnsi="Times New Roman" w:cs="Times New Roman"/>
          <w:b/>
          <w:i/>
          <w:iCs/>
          <w:sz w:val="24"/>
          <w:szCs w:val="24"/>
        </w:rPr>
        <w:t>Kriteriji za isključenje prijavitelja</w:t>
      </w:r>
    </w:p>
    <w:p w14:paraId="234659FB" w14:textId="77777777" w:rsidR="007C06BC" w:rsidRDefault="007C06BC" w:rsidP="007C06BC">
      <w:pPr>
        <w:jc w:val="both"/>
        <w:rPr>
          <w:rFonts w:ascii="Times New Roman" w:hAnsi="Times New Roman" w:cs="Times New Roman"/>
          <w:i/>
          <w:iCs/>
          <w:sz w:val="24"/>
          <w:szCs w:val="24"/>
        </w:rPr>
      </w:pPr>
      <w:r w:rsidRPr="005775EC">
        <w:rPr>
          <w:rFonts w:ascii="Times New Roman" w:hAnsi="Times New Roman" w:cs="Times New Roman"/>
          <w:i/>
          <w:iCs/>
          <w:sz w:val="24"/>
          <w:szCs w:val="24"/>
        </w:rPr>
        <w:t>Stari tekst:</w:t>
      </w:r>
    </w:p>
    <w:p w14:paraId="2DF2FE14" w14:textId="77777777" w:rsidR="009C79A8" w:rsidRPr="009C79A8" w:rsidRDefault="009C79A8" w:rsidP="009C79A8">
      <w:pPr>
        <w:spacing w:after="0" w:line="276" w:lineRule="auto"/>
        <w:rPr>
          <w:rFonts w:ascii="Times New Roman" w:eastAsia="Times New Roman" w:hAnsi="Times New Roman" w:cs="Times New Roman"/>
          <w:color w:val="000000"/>
          <w:sz w:val="24"/>
          <w:szCs w:val="24"/>
          <w:shd w:val="clear" w:color="auto" w:fill="FFFFFF"/>
        </w:rPr>
      </w:pPr>
      <w:r w:rsidRPr="009C79A8">
        <w:rPr>
          <w:rFonts w:ascii="Times New Roman" w:eastAsia="Times New Roman" w:hAnsi="Times New Roman" w:cs="Times New Roman"/>
          <w:color w:val="000000"/>
          <w:sz w:val="24"/>
          <w:szCs w:val="24"/>
          <w:shd w:val="clear" w:color="auto" w:fill="FFFFFF"/>
        </w:rPr>
        <w:t>U okviru ovog Poziva, potpora se </w:t>
      </w:r>
      <w:r w:rsidRPr="009C79A8">
        <w:rPr>
          <w:rFonts w:ascii="Times New Roman" w:eastAsia="Times New Roman" w:hAnsi="Times New Roman" w:cs="Times New Roman"/>
          <w:b/>
          <w:bCs/>
          <w:color w:val="000000"/>
          <w:sz w:val="24"/>
          <w:szCs w:val="24"/>
          <w:shd w:val="clear" w:color="auto" w:fill="FFFFFF"/>
        </w:rPr>
        <w:t>ne može </w:t>
      </w:r>
      <w:r w:rsidRPr="009C79A8">
        <w:rPr>
          <w:rFonts w:ascii="Times New Roman" w:eastAsia="Times New Roman" w:hAnsi="Times New Roman" w:cs="Times New Roman"/>
          <w:color w:val="000000"/>
          <w:sz w:val="24"/>
          <w:szCs w:val="24"/>
          <w:shd w:val="clear" w:color="auto" w:fill="FFFFFF"/>
        </w:rPr>
        <w:t>dodijeliti:</w:t>
      </w:r>
    </w:p>
    <w:p w14:paraId="5E0A16A3" w14:textId="77777777" w:rsidR="009C79A8" w:rsidRPr="009C79A8" w:rsidRDefault="009C79A8" w:rsidP="009C79A8">
      <w:pPr>
        <w:spacing w:after="0" w:line="276" w:lineRule="auto"/>
        <w:jc w:val="both"/>
        <w:rPr>
          <w:rFonts w:ascii="Times New Roman" w:eastAsia="Times New Roman" w:hAnsi="Times New Roman" w:cs="Times New Roman"/>
          <w:color w:val="000000"/>
          <w:sz w:val="24"/>
          <w:szCs w:val="24"/>
          <w:shd w:val="clear" w:color="auto" w:fill="FFFFFF"/>
        </w:rPr>
      </w:pPr>
    </w:p>
    <w:p w14:paraId="44134F18" w14:textId="77777777" w:rsidR="009C79A8" w:rsidRPr="009C79A8" w:rsidRDefault="009C79A8" w:rsidP="009C79A8">
      <w:pPr>
        <w:numPr>
          <w:ilvl w:val="0"/>
          <w:numId w:val="10"/>
        </w:numPr>
        <w:spacing w:after="200" w:line="276" w:lineRule="auto"/>
        <w:contextualSpacing/>
        <w:jc w:val="both"/>
        <w:rPr>
          <w:rFonts w:ascii="Times New Roman" w:eastAsia="Times New Roman" w:hAnsi="Times New Roman" w:cs="Times New Roman"/>
          <w:sz w:val="24"/>
          <w:szCs w:val="24"/>
        </w:rPr>
      </w:pPr>
      <w:r w:rsidRPr="009C79A8">
        <w:rPr>
          <w:rFonts w:ascii="Times New Roman" w:eastAsia="Times New Roman" w:hAnsi="Times New Roman" w:cs="Times New Roman"/>
          <w:color w:val="000000"/>
          <w:sz w:val="24"/>
          <w:szCs w:val="24"/>
          <w:shd w:val="clear" w:color="auto" w:fill="FFFFFF"/>
        </w:rPr>
        <w:t xml:space="preserve">prijavitelju koji nije prihvatljiv po obliku pravne ili fizičke osobnosti što utvrđuje TOPFD uvidom u </w:t>
      </w:r>
      <w:r w:rsidRPr="009C79A8">
        <w:rPr>
          <w:rFonts w:ascii="Times New Roman" w:eastAsia="Times New Roman" w:hAnsi="Times New Roman" w:cs="Times New Roman"/>
          <w:sz w:val="24"/>
          <w:szCs w:val="24"/>
        </w:rPr>
        <w:t xml:space="preserve">Zakon o ustrojstvu i djelokrugu tijela državne uprave („Narodne novine“ br. 85/20) i Zakonu o područjima županija, gradova i općina u Republici </w:t>
      </w:r>
      <w:r w:rsidRPr="009C79A8">
        <w:rPr>
          <w:rFonts w:ascii="Times New Roman" w:eastAsia="Times New Roman" w:hAnsi="Times New Roman" w:cs="Times New Roman"/>
          <w:sz w:val="24"/>
          <w:szCs w:val="24"/>
        </w:rPr>
        <w:lastRenderedPageBreak/>
        <w:t>Hrvatskoj („Narodne novine“ br. 86/06, 125/06 - ispravak, 16/07 - ispravak, 95/08 - Odluka USHR, 46/10 - ispravak, 145/10, 37/13, 44/13, 45/13, 110/15);</w:t>
      </w:r>
    </w:p>
    <w:p w14:paraId="33CE2A6E" w14:textId="77777777" w:rsidR="009C79A8" w:rsidRPr="009C79A8" w:rsidRDefault="009C79A8" w:rsidP="009C79A8">
      <w:pPr>
        <w:spacing w:after="200" w:line="276" w:lineRule="auto"/>
        <w:ind w:left="720"/>
        <w:contextualSpacing/>
        <w:jc w:val="both"/>
        <w:rPr>
          <w:rFonts w:ascii="Times New Roman" w:eastAsia="Times New Roman" w:hAnsi="Times New Roman" w:cs="Times New Roman"/>
          <w:sz w:val="24"/>
          <w:szCs w:val="24"/>
        </w:rPr>
      </w:pPr>
    </w:p>
    <w:p w14:paraId="073E8838" w14:textId="77777777" w:rsidR="009C79A8" w:rsidRPr="009C79A8" w:rsidRDefault="009C79A8" w:rsidP="009C79A8">
      <w:pPr>
        <w:numPr>
          <w:ilvl w:val="0"/>
          <w:numId w:val="10"/>
        </w:numPr>
        <w:spacing w:after="0" w:line="276" w:lineRule="auto"/>
        <w:contextualSpacing/>
        <w:jc w:val="both"/>
        <w:rPr>
          <w:rFonts w:ascii="Times New Roman" w:eastAsia="Times New Roman" w:hAnsi="Times New Roman" w:cs="Times New Roman"/>
          <w:b/>
          <w:bCs/>
          <w:sz w:val="24"/>
          <w:szCs w:val="24"/>
        </w:rPr>
      </w:pPr>
      <w:r w:rsidRPr="009C79A8">
        <w:rPr>
          <w:rFonts w:ascii="Times New Roman" w:eastAsia="Times New Roman" w:hAnsi="Times New Roman" w:cs="Times New Roman"/>
          <w:color w:val="000000"/>
          <w:sz w:val="24"/>
          <w:szCs w:val="24"/>
          <w:shd w:val="clear" w:color="auto" w:fill="FFFFFF"/>
        </w:rPr>
        <w:t>prijavitelju od kojeg je, kako je navedeno u članku 1. točki 4.a) Uredbe (EU)  br. 651/2014, temeljem prethodne odluke Komisije kojom se potpora proglašava protuzakonitom i nespojivom s unutarnjim tržištem, zatražen povrat sredstava</w:t>
      </w:r>
      <w:r w:rsidRPr="009C79A8">
        <w:rPr>
          <w:rFonts w:ascii="Times New Roman" w:eastAsia="Times New Roman" w:hAnsi="Times New Roman" w:cs="Times New Roman"/>
          <w:b/>
          <w:bCs/>
          <w:color w:val="000000"/>
          <w:sz w:val="24"/>
          <w:szCs w:val="24"/>
          <w:shd w:val="clear" w:color="auto" w:fill="FFFFFF"/>
        </w:rPr>
        <w:t>;</w:t>
      </w:r>
      <w:r w:rsidRPr="009C79A8">
        <w:rPr>
          <w:rFonts w:ascii="Times New Roman" w:eastAsia="Times New Roman" w:hAnsi="Times New Roman" w:cs="Times New Roman"/>
          <w:b/>
          <w:bCs/>
          <w:i/>
          <w:iCs/>
          <w:color w:val="000000"/>
          <w:sz w:val="24"/>
          <w:szCs w:val="24"/>
          <w:shd w:val="clear" w:color="auto" w:fill="FFFFFF"/>
        </w:rPr>
        <w:t xml:space="preserve"> dokazuje se Izjavom prijavitelja</w:t>
      </w:r>
      <w:r w:rsidRPr="009C79A8" w:rsidDel="00B01D24">
        <w:rPr>
          <w:rFonts w:ascii="Times New Roman" w:eastAsia="Times New Roman" w:hAnsi="Times New Roman" w:cs="Times New Roman"/>
          <w:b/>
          <w:bCs/>
          <w:i/>
          <w:iCs/>
          <w:color w:val="000000"/>
          <w:sz w:val="24"/>
          <w:szCs w:val="24"/>
          <w:shd w:val="clear" w:color="auto" w:fill="FFFFFF"/>
          <w:vertAlign w:val="superscript"/>
        </w:rPr>
        <w:t xml:space="preserve"> </w:t>
      </w:r>
      <w:bookmarkStart w:id="4" w:name="_Hlk67040796"/>
      <w:r w:rsidRPr="009C79A8">
        <w:rPr>
          <w:rFonts w:ascii="Times New Roman" w:eastAsia="Times New Roman" w:hAnsi="Times New Roman" w:cs="Times New Roman"/>
          <w:b/>
          <w:bCs/>
          <w:i/>
          <w:iCs/>
          <w:color w:val="000000"/>
          <w:sz w:val="24"/>
          <w:szCs w:val="24"/>
          <w:shd w:val="clear" w:color="auto" w:fill="FFFFFF"/>
        </w:rPr>
        <w:t>(Obrazac</w:t>
      </w:r>
      <w:r w:rsidRPr="009C79A8">
        <w:rPr>
          <w:rFonts w:ascii="Times New Roman" w:eastAsia="Times New Roman" w:hAnsi="Times New Roman" w:cs="Times New Roman"/>
          <w:b/>
          <w:bCs/>
          <w:sz w:val="24"/>
          <w:szCs w:val="24"/>
        </w:rPr>
        <w:t xml:space="preserve"> </w:t>
      </w:r>
      <w:r w:rsidRPr="009C79A8">
        <w:rPr>
          <w:rFonts w:ascii="Times New Roman" w:eastAsia="Times New Roman" w:hAnsi="Times New Roman" w:cs="Times New Roman"/>
          <w:b/>
          <w:bCs/>
          <w:i/>
          <w:iCs/>
          <w:sz w:val="24"/>
          <w:szCs w:val="24"/>
        </w:rPr>
        <w:t>2</w:t>
      </w:r>
      <w:r w:rsidRPr="009C79A8">
        <w:rPr>
          <w:rFonts w:ascii="Times New Roman" w:eastAsia="Times New Roman" w:hAnsi="Times New Roman" w:cs="Times New Roman"/>
          <w:b/>
          <w:bCs/>
          <w:sz w:val="24"/>
          <w:szCs w:val="24"/>
        </w:rPr>
        <w:t>.</w:t>
      </w:r>
      <w:r w:rsidRPr="009C79A8">
        <w:rPr>
          <w:rFonts w:ascii="Times New Roman" w:eastAsia="Times New Roman" w:hAnsi="Times New Roman" w:cs="Times New Roman"/>
          <w:b/>
          <w:bCs/>
          <w:i/>
          <w:iCs/>
          <w:sz w:val="24"/>
          <w:szCs w:val="24"/>
        </w:rPr>
        <w:t>)</w:t>
      </w:r>
      <w:bookmarkEnd w:id="4"/>
    </w:p>
    <w:p w14:paraId="04FC800C" w14:textId="77777777" w:rsidR="009C79A8" w:rsidRPr="009C79A8" w:rsidRDefault="009C79A8" w:rsidP="009C79A8">
      <w:pPr>
        <w:spacing w:after="200" w:line="276" w:lineRule="auto"/>
        <w:ind w:left="720"/>
        <w:contextualSpacing/>
        <w:rPr>
          <w:rFonts w:ascii="Times New Roman" w:eastAsia="Times New Roman" w:hAnsi="Times New Roman" w:cs="Times New Roman"/>
          <w:sz w:val="24"/>
          <w:szCs w:val="24"/>
        </w:rPr>
      </w:pPr>
    </w:p>
    <w:p w14:paraId="65C90C92" w14:textId="77777777" w:rsidR="009C79A8" w:rsidRPr="009C79A8" w:rsidRDefault="009C79A8" w:rsidP="009C79A8">
      <w:pPr>
        <w:numPr>
          <w:ilvl w:val="0"/>
          <w:numId w:val="10"/>
        </w:numPr>
        <w:spacing w:after="0" w:line="276" w:lineRule="auto"/>
        <w:contextualSpacing/>
        <w:jc w:val="both"/>
        <w:rPr>
          <w:rFonts w:ascii="Times New Roman" w:eastAsia="Times New Roman" w:hAnsi="Times New Roman" w:cs="Times New Roman"/>
          <w:b/>
          <w:bCs/>
          <w:i/>
          <w:iCs/>
          <w:sz w:val="24"/>
          <w:szCs w:val="24"/>
        </w:rPr>
      </w:pPr>
      <w:r w:rsidRPr="009C79A8">
        <w:rPr>
          <w:rFonts w:ascii="Times New Roman" w:eastAsia="Times New Roman" w:hAnsi="Times New Roman" w:cs="Times New Roman"/>
          <w:sz w:val="24"/>
          <w:szCs w:val="24"/>
        </w:rPr>
        <w:t xml:space="preserve">prijavitelju koji je u teškoćama kako je definirano u članku 2. točki 18. Uredbe (EU)  br. 651/2014; </w:t>
      </w:r>
      <w:r w:rsidRPr="009C79A8">
        <w:rPr>
          <w:rFonts w:ascii="Times New Roman" w:eastAsia="Times New Roman" w:hAnsi="Times New Roman" w:cs="Times New Roman"/>
          <w:b/>
          <w:bCs/>
          <w:i/>
          <w:iCs/>
          <w:sz w:val="24"/>
          <w:szCs w:val="24"/>
        </w:rPr>
        <w:t xml:space="preserve">dokazuje se Izjavom prijavitelja </w:t>
      </w:r>
      <w:r w:rsidRPr="009C79A8">
        <w:rPr>
          <w:rFonts w:ascii="Times New Roman" w:eastAsia="Times New Roman" w:hAnsi="Times New Roman" w:cs="Times New Roman"/>
          <w:b/>
          <w:bCs/>
          <w:i/>
          <w:iCs/>
          <w:color w:val="000000"/>
          <w:sz w:val="24"/>
          <w:szCs w:val="24"/>
          <w:shd w:val="clear" w:color="auto" w:fill="FFFFFF"/>
        </w:rPr>
        <w:t>(Obrazac</w:t>
      </w:r>
      <w:r w:rsidRPr="009C79A8">
        <w:rPr>
          <w:rFonts w:ascii="Times New Roman" w:eastAsia="Times New Roman" w:hAnsi="Times New Roman" w:cs="Times New Roman"/>
          <w:b/>
          <w:bCs/>
          <w:i/>
          <w:iCs/>
          <w:sz w:val="24"/>
          <w:szCs w:val="24"/>
        </w:rPr>
        <w:t xml:space="preserve"> 2.)</w:t>
      </w:r>
    </w:p>
    <w:p w14:paraId="6CF4306D" w14:textId="77777777" w:rsidR="009C79A8" w:rsidRPr="009C79A8" w:rsidRDefault="009C79A8" w:rsidP="009C79A8">
      <w:pPr>
        <w:spacing w:after="200" w:line="276" w:lineRule="auto"/>
        <w:ind w:left="720"/>
        <w:contextualSpacing/>
        <w:rPr>
          <w:rFonts w:ascii="Times New Roman" w:eastAsia="Times New Roman" w:hAnsi="Times New Roman" w:cs="Times New Roman"/>
          <w:sz w:val="24"/>
          <w:szCs w:val="24"/>
        </w:rPr>
      </w:pPr>
    </w:p>
    <w:p w14:paraId="6EF2BB4F" w14:textId="77777777" w:rsidR="009C79A8" w:rsidRPr="009C79A8" w:rsidRDefault="009C79A8" w:rsidP="009C79A8">
      <w:pPr>
        <w:numPr>
          <w:ilvl w:val="0"/>
          <w:numId w:val="10"/>
        </w:numPr>
        <w:spacing w:after="0" w:line="276" w:lineRule="auto"/>
        <w:contextualSpacing/>
        <w:jc w:val="both"/>
        <w:rPr>
          <w:rFonts w:ascii="Times New Roman" w:eastAsia="Times New Roman" w:hAnsi="Times New Roman" w:cs="Times New Roman"/>
          <w:sz w:val="24"/>
          <w:szCs w:val="24"/>
        </w:rPr>
      </w:pPr>
      <w:r w:rsidRPr="009C79A8">
        <w:rPr>
          <w:rFonts w:ascii="Times New Roman" w:eastAsia="Times New Roman" w:hAnsi="Times New Roman" w:cs="Times New Roman"/>
          <w:color w:val="000000"/>
          <w:sz w:val="24"/>
          <w:szCs w:val="24"/>
          <w:shd w:val="clear" w:color="auto" w:fill="FFFFFF"/>
        </w:rPr>
        <w:t xml:space="preserve">ako je prijavitelj ili osoba ovlaštena po zakonu za zastupanje prijavitelja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ili države čiji je državljanin osoba ovlaštena po zakonu za njihovo zastupanje; </w:t>
      </w:r>
      <w:r w:rsidRPr="009C79A8">
        <w:rPr>
          <w:rFonts w:ascii="Times New Roman" w:eastAsia="Times New Roman" w:hAnsi="Times New Roman" w:cs="Times New Roman"/>
          <w:b/>
          <w:bCs/>
          <w:i/>
          <w:color w:val="000000"/>
          <w:sz w:val="24"/>
          <w:szCs w:val="24"/>
          <w:shd w:val="clear" w:color="auto" w:fill="FFFFFF"/>
        </w:rPr>
        <w:t xml:space="preserve">dokazuje se Izjavom prijavitelja </w:t>
      </w:r>
      <w:r w:rsidRPr="009C79A8">
        <w:rPr>
          <w:rFonts w:ascii="Times New Roman" w:eastAsia="Times New Roman" w:hAnsi="Times New Roman" w:cs="Times New Roman"/>
          <w:b/>
          <w:bCs/>
          <w:i/>
          <w:iCs/>
          <w:color w:val="000000"/>
          <w:sz w:val="24"/>
          <w:szCs w:val="24"/>
          <w:shd w:val="clear" w:color="auto" w:fill="FFFFFF"/>
        </w:rPr>
        <w:t>(Obrazac</w:t>
      </w:r>
      <w:r w:rsidRPr="009C79A8">
        <w:rPr>
          <w:rFonts w:ascii="Times New Roman" w:eastAsia="Times New Roman" w:hAnsi="Times New Roman" w:cs="Times New Roman"/>
          <w:b/>
          <w:bCs/>
          <w:sz w:val="24"/>
          <w:szCs w:val="24"/>
        </w:rPr>
        <w:t xml:space="preserve"> </w:t>
      </w:r>
      <w:r w:rsidRPr="009C79A8">
        <w:rPr>
          <w:rFonts w:ascii="Times New Roman" w:eastAsia="Times New Roman" w:hAnsi="Times New Roman" w:cs="Times New Roman"/>
          <w:b/>
          <w:bCs/>
          <w:i/>
          <w:iCs/>
          <w:sz w:val="24"/>
          <w:szCs w:val="24"/>
        </w:rPr>
        <w:t>2</w:t>
      </w:r>
      <w:r w:rsidRPr="009C79A8">
        <w:rPr>
          <w:rFonts w:ascii="Times New Roman" w:eastAsia="Times New Roman" w:hAnsi="Times New Roman" w:cs="Times New Roman"/>
          <w:b/>
          <w:bCs/>
          <w:sz w:val="24"/>
          <w:szCs w:val="24"/>
        </w:rPr>
        <w:t>.</w:t>
      </w:r>
      <w:r w:rsidRPr="009C79A8">
        <w:rPr>
          <w:rFonts w:ascii="Times New Roman" w:eastAsia="Times New Roman" w:hAnsi="Times New Roman" w:cs="Times New Roman"/>
          <w:b/>
          <w:bCs/>
          <w:i/>
          <w:iCs/>
          <w:sz w:val="24"/>
          <w:szCs w:val="24"/>
        </w:rPr>
        <w:t>)</w:t>
      </w:r>
    </w:p>
    <w:p w14:paraId="7108AD53" w14:textId="77777777" w:rsidR="009C79A8" w:rsidRPr="009C79A8" w:rsidRDefault="009C79A8" w:rsidP="009C79A8">
      <w:pPr>
        <w:spacing w:after="0" w:line="276" w:lineRule="auto"/>
        <w:ind w:left="720"/>
        <w:jc w:val="both"/>
        <w:rPr>
          <w:rFonts w:ascii="Times New Roman" w:eastAsia="Times New Roman" w:hAnsi="Times New Roman" w:cs="Times New Roman"/>
          <w:color w:val="000000"/>
          <w:sz w:val="24"/>
          <w:szCs w:val="24"/>
          <w:shd w:val="clear" w:color="auto" w:fill="FFFFFF"/>
        </w:rPr>
      </w:pPr>
    </w:p>
    <w:p w14:paraId="74EE2B15" w14:textId="77777777" w:rsidR="009C79A8" w:rsidRPr="009C79A8" w:rsidRDefault="009C79A8" w:rsidP="009C79A8">
      <w:pPr>
        <w:spacing w:after="0" w:line="276" w:lineRule="auto"/>
        <w:ind w:left="1413" w:hanging="705"/>
        <w:jc w:val="both"/>
        <w:rPr>
          <w:rFonts w:ascii="Times New Roman" w:eastAsia="Times New Roman" w:hAnsi="Times New Roman" w:cs="Times New Roman"/>
          <w:strike/>
          <w:color w:val="000000"/>
          <w:sz w:val="24"/>
          <w:szCs w:val="24"/>
          <w:shd w:val="clear" w:color="auto" w:fill="FFFFFF"/>
        </w:rPr>
      </w:pPr>
      <w:r w:rsidRPr="009C79A8">
        <w:rPr>
          <w:rFonts w:ascii="Times New Roman" w:eastAsia="Times New Roman" w:hAnsi="Times New Roman" w:cs="Times New Roman"/>
          <w:color w:val="000000"/>
          <w:sz w:val="24"/>
          <w:szCs w:val="24"/>
          <w:shd w:val="clear" w:color="auto" w:fill="FFFFFF"/>
        </w:rPr>
        <w:t>4.1.</w:t>
      </w:r>
      <w:r w:rsidRPr="009C79A8">
        <w:rPr>
          <w:rFonts w:ascii="Times New Roman" w:eastAsia="Times New Roman" w:hAnsi="Times New Roman" w:cs="Times New Roman"/>
          <w:color w:val="000000"/>
          <w:sz w:val="24"/>
          <w:szCs w:val="24"/>
          <w:shd w:val="clear" w:color="auto" w:fill="FFFFFF"/>
        </w:rPr>
        <w:tab/>
        <w:t>sudjelovanje u zločinačkoj organizaciji, na temelju članka 328. (zločinačko udruženje) i članka 329. (počinjenje kaznenog djela u sastavu zločinačkog udruženja) iz Kaznenog zakona (NN, br. 125/11, 144/12, 56/15, 61/15, 101/17</w:t>
      </w:r>
      <w:bookmarkStart w:id="5" w:name="_Hlk535996705"/>
      <w:r w:rsidRPr="009C79A8">
        <w:rPr>
          <w:rFonts w:ascii="Times New Roman" w:eastAsia="Times New Roman" w:hAnsi="Times New Roman" w:cs="Times New Roman"/>
          <w:color w:val="000000"/>
          <w:sz w:val="24"/>
          <w:szCs w:val="24"/>
          <w:shd w:val="clear" w:color="auto" w:fill="FFFFFF"/>
        </w:rPr>
        <w:t>, 118/18</w:t>
      </w:r>
      <w:bookmarkEnd w:id="5"/>
      <w:r w:rsidRPr="009C79A8">
        <w:rPr>
          <w:rFonts w:ascii="Times New Roman" w:eastAsia="Times New Roman" w:hAnsi="Times New Roman" w:cs="Times New Roman"/>
          <w:color w:val="000000"/>
          <w:sz w:val="24"/>
          <w:szCs w:val="24"/>
          <w:shd w:val="clear" w:color="auto" w:fill="FFFFFF"/>
        </w:rPr>
        <w:t xml:space="preserve">, 126/19), članka 333. </w:t>
      </w:r>
      <w:bookmarkStart w:id="6" w:name="_Hlk67316028"/>
      <w:r w:rsidRPr="009C79A8">
        <w:rPr>
          <w:rFonts w:ascii="Times New Roman" w:eastAsia="Times New Roman" w:hAnsi="Times New Roman" w:cs="Times New Roman"/>
          <w:color w:val="000000"/>
          <w:sz w:val="24"/>
          <w:szCs w:val="24"/>
          <w:shd w:val="clear" w:color="auto" w:fill="FFFFFF"/>
        </w:rPr>
        <w:t>(udruživanje za počinjenje kaznenih djela) iz Kaznenog zakona (NN, br. 110/97, 27/98, 50/00, 129/00, 51/01, 111/03, 190/03, 105/04, 84/05, 71/06, 110/07, 152/08, 57/11, 77/11 i 143/12)</w:t>
      </w:r>
      <w:bookmarkEnd w:id="6"/>
    </w:p>
    <w:p w14:paraId="6FF7AE0D" w14:textId="77777777" w:rsidR="009C79A8" w:rsidRPr="009C79A8" w:rsidRDefault="009C79A8" w:rsidP="009C79A8">
      <w:pPr>
        <w:spacing w:after="0" w:line="276" w:lineRule="auto"/>
        <w:ind w:left="1413" w:hanging="705"/>
        <w:jc w:val="both"/>
        <w:rPr>
          <w:rFonts w:ascii="Times New Roman" w:eastAsia="Times New Roman" w:hAnsi="Times New Roman" w:cs="Times New Roman"/>
          <w:color w:val="000000"/>
          <w:sz w:val="24"/>
          <w:szCs w:val="24"/>
          <w:shd w:val="clear" w:color="auto" w:fill="FFFFFF"/>
        </w:rPr>
      </w:pPr>
    </w:p>
    <w:p w14:paraId="0BDD1872" w14:textId="77777777" w:rsidR="009C79A8" w:rsidRPr="009C79A8" w:rsidRDefault="009C79A8" w:rsidP="009C79A8">
      <w:pPr>
        <w:spacing w:after="0" w:line="276" w:lineRule="auto"/>
        <w:ind w:left="1413" w:hanging="705"/>
        <w:jc w:val="both"/>
        <w:rPr>
          <w:rFonts w:ascii="Times New Roman" w:eastAsia="Times New Roman" w:hAnsi="Times New Roman" w:cs="Times New Roman"/>
          <w:color w:val="000000"/>
          <w:sz w:val="24"/>
          <w:szCs w:val="24"/>
          <w:shd w:val="clear" w:color="auto" w:fill="FFFFFF"/>
        </w:rPr>
      </w:pPr>
      <w:r w:rsidRPr="009C79A8">
        <w:rPr>
          <w:rFonts w:ascii="Times New Roman" w:eastAsia="Times New Roman" w:hAnsi="Times New Roman" w:cs="Times New Roman"/>
          <w:color w:val="000000"/>
          <w:sz w:val="24"/>
          <w:szCs w:val="24"/>
          <w:shd w:val="clear" w:color="auto" w:fill="FFFFFF"/>
        </w:rPr>
        <w:t>4.2.</w:t>
      </w:r>
      <w:r w:rsidRPr="009C79A8">
        <w:rPr>
          <w:rFonts w:ascii="Times New Roman" w:eastAsia="Times New Roman" w:hAnsi="Times New Roman" w:cs="Times New Roman"/>
          <w:color w:val="000000"/>
          <w:sz w:val="24"/>
          <w:szCs w:val="24"/>
          <w:shd w:val="clear" w:color="auto" w:fill="FFFFFF"/>
        </w:rPr>
        <w:tab/>
        <w:t xml:space="preserve">terorizam ili kaznena djela povezana s terorističkim aktivnostima, na temelju članka 97. (terorizam), članka 99. (javno poticanje na terorizam), članka 100. (novačenje za terorizam), članka 101. (obuka za terorizam), </w:t>
      </w:r>
      <w:r w:rsidRPr="009C79A8">
        <w:rPr>
          <w:rFonts w:ascii="Times New Roman" w:eastAsia="Times New Roman" w:hAnsi="Times New Roman" w:cs="Times New Roman"/>
          <w:sz w:val="24"/>
          <w:szCs w:val="24"/>
        </w:rPr>
        <w:t>članka 101.a (putovanje u svrhu terorizma)</w:t>
      </w:r>
      <w:r w:rsidRPr="009C79A8">
        <w:rPr>
          <w:rFonts w:ascii="Times New Roman" w:eastAsia="Times New Roman" w:hAnsi="Times New Roman" w:cs="Times New Roman"/>
          <w:color w:val="000000"/>
          <w:sz w:val="24"/>
          <w:szCs w:val="24"/>
          <w:shd w:val="clear" w:color="auto" w:fill="FFFFFF"/>
        </w:rPr>
        <w:t xml:space="preserve"> i članka 102. (terorističko udruženje) Kaznenog zakona (NN, br. 125/11, 144/12, 56/15, 61/15, 101/17, 118/18, 126/19) i članka 169. (terorizam), članka 169.a (javno poticanje na terorizam) i članka 169.b (novačenje i obuka za terorizam) iz Kaznenog zakona (NN, br. 110/97, 27/98, 50/00, 129/00, 51/01, 111/03, 190/03, 105/04, 84/05, 71/06, 110/07, 152/08, 57/11, 77/11 i 143/12) </w:t>
      </w:r>
    </w:p>
    <w:p w14:paraId="3BFF7A4C" w14:textId="77777777" w:rsidR="009C79A8" w:rsidRPr="009C79A8" w:rsidRDefault="009C79A8" w:rsidP="009C79A8">
      <w:pPr>
        <w:spacing w:after="0" w:line="276" w:lineRule="auto"/>
        <w:ind w:left="1413" w:hanging="705"/>
        <w:jc w:val="both"/>
        <w:rPr>
          <w:rFonts w:ascii="Times New Roman" w:eastAsia="Times New Roman" w:hAnsi="Times New Roman" w:cs="Times New Roman"/>
          <w:color w:val="000000"/>
          <w:sz w:val="24"/>
          <w:szCs w:val="24"/>
          <w:shd w:val="clear" w:color="auto" w:fill="FFFFFF"/>
        </w:rPr>
      </w:pPr>
    </w:p>
    <w:p w14:paraId="530387E1" w14:textId="77777777" w:rsidR="009C79A8" w:rsidRPr="009C79A8" w:rsidRDefault="009C79A8" w:rsidP="009C79A8">
      <w:pPr>
        <w:spacing w:after="0" w:line="276" w:lineRule="auto"/>
        <w:ind w:left="1413" w:hanging="705"/>
        <w:jc w:val="both"/>
        <w:rPr>
          <w:rFonts w:ascii="Times New Roman" w:eastAsia="Times New Roman" w:hAnsi="Times New Roman" w:cs="Times New Roman"/>
          <w:color w:val="000000"/>
          <w:sz w:val="24"/>
          <w:szCs w:val="24"/>
          <w:shd w:val="clear" w:color="auto" w:fill="FFFFFF"/>
        </w:rPr>
      </w:pPr>
      <w:r w:rsidRPr="009C79A8">
        <w:rPr>
          <w:rFonts w:ascii="Times New Roman" w:eastAsia="Times New Roman" w:hAnsi="Times New Roman" w:cs="Times New Roman"/>
          <w:color w:val="000000"/>
          <w:sz w:val="24"/>
          <w:szCs w:val="24"/>
          <w:shd w:val="clear" w:color="auto" w:fill="FFFFFF"/>
        </w:rPr>
        <w:t xml:space="preserve">4.3. </w:t>
      </w:r>
      <w:r w:rsidRPr="009C79A8">
        <w:rPr>
          <w:rFonts w:ascii="Times New Roman" w:eastAsia="Times New Roman" w:hAnsi="Times New Roman" w:cs="Times New Roman"/>
          <w:color w:val="000000"/>
          <w:sz w:val="24"/>
          <w:szCs w:val="24"/>
          <w:shd w:val="clear" w:color="auto" w:fill="FFFFFF"/>
        </w:rPr>
        <w:tab/>
        <w:t xml:space="preserve">pranje novca ili financiranje terorizma, na temelju članka 98. (financiranje terorizma) i članka 265. (pranje novca) Kaznenog zakona (NN 125/2011, 144/2012, 56/2015, 61/2015, 101/2017, 118/2018, 126/19) i članka 279. (pranje novca) iz Kaznenog zakona (NN, br. 110/97, 27/98, 50/00, 129/00, 51/01, 111/03, 190/03, 105/04, 84/05, 71/06, 110/07, 152/08, 57/11, 77/11 i 143/12) </w:t>
      </w:r>
    </w:p>
    <w:p w14:paraId="4980AD83" w14:textId="77777777" w:rsidR="009C79A8" w:rsidRPr="009C79A8" w:rsidRDefault="009C79A8" w:rsidP="009C79A8">
      <w:pPr>
        <w:spacing w:after="0" w:line="276" w:lineRule="auto"/>
        <w:ind w:left="1413" w:hanging="705"/>
        <w:jc w:val="both"/>
        <w:rPr>
          <w:rFonts w:ascii="Times New Roman" w:eastAsia="Times New Roman" w:hAnsi="Times New Roman" w:cs="Times New Roman"/>
          <w:color w:val="000000"/>
          <w:sz w:val="24"/>
          <w:szCs w:val="24"/>
          <w:shd w:val="clear" w:color="auto" w:fill="FFFFFF"/>
        </w:rPr>
      </w:pPr>
    </w:p>
    <w:p w14:paraId="688D4E35" w14:textId="77777777" w:rsidR="009C79A8" w:rsidRPr="009C79A8" w:rsidRDefault="009C79A8" w:rsidP="009C79A8">
      <w:pPr>
        <w:spacing w:after="0" w:line="276" w:lineRule="auto"/>
        <w:ind w:left="1413" w:hanging="705"/>
        <w:jc w:val="both"/>
        <w:rPr>
          <w:rFonts w:ascii="Times New Roman" w:eastAsia="Times New Roman" w:hAnsi="Times New Roman" w:cs="Times New Roman"/>
          <w:color w:val="000000"/>
          <w:sz w:val="24"/>
          <w:szCs w:val="24"/>
          <w:shd w:val="clear" w:color="auto" w:fill="FFFFFF"/>
        </w:rPr>
      </w:pPr>
      <w:r w:rsidRPr="009C79A8">
        <w:rPr>
          <w:rFonts w:ascii="Times New Roman" w:eastAsia="Times New Roman" w:hAnsi="Times New Roman" w:cs="Times New Roman"/>
          <w:color w:val="000000"/>
          <w:sz w:val="24"/>
          <w:szCs w:val="24"/>
          <w:shd w:val="clear" w:color="auto" w:fill="FFFFFF"/>
        </w:rPr>
        <w:t xml:space="preserve">4.4. </w:t>
      </w:r>
      <w:r w:rsidRPr="009C79A8">
        <w:rPr>
          <w:rFonts w:ascii="Times New Roman" w:eastAsia="Times New Roman" w:hAnsi="Times New Roman" w:cs="Times New Roman"/>
          <w:color w:val="000000"/>
          <w:sz w:val="24"/>
          <w:szCs w:val="24"/>
          <w:shd w:val="clear" w:color="auto" w:fill="FFFFFF"/>
        </w:rPr>
        <w:tab/>
        <w:t xml:space="preserve">dječji rad ili druge oblike trgovanja ljudima, na temelju članka 106. (trgovanje ljudima) Kaznenog zakona (NN, br. 125/11, 144/12, 56/15, 61/15, 101/17, 118/18, 126/19) i članka 175. (trgovanje ljudima i ropstvo) iz Kaznenog zakona </w:t>
      </w:r>
      <w:r w:rsidRPr="009C79A8">
        <w:rPr>
          <w:rFonts w:ascii="Times New Roman" w:eastAsia="Times New Roman" w:hAnsi="Times New Roman" w:cs="Times New Roman"/>
          <w:color w:val="000000"/>
          <w:sz w:val="24"/>
          <w:szCs w:val="24"/>
          <w:shd w:val="clear" w:color="auto" w:fill="FFFFFF"/>
        </w:rPr>
        <w:lastRenderedPageBreak/>
        <w:t xml:space="preserve">(NN, br. 110/97, 27/98, 50/00, 129/00, 51/01, 111/03, 190/03, 105/04, 84/05, 71/06, 110/07, 152/08, 57/11, 77/11 i 143/12) </w:t>
      </w:r>
    </w:p>
    <w:p w14:paraId="0FFE3C5F" w14:textId="77777777" w:rsidR="009C79A8" w:rsidRPr="009C79A8" w:rsidRDefault="009C79A8" w:rsidP="009C79A8">
      <w:pPr>
        <w:spacing w:after="0" w:line="276" w:lineRule="auto"/>
        <w:ind w:left="1413" w:hanging="705"/>
        <w:jc w:val="both"/>
        <w:rPr>
          <w:rFonts w:ascii="Times New Roman" w:eastAsia="Times New Roman" w:hAnsi="Times New Roman" w:cs="Times New Roman"/>
          <w:color w:val="000000"/>
          <w:sz w:val="24"/>
          <w:szCs w:val="24"/>
          <w:shd w:val="clear" w:color="auto" w:fill="FFFFFF"/>
        </w:rPr>
      </w:pPr>
    </w:p>
    <w:p w14:paraId="275EB851" w14:textId="77777777" w:rsidR="009C79A8" w:rsidRPr="009C79A8" w:rsidRDefault="009C79A8" w:rsidP="009C79A8">
      <w:pPr>
        <w:spacing w:after="0" w:line="276" w:lineRule="auto"/>
        <w:ind w:left="1413" w:hanging="705"/>
        <w:jc w:val="both"/>
        <w:rPr>
          <w:rFonts w:ascii="Times New Roman" w:eastAsia="Times New Roman" w:hAnsi="Times New Roman" w:cs="Times New Roman"/>
          <w:color w:val="000000"/>
          <w:sz w:val="24"/>
          <w:szCs w:val="24"/>
          <w:shd w:val="clear" w:color="auto" w:fill="FFFFFF"/>
        </w:rPr>
      </w:pPr>
      <w:r w:rsidRPr="009C79A8">
        <w:rPr>
          <w:rFonts w:ascii="Times New Roman" w:eastAsia="Times New Roman" w:hAnsi="Times New Roman" w:cs="Times New Roman"/>
          <w:color w:val="000000"/>
          <w:sz w:val="24"/>
          <w:szCs w:val="24"/>
          <w:shd w:val="clear" w:color="auto" w:fill="FFFFFF"/>
        </w:rPr>
        <w:t xml:space="preserve">4.5. </w:t>
      </w:r>
      <w:r w:rsidRPr="009C79A8">
        <w:rPr>
          <w:rFonts w:ascii="Times New Roman" w:eastAsia="Times New Roman" w:hAnsi="Times New Roman" w:cs="Times New Roman"/>
          <w:color w:val="000000"/>
          <w:sz w:val="24"/>
          <w:szCs w:val="24"/>
          <w:shd w:val="clear" w:color="auto" w:fill="FFFFFF"/>
        </w:rPr>
        <w:tab/>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(NN, br. 125/11, 144/12, 56/15, 61/15, 101/17, 118/18, 126/19)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br. 110/97, 27/98, 50/00, 129/00, 51/01, 111/03, 190/03, 105/04, 84/05, 71/06, 110/07, 152/08, 57/11, 77/11 i 143/12) </w:t>
      </w:r>
    </w:p>
    <w:p w14:paraId="77D1D0EA" w14:textId="77777777" w:rsidR="009C79A8" w:rsidRPr="009C79A8" w:rsidRDefault="009C79A8" w:rsidP="009C79A8">
      <w:pPr>
        <w:spacing w:after="0" w:line="276" w:lineRule="auto"/>
        <w:ind w:left="1413" w:hanging="705"/>
        <w:jc w:val="both"/>
        <w:rPr>
          <w:rFonts w:ascii="Times New Roman" w:eastAsia="Times New Roman" w:hAnsi="Times New Roman" w:cs="Times New Roman"/>
          <w:color w:val="000000"/>
          <w:sz w:val="24"/>
          <w:szCs w:val="24"/>
          <w:shd w:val="clear" w:color="auto" w:fill="FFFFFF"/>
        </w:rPr>
      </w:pPr>
    </w:p>
    <w:p w14:paraId="4748AAE0" w14:textId="77777777" w:rsidR="009C79A8" w:rsidRPr="009C79A8" w:rsidRDefault="009C79A8" w:rsidP="009C79A8">
      <w:pPr>
        <w:spacing w:after="0" w:line="276" w:lineRule="auto"/>
        <w:ind w:left="1413" w:hanging="705"/>
        <w:jc w:val="both"/>
        <w:rPr>
          <w:rFonts w:ascii="Times New Roman" w:eastAsia="Times New Roman" w:hAnsi="Times New Roman" w:cs="Times New Roman"/>
          <w:color w:val="000000"/>
          <w:sz w:val="24"/>
          <w:szCs w:val="24"/>
          <w:shd w:val="clear" w:color="auto" w:fill="FFFFFF"/>
        </w:rPr>
      </w:pPr>
      <w:r w:rsidRPr="009C79A8">
        <w:rPr>
          <w:rFonts w:ascii="Times New Roman" w:eastAsia="Times New Roman" w:hAnsi="Times New Roman" w:cs="Times New Roman"/>
          <w:color w:val="000000"/>
          <w:sz w:val="24"/>
          <w:szCs w:val="24"/>
          <w:shd w:val="clear" w:color="auto" w:fill="FFFFFF"/>
        </w:rPr>
        <w:t xml:space="preserve">4.6. </w:t>
      </w:r>
      <w:r w:rsidRPr="009C79A8">
        <w:rPr>
          <w:rFonts w:ascii="Times New Roman" w:eastAsia="Times New Roman" w:hAnsi="Times New Roman" w:cs="Times New Roman"/>
          <w:color w:val="000000"/>
          <w:sz w:val="24"/>
          <w:szCs w:val="24"/>
          <w:shd w:val="clear" w:color="auto" w:fill="FFFFFF"/>
        </w:rPr>
        <w:tab/>
        <w:t xml:space="preserve">prijevaru, na temelju članka 236. (prijevara), članka 247. (prijevara u gospodarskom poslovanju), članka 256. (utaja poreza ili carine) i članka 258. (subvencijska prijevara) Kaznenog zakona (NN, br. 125/11, 144/12, 56/15, 61/15, 101/17, 118/18, 126/19) i članka 224. (prijevara), članka 293. (prijevara u gospodarskom poslovanju) i članka 286. (utaja poreza i drugih davanja) iz Kaznenog zakona (NN, br. 110/97, 27/98, 50/00, 129/00, 51/01, 111/03, 190/03, 105/04, 84/05, 71/06, 110/07, 152/08, 57/11, 77/11 i 143/12) </w:t>
      </w:r>
    </w:p>
    <w:p w14:paraId="49D0359B" w14:textId="77777777" w:rsidR="009C79A8" w:rsidRPr="009C79A8" w:rsidRDefault="009C79A8" w:rsidP="009C79A8">
      <w:pPr>
        <w:spacing w:after="0" w:line="276" w:lineRule="auto"/>
        <w:jc w:val="both"/>
        <w:rPr>
          <w:rFonts w:ascii="Times New Roman" w:eastAsia="Times New Roman" w:hAnsi="Times New Roman" w:cs="Times New Roman"/>
          <w:color w:val="000000"/>
          <w:sz w:val="24"/>
          <w:szCs w:val="24"/>
          <w:shd w:val="clear" w:color="auto" w:fill="FFFFFF"/>
        </w:rPr>
      </w:pPr>
    </w:p>
    <w:p w14:paraId="53A55A2B" w14:textId="77777777" w:rsidR="009C79A8" w:rsidRPr="009C79A8" w:rsidRDefault="009C79A8" w:rsidP="009C79A8">
      <w:pPr>
        <w:numPr>
          <w:ilvl w:val="0"/>
          <w:numId w:val="10"/>
        </w:numPr>
        <w:spacing w:after="0" w:line="276" w:lineRule="auto"/>
        <w:jc w:val="both"/>
        <w:rPr>
          <w:rFonts w:ascii="Times New Roman" w:eastAsia="Times New Roman" w:hAnsi="Times New Roman" w:cs="Times New Roman"/>
          <w:b/>
          <w:bCs/>
          <w:color w:val="000000"/>
          <w:sz w:val="24"/>
          <w:szCs w:val="24"/>
          <w:shd w:val="clear" w:color="auto" w:fill="FFFFFF"/>
        </w:rPr>
      </w:pPr>
      <w:r w:rsidRPr="009C79A8">
        <w:rPr>
          <w:rFonts w:ascii="Times New Roman" w:eastAsia="Times New Roman" w:hAnsi="Times New Roman" w:cs="Times New Roman"/>
          <w:color w:val="000000"/>
          <w:sz w:val="24"/>
          <w:szCs w:val="24"/>
          <w:shd w:val="clear" w:color="auto" w:fill="FFFFFF"/>
        </w:rPr>
        <w:t>prijavitelju kojem je utvrđeno teško kršenje ugovora</w:t>
      </w:r>
      <w:r w:rsidRPr="009C79A8">
        <w:rPr>
          <w:rFonts w:ascii="Times New Roman" w:eastAsia="Times New Roman" w:hAnsi="Times New Roman" w:cs="Times New Roman"/>
          <w:color w:val="000000"/>
          <w:sz w:val="24"/>
          <w:szCs w:val="24"/>
          <w:shd w:val="clear" w:color="auto" w:fill="FFFFFF"/>
          <w:vertAlign w:val="superscript"/>
        </w:rPr>
        <w:footnoteReference w:id="1"/>
      </w:r>
      <w:r w:rsidRPr="009C79A8">
        <w:rPr>
          <w:rFonts w:ascii="Times New Roman" w:eastAsia="Times New Roman" w:hAnsi="Times New Roman" w:cs="Times New Roman"/>
          <w:color w:val="000000"/>
          <w:sz w:val="24"/>
          <w:szCs w:val="24"/>
          <w:shd w:val="clear" w:color="auto" w:fill="FFFFFF"/>
        </w:rPr>
        <w:t xml:space="preserve"> zbog neispunjavanja ugovornih obveza, a koji je bio potpisan u sklopu nekog drugog postupka dodjele bespovratnih sredstava i bio je (su)financiran sredstvima EU; </w:t>
      </w:r>
      <w:r w:rsidRPr="009C79A8">
        <w:rPr>
          <w:rFonts w:ascii="Times New Roman" w:eastAsia="Times New Roman" w:hAnsi="Times New Roman" w:cs="Times New Roman"/>
          <w:b/>
          <w:bCs/>
          <w:i/>
          <w:iCs/>
          <w:color w:val="000000"/>
          <w:sz w:val="24"/>
          <w:szCs w:val="24"/>
          <w:shd w:val="clear" w:color="auto" w:fill="FFFFFF"/>
        </w:rPr>
        <w:t>dokazuje se Izjavom prijavitelja (Obrazac</w:t>
      </w:r>
      <w:r w:rsidRPr="009C79A8">
        <w:rPr>
          <w:rFonts w:ascii="Times New Roman" w:eastAsia="Times New Roman" w:hAnsi="Times New Roman" w:cs="Times New Roman"/>
          <w:b/>
          <w:bCs/>
          <w:sz w:val="24"/>
          <w:szCs w:val="24"/>
        </w:rPr>
        <w:t xml:space="preserve"> </w:t>
      </w:r>
      <w:r w:rsidRPr="009C79A8">
        <w:rPr>
          <w:rFonts w:ascii="Times New Roman" w:eastAsia="Times New Roman" w:hAnsi="Times New Roman" w:cs="Times New Roman"/>
          <w:b/>
          <w:bCs/>
          <w:i/>
          <w:iCs/>
          <w:sz w:val="24"/>
          <w:szCs w:val="24"/>
        </w:rPr>
        <w:t>2</w:t>
      </w:r>
      <w:r w:rsidRPr="009C79A8">
        <w:rPr>
          <w:rFonts w:ascii="Times New Roman" w:eastAsia="Times New Roman" w:hAnsi="Times New Roman" w:cs="Times New Roman"/>
          <w:b/>
          <w:bCs/>
          <w:sz w:val="24"/>
          <w:szCs w:val="24"/>
        </w:rPr>
        <w:t>)</w:t>
      </w:r>
    </w:p>
    <w:p w14:paraId="0980FBD1" w14:textId="77777777" w:rsidR="009C79A8" w:rsidRPr="009C79A8" w:rsidRDefault="009C79A8" w:rsidP="009C79A8">
      <w:pPr>
        <w:spacing w:after="0" w:line="276" w:lineRule="auto"/>
        <w:ind w:left="720"/>
        <w:jc w:val="both"/>
        <w:rPr>
          <w:rFonts w:ascii="Times New Roman" w:eastAsia="Times New Roman" w:hAnsi="Times New Roman" w:cs="Times New Roman"/>
          <w:b/>
          <w:bCs/>
          <w:color w:val="000000"/>
          <w:sz w:val="24"/>
          <w:szCs w:val="24"/>
          <w:shd w:val="clear" w:color="auto" w:fill="FFFFFF"/>
        </w:rPr>
      </w:pPr>
    </w:p>
    <w:p w14:paraId="34492C63" w14:textId="77777777" w:rsidR="009C79A8" w:rsidRPr="009C79A8" w:rsidRDefault="009C79A8" w:rsidP="009C79A8">
      <w:pPr>
        <w:numPr>
          <w:ilvl w:val="0"/>
          <w:numId w:val="10"/>
        </w:numPr>
        <w:spacing w:after="0" w:line="276" w:lineRule="auto"/>
        <w:jc w:val="both"/>
        <w:rPr>
          <w:rFonts w:ascii="Times New Roman" w:eastAsia="Times New Roman" w:hAnsi="Times New Roman" w:cs="Times New Roman"/>
          <w:b/>
          <w:bCs/>
          <w:color w:val="000000"/>
          <w:sz w:val="24"/>
          <w:szCs w:val="24"/>
          <w:shd w:val="clear" w:color="auto" w:fill="FFFFFF"/>
        </w:rPr>
      </w:pPr>
      <w:r w:rsidRPr="009C79A8">
        <w:rPr>
          <w:rFonts w:ascii="Times New Roman" w:eastAsia="Times New Roman" w:hAnsi="Times New Roman" w:cs="Times New Roman"/>
          <w:color w:val="000000"/>
          <w:sz w:val="24"/>
          <w:szCs w:val="24"/>
          <w:shd w:val="clear" w:color="auto" w:fill="FFFFFF"/>
        </w:rPr>
        <w:t xml:space="preserve">prijavitelju koji je u sukobu interesa u predmetnom postupku dodjele bespovratnih sredstava; </w:t>
      </w:r>
      <w:r w:rsidRPr="009C79A8">
        <w:rPr>
          <w:rFonts w:ascii="Times New Roman" w:eastAsia="Times New Roman" w:hAnsi="Times New Roman" w:cs="Times New Roman"/>
          <w:b/>
          <w:bCs/>
          <w:i/>
          <w:color w:val="000000"/>
          <w:sz w:val="24"/>
          <w:szCs w:val="24"/>
          <w:shd w:val="clear" w:color="auto" w:fill="FFFFFF"/>
        </w:rPr>
        <w:t xml:space="preserve">dokazuje se Izjavom prijavitelja </w:t>
      </w:r>
      <w:r w:rsidRPr="009C79A8">
        <w:rPr>
          <w:rFonts w:ascii="Times New Roman" w:eastAsia="Times New Roman" w:hAnsi="Times New Roman" w:cs="Times New Roman"/>
          <w:b/>
          <w:bCs/>
          <w:i/>
          <w:iCs/>
          <w:color w:val="000000"/>
          <w:sz w:val="24"/>
          <w:szCs w:val="24"/>
          <w:shd w:val="clear" w:color="auto" w:fill="FFFFFF"/>
        </w:rPr>
        <w:t>(Obrazac</w:t>
      </w:r>
      <w:r w:rsidRPr="009C79A8">
        <w:rPr>
          <w:rFonts w:ascii="Times New Roman" w:eastAsia="Times New Roman" w:hAnsi="Times New Roman" w:cs="Times New Roman"/>
          <w:b/>
          <w:bCs/>
          <w:sz w:val="24"/>
          <w:szCs w:val="24"/>
        </w:rPr>
        <w:t xml:space="preserve"> </w:t>
      </w:r>
      <w:r w:rsidRPr="009C79A8">
        <w:rPr>
          <w:rFonts w:ascii="Times New Roman" w:eastAsia="Times New Roman" w:hAnsi="Times New Roman" w:cs="Times New Roman"/>
          <w:b/>
          <w:bCs/>
          <w:i/>
          <w:iCs/>
          <w:sz w:val="24"/>
          <w:szCs w:val="24"/>
        </w:rPr>
        <w:t>2</w:t>
      </w:r>
      <w:r w:rsidRPr="009C79A8">
        <w:rPr>
          <w:rFonts w:ascii="Times New Roman" w:eastAsia="Times New Roman" w:hAnsi="Times New Roman" w:cs="Times New Roman"/>
          <w:b/>
          <w:bCs/>
          <w:sz w:val="24"/>
          <w:szCs w:val="24"/>
        </w:rPr>
        <w:t>)</w:t>
      </w:r>
    </w:p>
    <w:p w14:paraId="763892ED" w14:textId="77777777" w:rsidR="009C79A8" w:rsidRPr="009C79A8" w:rsidRDefault="009C79A8" w:rsidP="009C79A8">
      <w:pPr>
        <w:spacing w:after="0" w:line="276" w:lineRule="auto"/>
        <w:ind w:left="360"/>
        <w:rPr>
          <w:rFonts w:ascii="Times New Roman" w:eastAsia="Times New Roman" w:hAnsi="Times New Roman" w:cs="Times New Roman"/>
          <w:color w:val="000000"/>
          <w:sz w:val="24"/>
          <w:szCs w:val="24"/>
          <w:shd w:val="clear" w:color="auto" w:fill="FFFFFF"/>
        </w:rPr>
      </w:pPr>
    </w:p>
    <w:p w14:paraId="73697A71" w14:textId="77777777" w:rsidR="009C79A8" w:rsidRPr="009C79A8" w:rsidRDefault="009C79A8" w:rsidP="009C79A8">
      <w:pPr>
        <w:numPr>
          <w:ilvl w:val="0"/>
          <w:numId w:val="10"/>
        </w:numPr>
        <w:spacing w:after="0" w:line="276" w:lineRule="auto"/>
        <w:jc w:val="both"/>
        <w:rPr>
          <w:rFonts w:ascii="Times New Roman" w:eastAsia="Times New Roman" w:hAnsi="Times New Roman" w:cs="Times New Roman"/>
          <w:b/>
          <w:bCs/>
          <w:color w:val="000000"/>
          <w:sz w:val="24"/>
          <w:szCs w:val="24"/>
          <w:shd w:val="clear" w:color="auto" w:fill="FFFFFF"/>
        </w:rPr>
      </w:pPr>
      <w:r w:rsidRPr="009C79A8">
        <w:rPr>
          <w:rFonts w:ascii="Times New Roman" w:eastAsia="Times New Roman" w:hAnsi="Times New Roman" w:cs="Times New Roman"/>
          <w:sz w:val="24"/>
          <w:szCs w:val="24"/>
        </w:rPr>
        <w:t>prijavitelju koji nije izvršio povrat sredstava prema odluci nadležnog tijela, kako je navedeno u</w:t>
      </w:r>
      <w:r w:rsidRPr="009C79A8">
        <w:rPr>
          <w:rFonts w:ascii="Times New Roman" w:eastAsia="Times New Roman" w:hAnsi="Times New Roman" w:cs="Times New Roman"/>
        </w:rPr>
        <w:t xml:space="preserve"> </w:t>
      </w:r>
      <w:r w:rsidRPr="009C79A8">
        <w:rPr>
          <w:rFonts w:ascii="Times New Roman" w:eastAsia="Times New Roman" w:hAnsi="Times New Roman" w:cs="Times New Roman"/>
          <w:sz w:val="24"/>
          <w:szCs w:val="24"/>
        </w:rPr>
        <w:t xml:space="preserve">Obrascu izjave prijavitelja o istinitosti podataka, izbjegavanju dvostrukog financiranja i ispunjavanju preduvjeta za sudjelovanje u postupku dodjele </w:t>
      </w:r>
      <w:r w:rsidRPr="009C79A8">
        <w:rPr>
          <w:rFonts w:ascii="Times New Roman" w:eastAsia="Times New Roman" w:hAnsi="Times New Roman" w:cs="Times New Roman"/>
          <w:b/>
          <w:bCs/>
          <w:i/>
          <w:sz w:val="24"/>
          <w:szCs w:val="24"/>
        </w:rPr>
        <w:t xml:space="preserve">dokazuje se Izjavom prijavitelja </w:t>
      </w:r>
      <w:r w:rsidRPr="009C79A8">
        <w:rPr>
          <w:rFonts w:ascii="Times New Roman" w:eastAsia="Times New Roman" w:hAnsi="Times New Roman" w:cs="Times New Roman"/>
          <w:b/>
          <w:bCs/>
          <w:i/>
          <w:iCs/>
          <w:color w:val="000000"/>
          <w:sz w:val="24"/>
          <w:szCs w:val="24"/>
          <w:shd w:val="clear" w:color="auto" w:fill="FFFFFF"/>
        </w:rPr>
        <w:t>(Obrazac</w:t>
      </w:r>
      <w:r w:rsidRPr="009C79A8">
        <w:rPr>
          <w:rFonts w:ascii="Times New Roman" w:eastAsia="Times New Roman" w:hAnsi="Times New Roman" w:cs="Times New Roman"/>
          <w:b/>
          <w:bCs/>
          <w:sz w:val="24"/>
          <w:szCs w:val="24"/>
        </w:rPr>
        <w:t xml:space="preserve"> </w:t>
      </w:r>
      <w:r w:rsidRPr="009C79A8">
        <w:rPr>
          <w:rFonts w:ascii="Times New Roman" w:eastAsia="Times New Roman" w:hAnsi="Times New Roman" w:cs="Times New Roman"/>
          <w:b/>
          <w:bCs/>
          <w:i/>
          <w:iCs/>
          <w:sz w:val="24"/>
          <w:szCs w:val="24"/>
        </w:rPr>
        <w:t>2</w:t>
      </w:r>
      <w:r w:rsidRPr="009C79A8">
        <w:rPr>
          <w:rFonts w:ascii="Times New Roman" w:eastAsia="Times New Roman" w:hAnsi="Times New Roman" w:cs="Times New Roman"/>
          <w:b/>
          <w:bCs/>
          <w:sz w:val="24"/>
          <w:szCs w:val="24"/>
        </w:rPr>
        <w:t>)</w:t>
      </w:r>
    </w:p>
    <w:p w14:paraId="308B3411" w14:textId="77777777" w:rsidR="009C79A8" w:rsidRPr="009C79A8" w:rsidRDefault="009C79A8" w:rsidP="009C79A8">
      <w:pPr>
        <w:spacing w:after="0" w:line="276" w:lineRule="auto"/>
        <w:ind w:left="360"/>
        <w:rPr>
          <w:rFonts w:ascii="Times New Roman" w:eastAsia="Times New Roman" w:hAnsi="Times New Roman" w:cs="Times New Roman"/>
          <w:color w:val="000000"/>
          <w:sz w:val="24"/>
          <w:szCs w:val="24"/>
          <w:shd w:val="clear" w:color="auto" w:fill="FFFFFF"/>
        </w:rPr>
      </w:pPr>
    </w:p>
    <w:p w14:paraId="6759431F" w14:textId="77777777" w:rsidR="009C79A8" w:rsidRPr="009C79A8" w:rsidRDefault="009C79A8" w:rsidP="009C79A8">
      <w:pPr>
        <w:numPr>
          <w:ilvl w:val="0"/>
          <w:numId w:val="10"/>
        </w:numPr>
        <w:spacing w:after="0" w:line="276" w:lineRule="auto"/>
        <w:jc w:val="both"/>
        <w:rPr>
          <w:rFonts w:ascii="Times New Roman" w:eastAsia="Times New Roman" w:hAnsi="Times New Roman" w:cs="Times New Roman"/>
          <w:b/>
          <w:bCs/>
          <w:color w:val="000000"/>
          <w:sz w:val="24"/>
          <w:szCs w:val="24"/>
          <w:shd w:val="clear" w:color="auto" w:fill="FFFFFF"/>
        </w:rPr>
      </w:pPr>
      <w:r w:rsidRPr="009C79A8">
        <w:rPr>
          <w:rFonts w:ascii="Times New Roman" w:eastAsia="Times New Roman" w:hAnsi="Times New Roman" w:cs="Times New Roman"/>
          <w:color w:val="000000"/>
          <w:sz w:val="24"/>
          <w:szCs w:val="24"/>
          <w:shd w:val="clear" w:color="auto" w:fill="FFFFFF"/>
        </w:rPr>
        <w:t xml:space="preserve">prijavitelju koji nije izvršio isplate plaća zaposlenicima, plaćanje doprinosa za financiranje obveznih osiguranja (osobito zdravstveno ili mirovinsko) ili plaćanje </w:t>
      </w:r>
      <w:r w:rsidRPr="009C79A8">
        <w:rPr>
          <w:rFonts w:ascii="Times New Roman" w:eastAsia="Times New Roman" w:hAnsi="Times New Roman" w:cs="Times New Roman"/>
          <w:color w:val="000000"/>
          <w:sz w:val="24"/>
          <w:szCs w:val="24"/>
          <w:shd w:val="clear" w:color="auto" w:fill="FFFFFF"/>
        </w:rPr>
        <w:lastRenderedPageBreak/>
        <w:t xml:space="preserve">poreza u skladu s propisima RH kao države u kojoj je osnovan prijavitelj i u kojoj će se provoditi Ugovor o dodjeli bespovratnih financijskih sredstava i u skladu s propisima države poslovnog nastana prijavitelja (ako oni nemaju poslovni nastan u RH). U pogledu ove točke, smatra se prihvatljivim da prijavitelj nije udovoljio spomenutim uvjetima, ako mu, sukladno posebnom propisu, plaćanje tih obveza nije dopušteno ili mu je odobrena odgoda plaćanja; </w:t>
      </w:r>
      <w:r w:rsidRPr="009C79A8">
        <w:rPr>
          <w:rFonts w:ascii="Times New Roman" w:eastAsia="Times New Roman" w:hAnsi="Times New Roman" w:cs="Times New Roman"/>
          <w:b/>
          <w:bCs/>
          <w:i/>
          <w:color w:val="000000"/>
          <w:sz w:val="24"/>
          <w:szCs w:val="24"/>
          <w:shd w:val="clear" w:color="auto" w:fill="FFFFFF"/>
        </w:rPr>
        <w:t xml:space="preserve">dokazuje se Izjavom prijavitelja </w:t>
      </w:r>
      <w:r w:rsidRPr="009C79A8">
        <w:rPr>
          <w:rFonts w:ascii="Times New Roman" w:eastAsia="Times New Roman" w:hAnsi="Times New Roman" w:cs="Times New Roman"/>
          <w:b/>
          <w:bCs/>
          <w:i/>
          <w:iCs/>
          <w:color w:val="000000"/>
          <w:sz w:val="24"/>
          <w:szCs w:val="24"/>
          <w:shd w:val="clear" w:color="auto" w:fill="FFFFFF"/>
        </w:rPr>
        <w:t>(Obrazac</w:t>
      </w:r>
      <w:r w:rsidRPr="009C79A8">
        <w:rPr>
          <w:rFonts w:ascii="Times New Roman" w:eastAsia="Times New Roman" w:hAnsi="Times New Roman" w:cs="Times New Roman"/>
          <w:b/>
          <w:bCs/>
          <w:sz w:val="24"/>
          <w:szCs w:val="24"/>
        </w:rPr>
        <w:t xml:space="preserve"> </w:t>
      </w:r>
      <w:r w:rsidRPr="009C79A8">
        <w:rPr>
          <w:rFonts w:ascii="Times New Roman" w:eastAsia="Times New Roman" w:hAnsi="Times New Roman" w:cs="Times New Roman"/>
          <w:b/>
          <w:bCs/>
          <w:i/>
          <w:iCs/>
          <w:sz w:val="24"/>
          <w:szCs w:val="24"/>
        </w:rPr>
        <w:t>2</w:t>
      </w:r>
      <w:r w:rsidRPr="009C79A8">
        <w:rPr>
          <w:rFonts w:ascii="Times New Roman" w:eastAsia="Times New Roman" w:hAnsi="Times New Roman" w:cs="Times New Roman"/>
          <w:b/>
          <w:bCs/>
          <w:sz w:val="24"/>
          <w:szCs w:val="24"/>
        </w:rPr>
        <w:t>)</w:t>
      </w:r>
    </w:p>
    <w:p w14:paraId="6670D905" w14:textId="77777777" w:rsidR="009C79A8" w:rsidRPr="009C79A8" w:rsidRDefault="009C79A8" w:rsidP="009C79A8">
      <w:pPr>
        <w:spacing w:after="0" w:line="276" w:lineRule="auto"/>
        <w:ind w:left="360"/>
        <w:rPr>
          <w:rFonts w:ascii="Times New Roman" w:eastAsia="Times New Roman" w:hAnsi="Times New Roman" w:cs="Times New Roman"/>
          <w:b/>
          <w:bCs/>
          <w:color w:val="000000"/>
          <w:sz w:val="24"/>
          <w:szCs w:val="24"/>
          <w:shd w:val="clear" w:color="auto" w:fill="FFFFFF"/>
        </w:rPr>
      </w:pPr>
    </w:p>
    <w:p w14:paraId="12429014" w14:textId="77777777" w:rsidR="009C79A8" w:rsidRPr="009C79A8" w:rsidRDefault="009C79A8" w:rsidP="009C79A8">
      <w:pPr>
        <w:numPr>
          <w:ilvl w:val="0"/>
          <w:numId w:val="10"/>
        </w:numPr>
        <w:spacing w:after="0" w:line="276" w:lineRule="auto"/>
        <w:jc w:val="both"/>
        <w:rPr>
          <w:rFonts w:ascii="Times New Roman" w:eastAsia="Times New Roman" w:hAnsi="Times New Roman" w:cs="Times New Roman"/>
          <w:b/>
          <w:bCs/>
          <w:i/>
          <w:color w:val="000000"/>
          <w:sz w:val="24"/>
          <w:szCs w:val="24"/>
          <w:shd w:val="clear" w:color="auto" w:fill="FFFFFF"/>
        </w:rPr>
      </w:pPr>
      <w:r w:rsidRPr="009C79A8">
        <w:rPr>
          <w:rFonts w:ascii="Times New Roman" w:eastAsia="Times New Roman" w:hAnsi="Times New Roman" w:cs="Times New Roman"/>
          <w:sz w:val="24"/>
          <w:szCs w:val="24"/>
        </w:rPr>
        <w:t xml:space="preserve">prijavitelju koji nema imenovanog voditelja operacije; </w:t>
      </w:r>
      <w:r w:rsidRPr="009C79A8">
        <w:rPr>
          <w:rFonts w:ascii="Times New Roman" w:eastAsia="Times New Roman" w:hAnsi="Times New Roman" w:cs="Times New Roman"/>
          <w:b/>
          <w:bCs/>
          <w:i/>
          <w:sz w:val="24"/>
          <w:szCs w:val="24"/>
        </w:rPr>
        <w:t xml:space="preserve">dokazuje se Izjavom o imenovanju voditelja operacije </w:t>
      </w:r>
      <w:r w:rsidRPr="009C79A8">
        <w:rPr>
          <w:rFonts w:ascii="Times New Roman" w:eastAsia="Times New Roman" w:hAnsi="Times New Roman" w:cs="Times New Roman"/>
          <w:b/>
          <w:bCs/>
          <w:i/>
          <w:color w:val="000000"/>
          <w:sz w:val="24"/>
          <w:szCs w:val="24"/>
          <w:shd w:val="clear" w:color="auto" w:fill="FFFFFF"/>
        </w:rPr>
        <w:t>(Obrazac</w:t>
      </w:r>
      <w:r w:rsidRPr="009C79A8">
        <w:rPr>
          <w:rFonts w:ascii="Times New Roman" w:eastAsia="Times New Roman" w:hAnsi="Times New Roman" w:cs="Times New Roman"/>
          <w:b/>
          <w:bCs/>
          <w:i/>
          <w:sz w:val="24"/>
          <w:szCs w:val="24"/>
        </w:rPr>
        <w:t xml:space="preserve"> 3)</w:t>
      </w:r>
    </w:p>
    <w:p w14:paraId="4C9D7651" w14:textId="491EC6C8" w:rsidR="007C06BC" w:rsidRDefault="007C06BC" w:rsidP="008938B4">
      <w:pPr>
        <w:jc w:val="both"/>
        <w:rPr>
          <w:rFonts w:ascii="Times New Roman" w:hAnsi="Times New Roman" w:cs="Times New Roman"/>
          <w:sz w:val="24"/>
          <w:szCs w:val="24"/>
        </w:rPr>
      </w:pPr>
    </w:p>
    <w:p w14:paraId="3109301C" w14:textId="77777777" w:rsidR="009C79A8" w:rsidRPr="00190D01" w:rsidRDefault="009C79A8" w:rsidP="009C79A8">
      <w:pPr>
        <w:jc w:val="both"/>
        <w:rPr>
          <w:rFonts w:ascii="Times New Roman" w:hAnsi="Times New Roman" w:cs="Times New Roman"/>
          <w:i/>
          <w:sz w:val="24"/>
          <w:szCs w:val="24"/>
        </w:rPr>
      </w:pPr>
      <w:r w:rsidRPr="00190D01">
        <w:rPr>
          <w:rFonts w:ascii="Times New Roman" w:hAnsi="Times New Roman" w:cs="Times New Roman"/>
          <w:i/>
          <w:sz w:val="24"/>
          <w:szCs w:val="24"/>
        </w:rPr>
        <w:t>Novi tekst:</w:t>
      </w:r>
    </w:p>
    <w:p w14:paraId="042BDA96" w14:textId="77777777" w:rsidR="003D1FE7" w:rsidRPr="003D1FE7" w:rsidRDefault="003D1FE7" w:rsidP="003D1FE7">
      <w:pPr>
        <w:spacing w:after="0" w:line="276" w:lineRule="auto"/>
        <w:rPr>
          <w:rFonts w:ascii="Times New Roman" w:eastAsia="Times New Roman" w:hAnsi="Times New Roman" w:cs="Times New Roman"/>
          <w:color w:val="000000"/>
          <w:sz w:val="24"/>
          <w:szCs w:val="24"/>
          <w:shd w:val="clear" w:color="auto" w:fill="FFFFFF"/>
        </w:rPr>
      </w:pPr>
      <w:r w:rsidRPr="003D1FE7">
        <w:rPr>
          <w:rFonts w:ascii="Times New Roman" w:eastAsia="Times New Roman" w:hAnsi="Times New Roman" w:cs="Times New Roman"/>
          <w:color w:val="000000"/>
          <w:sz w:val="24"/>
          <w:szCs w:val="24"/>
          <w:shd w:val="clear" w:color="auto" w:fill="FFFFFF"/>
        </w:rPr>
        <w:t>U okviru ovog Poziva, potpora se </w:t>
      </w:r>
      <w:r w:rsidRPr="003D1FE7">
        <w:rPr>
          <w:rFonts w:ascii="Times New Roman" w:eastAsia="Times New Roman" w:hAnsi="Times New Roman" w:cs="Times New Roman"/>
          <w:b/>
          <w:bCs/>
          <w:color w:val="000000"/>
          <w:sz w:val="24"/>
          <w:szCs w:val="24"/>
          <w:shd w:val="clear" w:color="auto" w:fill="FFFFFF"/>
        </w:rPr>
        <w:t>ne može </w:t>
      </w:r>
      <w:r w:rsidRPr="003D1FE7">
        <w:rPr>
          <w:rFonts w:ascii="Times New Roman" w:eastAsia="Times New Roman" w:hAnsi="Times New Roman" w:cs="Times New Roman"/>
          <w:color w:val="000000"/>
          <w:sz w:val="24"/>
          <w:szCs w:val="24"/>
          <w:shd w:val="clear" w:color="auto" w:fill="FFFFFF"/>
        </w:rPr>
        <w:t>dodijeliti:</w:t>
      </w:r>
    </w:p>
    <w:p w14:paraId="216D4CB7" w14:textId="77777777" w:rsidR="003D1FE7" w:rsidRPr="003D1FE7" w:rsidRDefault="003D1FE7" w:rsidP="003D1FE7">
      <w:pPr>
        <w:spacing w:after="0" w:line="276" w:lineRule="auto"/>
        <w:jc w:val="both"/>
        <w:rPr>
          <w:rFonts w:ascii="Times New Roman" w:eastAsia="Times New Roman" w:hAnsi="Times New Roman" w:cs="Times New Roman"/>
          <w:color w:val="000000"/>
          <w:sz w:val="24"/>
          <w:szCs w:val="24"/>
          <w:shd w:val="clear" w:color="auto" w:fill="FFFFFF"/>
        </w:rPr>
      </w:pPr>
    </w:p>
    <w:p w14:paraId="7924C000" w14:textId="77777777" w:rsidR="003D1FE7" w:rsidRPr="003D1FE7" w:rsidRDefault="003D1FE7" w:rsidP="003D1FE7">
      <w:pPr>
        <w:numPr>
          <w:ilvl w:val="0"/>
          <w:numId w:val="11"/>
        </w:numPr>
        <w:spacing w:after="200" w:line="276" w:lineRule="auto"/>
        <w:contextualSpacing/>
        <w:jc w:val="both"/>
        <w:rPr>
          <w:rFonts w:ascii="Times New Roman" w:eastAsia="Times New Roman" w:hAnsi="Times New Roman" w:cs="Times New Roman"/>
          <w:sz w:val="24"/>
          <w:szCs w:val="24"/>
        </w:rPr>
      </w:pPr>
      <w:r w:rsidRPr="003D1FE7">
        <w:rPr>
          <w:rFonts w:ascii="Times New Roman" w:eastAsia="Times New Roman" w:hAnsi="Times New Roman" w:cs="Times New Roman"/>
          <w:color w:val="000000"/>
          <w:sz w:val="24"/>
          <w:szCs w:val="24"/>
          <w:shd w:val="clear" w:color="auto" w:fill="FFFFFF"/>
        </w:rPr>
        <w:t xml:space="preserve">prijavitelju koji nije prihvatljiv po obliku pravne ili fizičke osobnosti </w:t>
      </w:r>
      <w:r w:rsidRPr="003D1FE7">
        <w:rPr>
          <w:rFonts w:ascii="Times New Roman" w:eastAsia="Times New Roman" w:hAnsi="Times New Roman" w:cs="Times New Roman"/>
          <w:b/>
          <w:bCs/>
          <w:color w:val="000000"/>
          <w:sz w:val="24"/>
          <w:szCs w:val="24"/>
          <w:shd w:val="clear" w:color="auto" w:fill="FFFFFF"/>
        </w:rPr>
        <w:t>što utvrđuje TOPFD</w:t>
      </w:r>
      <w:r w:rsidRPr="003D1FE7">
        <w:rPr>
          <w:rFonts w:ascii="Times New Roman" w:eastAsia="Times New Roman" w:hAnsi="Times New Roman" w:cs="Times New Roman"/>
          <w:color w:val="000000"/>
          <w:sz w:val="24"/>
          <w:szCs w:val="24"/>
          <w:shd w:val="clear" w:color="auto" w:fill="FFFFFF"/>
        </w:rPr>
        <w:t xml:space="preserve"> uvidom u </w:t>
      </w:r>
      <w:r w:rsidRPr="003D1FE7">
        <w:rPr>
          <w:rFonts w:ascii="Times New Roman" w:eastAsia="Times New Roman" w:hAnsi="Times New Roman" w:cs="Times New Roman"/>
          <w:sz w:val="24"/>
          <w:szCs w:val="24"/>
        </w:rPr>
        <w:t>Zakon o ustrojstvu i djelokrugu tijela državne uprave („Narodne novine“ br. 85/20) i Zakonu o područjima županija, gradova i općina u Republici Hrvatskoj („Narodne novine“ br. 86/06, 125/06 - ispravak, 16/07 - ispravak, 95/08 - Odluka USHR, 46/10 - ispravak, 145/10, 37/13, 44/13, 45/13, 110/15);</w:t>
      </w:r>
    </w:p>
    <w:p w14:paraId="11E6B0B2" w14:textId="77777777" w:rsidR="003D1FE7" w:rsidRPr="003D1FE7" w:rsidRDefault="003D1FE7" w:rsidP="003D1FE7">
      <w:pPr>
        <w:spacing w:after="200" w:line="276" w:lineRule="auto"/>
        <w:ind w:left="720"/>
        <w:contextualSpacing/>
        <w:jc w:val="both"/>
        <w:rPr>
          <w:rFonts w:ascii="Times New Roman" w:eastAsia="Times New Roman" w:hAnsi="Times New Roman" w:cs="Times New Roman"/>
          <w:sz w:val="24"/>
          <w:szCs w:val="24"/>
        </w:rPr>
      </w:pPr>
    </w:p>
    <w:p w14:paraId="5A155755" w14:textId="77777777" w:rsidR="003D1FE7" w:rsidRPr="003D1FE7" w:rsidRDefault="003D1FE7" w:rsidP="003D1FE7">
      <w:pPr>
        <w:numPr>
          <w:ilvl w:val="0"/>
          <w:numId w:val="11"/>
        </w:numPr>
        <w:spacing w:after="0" w:line="276" w:lineRule="auto"/>
        <w:contextualSpacing/>
        <w:jc w:val="both"/>
        <w:rPr>
          <w:rFonts w:ascii="Times New Roman" w:eastAsia="Times New Roman" w:hAnsi="Times New Roman" w:cs="Times New Roman"/>
          <w:b/>
          <w:bCs/>
          <w:sz w:val="24"/>
          <w:szCs w:val="24"/>
        </w:rPr>
      </w:pPr>
      <w:r w:rsidRPr="003D1FE7">
        <w:rPr>
          <w:rFonts w:ascii="Times New Roman" w:eastAsia="Times New Roman" w:hAnsi="Times New Roman" w:cs="Times New Roman"/>
          <w:color w:val="000000"/>
          <w:sz w:val="24"/>
          <w:szCs w:val="24"/>
          <w:shd w:val="clear" w:color="auto" w:fill="FFFFFF"/>
        </w:rPr>
        <w:t>prijavitelju od kojeg je, kako je navedeno u članku 1. točki 4.a) Uredbe (EU)  br. 651/2014, temeljem prethodne odluke Komisije kojom se potpora proglašava protuzakonitom i nespojivom s unutarnjim tržištem, zatražen povrat sredstava</w:t>
      </w:r>
      <w:r w:rsidRPr="003D1FE7">
        <w:rPr>
          <w:rFonts w:ascii="Times New Roman" w:eastAsia="Times New Roman" w:hAnsi="Times New Roman" w:cs="Times New Roman"/>
          <w:b/>
          <w:bCs/>
          <w:color w:val="000000"/>
          <w:sz w:val="24"/>
          <w:szCs w:val="24"/>
          <w:shd w:val="clear" w:color="auto" w:fill="FFFFFF"/>
        </w:rPr>
        <w:t>;</w:t>
      </w:r>
      <w:r w:rsidRPr="003D1FE7">
        <w:rPr>
          <w:rFonts w:ascii="Times New Roman" w:eastAsia="Times New Roman" w:hAnsi="Times New Roman" w:cs="Times New Roman"/>
          <w:b/>
          <w:bCs/>
          <w:i/>
          <w:iCs/>
          <w:color w:val="000000"/>
          <w:sz w:val="24"/>
          <w:szCs w:val="24"/>
          <w:shd w:val="clear" w:color="auto" w:fill="FFFFFF"/>
        </w:rPr>
        <w:t xml:space="preserve"> dokazuje se Izjavom prijavitelja</w:t>
      </w:r>
      <w:r w:rsidRPr="003D1FE7" w:rsidDel="00B01D24">
        <w:rPr>
          <w:rFonts w:ascii="Times New Roman" w:eastAsia="Times New Roman" w:hAnsi="Times New Roman" w:cs="Times New Roman"/>
          <w:b/>
          <w:bCs/>
          <w:i/>
          <w:iCs/>
          <w:color w:val="000000"/>
          <w:sz w:val="24"/>
          <w:szCs w:val="24"/>
          <w:shd w:val="clear" w:color="auto" w:fill="FFFFFF"/>
          <w:vertAlign w:val="superscript"/>
        </w:rPr>
        <w:t xml:space="preserve"> </w:t>
      </w:r>
      <w:r w:rsidRPr="003D1FE7">
        <w:rPr>
          <w:rFonts w:ascii="Times New Roman" w:eastAsia="Times New Roman" w:hAnsi="Times New Roman" w:cs="Times New Roman"/>
          <w:b/>
          <w:bCs/>
          <w:i/>
          <w:iCs/>
          <w:color w:val="000000"/>
          <w:sz w:val="24"/>
          <w:szCs w:val="24"/>
          <w:shd w:val="clear" w:color="auto" w:fill="FFFFFF"/>
        </w:rPr>
        <w:t>(Obrazac</w:t>
      </w:r>
      <w:r w:rsidRPr="003D1FE7">
        <w:rPr>
          <w:rFonts w:ascii="Times New Roman" w:eastAsia="Times New Roman" w:hAnsi="Times New Roman" w:cs="Times New Roman"/>
          <w:b/>
          <w:bCs/>
          <w:sz w:val="24"/>
          <w:szCs w:val="24"/>
        </w:rPr>
        <w:t xml:space="preserve"> </w:t>
      </w:r>
      <w:r w:rsidRPr="003D1FE7">
        <w:rPr>
          <w:rFonts w:ascii="Times New Roman" w:eastAsia="Times New Roman" w:hAnsi="Times New Roman" w:cs="Times New Roman"/>
          <w:b/>
          <w:bCs/>
          <w:i/>
          <w:iCs/>
          <w:sz w:val="24"/>
          <w:szCs w:val="24"/>
        </w:rPr>
        <w:t>2</w:t>
      </w:r>
      <w:r w:rsidRPr="003D1FE7">
        <w:rPr>
          <w:rFonts w:ascii="Times New Roman" w:eastAsia="Times New Roman" w:hAnsi="Times New Roman" w:cs="Times New Roman"/>
          <w:b/>
          <w:bCs/>
          <w:sz w:val="24"/>
          <w:szCs w:val="24"/>
        </w:rPr>
        <w:t>.</w:t>
      </w:r>
      <w:r w:rsidRPr="003D1FE7">
        <w:rPr>
          <w:rFonts w:ascii="Times New Roman" w:eastAsia="Times New Roman" w:hAnsi="Times New Roman" w:cs="Times New Roman"/>
          <w:b/>
          <w:bCs/>
          <w:i/>
          <w:iCs/>
          <w:sz w:val="24"/>
          <w:szCs w:val="24"/>
        </w:rPr>
        <w:t>)</w:t>
      </w:r>
    </w:p>
    <w:p w14:paraId="7FC43A55" w14:textId="77777777" w:rsidR="003D1FE7" w:rsidRPr="003D1FE7" w:rsidRDefault="003D1FE7" w:rsidP="003D1FE7">
      <w:pPr>
        <w:spacing w:after="200" w:line="276" w:lineRule="auto"/>
        <w:ind w:left="720"/>
        <w:contextualSpacing/>
        <w:rPr>
          <w:rFonts w:ascii="Times New Roman" w:eastAsia="Times New Roman" w:hAnsi="Times New Roman" w:cs="Times New Roman"/>
          <w:sz w:val="24"/>
          <w:szCs w:val="24"/>
        </w:rPr>
      </w:pPr>
    </w:p>
    <w:p w14:paraId="25FEC2A5" w14:textId="77777777" w:rsidR="003D1FE7" w:rsidRPr="003D1FE7" w:rsidRDefault="003D1FE7" w:rsidP="003D1FE7">
      <w:pPr>
        <w:numPr>
          <w:ilvl w:val="0"/>
          <w:numId w:val="11"/>
        </w:numPr>
        <w:spacing w:after="0" w:line="276" w:lineRule="auto"/>
        <w:contextualSpacing/>
        <w:jc w:val="both"/>
        <w:rPr>
          <w:rFonts w:ascii="Times New Roman" w:eastAsia="Times New Roman" w:hAnsi="Times New Roman" w:cs="Times New Roman"/>
          <w:b/>
          <w:bCs/>
          <w:i/>
          <w:iCs/>
          <w:sz w:val="24"/>
          <w:szCs w:val="24"/>
        </w:rPr>
      </w:pPr>
      <w:r w:rsidRPr="003D1FE7">
        <w:rPr>
          <w:rFonts w:ascii="Times New Roman" w:eastAsia="Times New Roman" w:hAnsi="Times New Roman" w:cs="Times New Roman"/>
          <w:sz w:val="24"/>
          <w:szCs w:val="24"/>
        </w:rPr>
        <w:t xml:space="preserve">prijavitelju koji je u teškoćama kako je definirano u članku 2. točki 18. Uredbe (EU)  br. 651/2014; </w:t>
      </w:r>
      <w:r w:rsidRPr="003D1FE7">
        <w:rPr>
          <w:rFonts w:ascii="Times New Roman" w:eastAsia="Times New Roman" w:hAnsi="Times New Roman" w:cs="Times New Roman"/>
          <w:b/>
          <w:bCs/>
          <w:i/>
          <w:iCs/>
          <w:sz w:val="24"/>
          <w:szCs w:val="24"/>
        </w:rPr>
        <w:t xml:space="preserve">dokazuje se Izjavom prijavitelja </w:t>
      </w:r>
      <w:r w:rsidRPr="003D1FE7">
        <w:rPr>
          <w:rFonts w:ascii="Times New Roman" w:eastAsia="Times New Roman" w:hAnsi="Times New Roman" w:cs="Times New Roman"/>
          <w:b/>
          <w:bCs/>
          <w:i/>
          <w:iCs/>
          <w:color w:val="000000"/>
          <w:sz w:val="24"/>
          <w:szCs w:val="24"/>
          <w:shd w:val="clear" w:color="auto" w:fill="FFFFFF"/>
        </w:rPr>
        <w:t>(Obrazac</w:t>
      </w:r>
      <w:r w:rsidRPr="003D1FE7">
        <w:rPr>
          <w:rFonts w:ascii="Times New Roman" w:eastAsia="Times New Roman" w:hAnsi="Times New Roman" w:cs="Times New Roman"/>
          <w:b/>
          <w:bCs/>
          <w:i/>
          <w:iCs/>
          <w:sz w:val="24"/>
          <w:szCs w:val="24"/>
        </w:rPr>
        <w:t xml:space="preserve"> 2.)</w:t>
      </w:r>
    </w:p>
    <w:p w14:paraId="397DFFD8" w14:textId="77777777" w:rsidR="003D1FE7" w:rsidRPr="003D1FE7" w:rsidRDefault="003D1FE7" w:rsidP="003D1FE7">
      <w:pPr>
        <w:spacing w:after="200" w:line="276" w:lineRule="auto"/>
        <w:ind w:left="720"/>
        <w:contextualSpacing/>
        <w:rPr>
          <w:rFonts w:ascii="Times New Roman" w:eastAsia="Times New Roman" w:hAnsi="Times New Roman" w:cs="Times New Roman"/>
          <w:sz w:val="24"/>
          <w:szCs w:val="24"/>
        </w:rPr>
      </w:pPr>
    </w:p>
    <w:p w14:paraId="31CCDB62" w14:textId="77777777" w:rsidR="003D1FE7" w:rsidRPr="003D1FE7" w:rsidRDefault="003D1FE7" w:rsidP="003D1FE7">
      <w:pPr>
        <w:numPr>
          <w:ilvl w:val="0"/>
          <w:numId w:val="11"/>
        </w:numPr>
        <w:spacing w:after="0" w:line="276" w:lineRule="auto"/>
        <w:contextualSpacing/>
        <w:jc w:val="both"/>
        <w:rPr>
          <w:rFonts w:ascii="Times New Roman" w:eastAsia="Times New Roman" w:hAnsi="Times New Roman" w:cs="Times New Roman"/>
          <w:sz w:val="24"/>
          <w:szCs w:val="24"/>
        </w:rPr>
      </w:pPr>
      <w:r w:rsidRPr="003D1FE7">
        <w:rPr>
          <w:rFonts w:ascii="Times New Roman" w:eastAsia="Times New Roman" w:hAnsi="Times New Roman" w:cs="Times New Roman"/>
          <w:color w:val="000000"/>
          <w:sz w:val="24"/>
          <w:szCs w:val="24"/>
          <w:shd w:val="clear" w:color="auto" w:fill="FFFFFF"/>
        </w:rPr>
        <w:t xml:space="preserve">ako je prijavitelj ili osoba ovlaštena po zakonu za zastupanje prijavitelja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ili države čiji je državljanin osoba ovlaštena po zakonu za njihovo zastupanje; </w:t>
      </w:r>
      <w:r w:rsidRPr="003D1FE7">
        <w:rPr>
          <w:rFonts w:ascii="Times New Roman" w:eastAsia="Times New Roman" w:hAnsi="Times New Roman" w:cs="Times New Roman"/>
          <w:b/>
          <w:bCs/>
          <w:i/>
          <w:color w:val="000000"/>
          <w:sz w:val="24"/>
          <w:szCs w:val="24"/>
          <w:shd w:val="clear" w:color="auto" w:fill="FFFFFF"/>
        </w:rPr>
        <w:t xml:space="preserve">dokazuje se Izjavom prijavitelja </w:t>
      </w:r>
      <w:r w:rsidRPr="003D1FE7">
        <w:rPr>
          <w:rFonts w:ascii="Times New Roman" w:eastAsia="Times New Roman" w:hAnsi="Times New Roman" w:cs="Times New Roman"/>
          <w:b/>
          <w:bCs/>
          <w:i/>
          <w:iCs/>
          <w:color w:val="000000"/>
          <w:sz w:val="24"/>
          <w:szCs w:val="24"/>
          <w:shd w:val="clear" w:color="auto" w:fill="FFFFFF"/>
        </w:rPr>
        <w:t>(Obrazac</w:t>
      </w:r>
      <w:r w:rsidRPr="003D1FE7">
        <w:rPr>
          <w:rFonts w:ascii="Times New Roman" w:eastAsia="Times New Roman" w:hAnsi="Times New Roman" w:cs="Times New Roman"/>
          <w:b/>
          <w:bCs/>
          <w:sz w:val="24"/>
          <w:szCs w:val="24"/>
        </w:rPr>
        <w:t xml:space="preserve"> </w:t>
      </w:r>
      <w:r w:rsidRPr="003D1FE7">
        <w:rPr>
          <w:rFonts w:ascii="Times New Roman" w:eastAsia="Times New Roman" w:hAnsi="Times New Roman" w:cs="Times New Roman"/>
          <w:b/>
          <w:bCs/>
          <w:i/>
          <w:iCs/>
          <w:sz w:val="24"/>
          <w:szCs w:val="24"/>
        </w:rPr>
        <w:t>2</w:t>
      </w:r>
      <w:r w:rsidRPr="003D1FE7">
        <w:rPr>
          <w:rFonts w:ascii="Times New Roman" w:eastAsia="Times New Roman" w:hAnsi="Times New Roman" w:cs="Times New Roman"/>
          <w:b/>
          <w:bCs/>
          <w:sz w:val="24"/>
          <w:szCs w:val="24"/>
        </w:rPr>
        <w:t>.</w:t>
      </w:r>
      <w:r w:rsidRPr="003D1FE7">
        <w:rPr>
          <w:rFonts w:ascii="Times New Roman" w:eastAsia="Times New Roman" w:hAnsi="Times New Roman" w:cs="Times New Roman"/>
          <w:b/>
          <w:bCs/>
          <w:i/>
          <w:iCs/>
          <w:sz w:val="24"/>
          <w:szCs w:val="24"/>
        </w:rPr>
        <w:t>)</w:t>
      </w:r>
    </w:p>
    <w:p w14:paraId="1B09173F" w14:textId="77777777" w:rsidR="003D1FE7" w:rsidRPr="003D1FE7" w:rsidRDefault="003D1FE7" w:rsidP="003D1FE7">
      <w:pPr>
        <w:spacing w:after="0" w:line="276" w:lineRule="auto"/>
        <w:ind w:left="720"/>
        <w:jc w:val="both"/>
        <w:rPr>
          <w:rFonts w:ascii="Times New Roman" w:eastAsia="Times New Roman" w:hAnsi="Times New Roman" w:cs="Times New Roman"/>
          <w:color w:val="000000"/>
          <w:sz w:val="24"/>
          <w:szCs w:val="24"/>
          <w:shd w:val="clear" w:color="auto" w:fill="FFFFFF"/>
        </w:rPr>
      </w:pPr>
    </w:p>
    <w:p w14:paraId="46CD7ACB" w14:textId="77777777" w:rsidR="003D1FE7" w:rsidRPr="003D1FE7" w:rsidRDefault="003D1FE7" w:rsidP="003D1FE7">
      <w:pPr>
        <w:spacing w:after="0" w:line="276" w:lineRule="auto"/>
        <w:ind w:left="1413" w:hanging="705"/>
        <w:jc w:val="both"/>
        <w:rPr>
          <w:rFonts w:ascii="Times New Roman" w:eastAsia="Times New Roman" w:hAnsi="Times New Roman" w:cs="Times New Roman"/>
          <w:strike/>
          <w:color w:val="000000"/>
          <w:sz w:val="24"/>
          <w:szCs w:val="24"/>
          <w:shd w:val="clear" w:color="auto" w:fill="FFFFFF"/>
        </w:rPr>
      </w:pPr>
      <w:r w:rsidRPr="003D1FE7">
        <w:rPr>
          <w:rFonts w:ascii="Times New Roman" w:eastAsia="Times New Roman" w:hAnsi="Times New Roman" w:cs="Times New Roman"/>
          <w:color w:val="000000"/>
          <w:sz w:val="24"/>
          <w:szCs w:val="24"/>
          <w:shd w:val="clear" w:color="auto" w:fill="FFFFFF"/>
        </w:rPr>
        <w:t>4.1.</w:t>
      </w:r>
      <w:r w:rsidRPr="003D1FE7">
        <w:rPr>
          <w:rFonts w:ascii="Times New Roman" w:eastAsia="Times New Roman" w:hAnsi="Times New Roman" w:cs="Times New Roman"/>
          <w:color w:val="000000"/>
          <w:sz w:val="24"/>
          <w:szCs w:val="24"/>
          <w:shd w:val="clear" w:color="auto" w:fill="FFFFFF"/>
        </w:rPr>
        <w:tab/>
        <w:t>sudjelovanje u zločinačkoj organizaciji, na temelju članka 328. (zločinačko udruženje) i članka 329. (počinjenje kaznenog djela u sastavu zločinačkog udruženja) iz Kaznenog zakona (NN, br. 125/11, 144/12, 56/15, 61/15, 101/17, 118/18, 126/19), članka 333. (udruživanje za počinjenje kaznenih djela) iz Kaznenog zakona (NN, br. 110/97, 27/98, 50/00, 129/00, 51/01, 111/03, 190/03, 105/04, 84/05, 71/06, 110/07, 152/08, 57/11, 77/11 i 143/12)</w:t>
      </w:r>
    </w:p>
    <w:p w14:paraId="53EC8C58" w14:textId="77777777" w:rsidR="003D1FE7" w:rsidRPr="003D1FE7" w:rsidRDefault="003D1FE7" w:rsidP="003D1FE7">
      <w:pPr>
        <w:spacing w:after="0" w:line="276" w:lineRule="auto"/>
        <w:ind w:left="1413" w:hanging="705"/>
        <w:jc w:val="both"/>
        <w:rPr>
          <w:rFonts w:ascii="Times New Roman" w:eastAsia="Times New Roman" w:hAnsi="Times New Roman" w:cs="Times New Roman"/>
          <w:color w:val="000000"/>
          <w:sz w:val="24"/>
          <w:szCs w:val="24"/>
          <w:shd w:val="clear" w:color="auto" w:fill="FFFFFF"/>
        </w:rPr>
      </w:pPr>
    </w:p>
    <w:p w14:paraId="34D0FA90" w14:textId="77777777" w:rsidR="003D1FE7" w:rsidRPr="003D1FE7" w:rsidRDefault="003D1FE7" w:rsidP="003D1FE7">
      <w:pPr>
        <w:spacing w:after="0" w:line="276" w:lineRule="auto"/>
        <w:ind w:left="1413" w:hanging="705"/>
        <w:jc w:val="both"/>
        <w:rPr>
          <w:rFonts w:ascii="Times New Roman" w:eastAsia="Times New Roman" w:hAnsi="Times New Roman" w:cs="Times New Roman"/>
          <w:color w:val="000000"/>
          <w:sz w:val="24"/>
          <w:szCs w:val="24"/>
          <w:shd w:val="clear" w:color="auto" w:fill="FFFFFF"/>
        </w:rPr>
      </w:pPr>
      <w:r w:rsidRPr="003D1FE7">
        <w:rPr>
          <w:rFonts w:ascii="Times New Roman" w:eastAsia="Times New Roman" w:hAnsi="Times New Roman" w:cs="Times New Roman"/>
          <w:color w:val="000000"/>
          <w:sz w:val="24"/>
          <w:szCs w:val="24"/>
          <w:shd w:val="clear" w:color="auto" w:fill="FFFFFF"/>
        </w:rPr>
        <w:t>4.2.</w:t>
      </w:r>
      <w:r w:rsidRPr="003D1FE7">
        <w:rPr>
          <w:rFonts w:ascii="Times New Roman" w:eastAsia="Times New Roman" w:hAnsi="Times New Roman" w:cs="Times New Roman"/>
          <w:color w:val="000000"/>
          <w:sz w:val="24"/>
          <w:szCs w:val="24"/>
          <w:shd w:val="clear" w:color="auto" w:fill="FFFFFF"/>
        </w:rPr>
        <w:tab/>
        <w:t xml:space="preserve">terorizam ili kaznena djela povezana s terorističkim aktivnostima, na temelju članka 97. (terorizam), članka 99. (javno poticanje na terorizam), članka 100. </w:t>
      </w:r>
      <w:r w:rsidRPr="003D1FE7">
        <w:rPr>
          <w:rFonts w:ascii="Times New Roman" w:eastAsia="Times New Roman" w:hAnsi="Times New Roman" w:cs="Times New Roman"/>
          <w:color w:val="000000"/>
          <w:sz w:val="24"/>
          <w:szCs w:val="24"/>
          <w:shd w:val="clear" w:color="auto" w:fill="FFFFFF"/>
        </w:rPr>
        <w:lastRenderedPageBreak/>
        <w:t xml:space="preserve">(novačenje za terorizam), članka 101. (obuka za terorizam), </w:t>
      </w:r>
      <w:r w:rsidRPr="003D1FE7">
        <w:rPr>
          <w:rFonts w:ascii="Times New Roman" w:eastAsia="Times New Roman" w:hAnsi="Times New Roman" w:cs="Times New Roman"/>
          <w:sz w:val="24"/>
          <w:szCs w:val="24"/>
        </w:rPr>
        <w:t>članka 101.a (putovanje u svrhu terorizma)</w:t>
      </w:r>
      <w:r w:rsidRPr="003D1FE7">
        <w:rPr>
          <w:rFonts w:ascii="Times New Roman" w:eastAsia="Times New Roman" w:hAnsi="Times New Roman" w:cs="Times New Roman"/>
          <w:color w:val="000000"/>
          <w:sz w:val="24"/>
          <w:szCs w:val="24"/>
          <w:shd w:val="clear" w:color="auto" w:fill="FFFFFF"/>
        </w:rPr>
        <w:t xml:space="preserve"> i članka 102. (terorističko udruženje) Kaznenog zakona (NN, br. 125/11, 144/12, 56/15, 61/15, 101/17, 118/18, 126/19) i članka 169. (terorizam), članka 169.a (javno poticanje na terorizam) i članka 169.b (novačenje i obuka za terorizam) iz Kaznenog zakona (NN, br. 110/97, 27/98, 50/00, 129/00, 51/01, 111/03, 190/03, 105/04, 84/05, 71/06, 110/07, 152/08, 57/11, 77/11 i 143/12) </w:t>
      </w:r>
    </w:p>
    <w:p w14:paraId="5029440C" w14:textId="77777777" w:rsidR="003D1FE7" w:rsidRPr="003D1FE7" w:rsidRDefault="003D1FE7" w:rsidP="003D1FE7">
      <w:pPr>
        <w:spacing w:after="0" w:line="276" w:lineRule="auto"/>
        <w:ind w:left="1413" w:hanging="705"/>
        <w:jc w:val="both"/>
        <w:rPr>
          <w:rFonts w:ascii="Times New Roman" w:eastAsia="Times New Roman" w:hAnsi="Times New Roman" w:cs="Times New Roman"/>
          <w:color w:val="000000"/>
          <w:sz w:val="24"/>
          <w:szCs w:val="24"/>
          <w:shd w:val="clear" w:color="auto" w:fill="FFFFFF"/>
        </w:rPr>
      </w:pPr>
    </w:p>
    <w:p w14:paraId="5A24631D" w14:textId="77777777" w:rsidR="003D1FE7" w:rsidRPr="003D1FE7" w:rsidRDefault="003D1FE7" w:rsidP="003D1FE7">
      <w:pPr>
        <w:spacing w:after="0" w:line="276" w:lineRule="auto"/>
        <w:ind w:left="1413" w:hanging="705"/>
        <w:jc w:val="both"/>
        <w:rPr>
          <w:rFonts w:ascii="Times New Roman" w:eastAsia="Times New Roman" w:hAnsi="Times New Roman" w:cs="Times New Roman"/>
          <w:color w:val="000000"/>
          <w:sz w:val="24"/>
          <w:szCs w:val="24"/>
          <w:shd w:val="clear" w:color="auto" w:fill="FFFFFF"/>
        </w:rPr>
      </w:pPr>
      <w:r w:rsidRPr="003D1FE7">
        <w:rPr>
          <w:rFonts w:ascii="Times New Roman" w:eastAsia="Times New Roman" w:hAnsi="Times New Roman" w:cs="Times New Roman"/>
          <w:color w:val="000000"/>
          <w:sz w:val="24"/>
          <w:szCs w:val="24"/>
          <w:shd w:val="clear" w:color="auto" w:fill="FFFFFF"/>
        </w:rPr>
        <w:t xml:space="preserve">4.3. </w:t>
      </w:r>
      <w:r w:rsidRPr="003D1FE7">
        <w:rPr>
          <w:rFonts w:ascii="Times New Roman" w:eastAsia="Times New Roman" w:hAnsi="Times New Roman" w:cs="Times New Roman"/>
          <w:color w:val="000000"/>
          <w:sz w:val="24"/>
          <w:szCs w:val="24"/>
          <w:shd w:val="clear" w:color="auto" w:fill="FFFFFF"/>
        </w:rPr>
        <w:tab/>
        <w:t xml:space="preserve">pranje novca ili financiranje terorizma, na temelju članka 98. (financiranje terorizma) i članka 265. (pranje novca) Kaznenog zakona (NN 125/2011, 144/2012, 56/2015, 61/2015, 101/2017, 118/2018, 126/19) i članka 279. (pranje novca) iz Kaznenog zakona (NN, br. 110/97, 27/98, 50/00, 129/00, 51/01, 111/03, 190/03, 105/04, 84/05, 71/06, 110/07, 152/08, 57/11, 77/11 i 143/12) </w:t>
      </w:r>
    </w:p>
    <w:p w14:paraId="40FB38CF" w14:textId="77777777" w:rsidR="003D1FE7" w:rsidRPr="003D1FE7" w:rsidRDefault="003D1FE7" w:rsidP="003D1FE7">
      <w:pPr>
        <w:spacing w:after="0" w:line="276" w:lineRule="auto"/>
        <w:ind w:left="1413" w:hanging="705"/>
        <w:jc w:val="both"/>
        <w:rPr>
          <w:rFonts w:ascii="Times New Roman" w:eastAsia="Times New Roman" w:hAnsi="Times New Roman" w:cs="Times New Roman"/>
          <w:color w:val="000000"/>
          <w:sz w:val="24"/>
          <w:szCs w:val="24"/>
          <w:shd w:val="clear" w:color="auto" w:fill="FFFFFF"/>
        </w:rPr>
      </w:pPr>
    </w:p>
    <w:p w14:paraId="00BF3EE9" w14:textId="77777777" w:rsidR="003D1FE7" w:rsidRPr="003D1FE7" w:rsidRDefault="003D1FE7" w:rsidP="003D1FE7">
      <w:pPr>
        <w:spacing w:after="0" w:line="276" w:lineRule="auto"/>
        <w:ind w:left="1413" w:hanging="705"/>
        <w:jc w:val="both"/>
        <w:rPr>
          <w:rFonts w:ascii="Times New Roman" w:eastAsia="Times New Roman" w:hAnsi="Times New Roman" w:cs="Times New Roman"/>
          <w:color w:val="000000"/>
          <w:sz w:val="24"/>
          <w:szCs w:val="24"/>
          <w:shd w:val="clear" w:color="auto" w:fill="FFFFFF"/>
        </w:rPr>
      </w:pPr>
      <w:r w:rsidRPr="003D1FE7">
        <w:rPr>
          <w:rFonts w:ascii="Times New Roman" w:eastAsia="Times New Roman" w:hAnsi="Times New Roman" w:cs="Times New Roman"/>
          <w:color w:val="000000"/>
          <w:sz w:val="24"/>
          <w:szCs w:val="24"/>
          <w:shd w:val="clear" w:color="auto" w:fill="FFFFFF"/>
        </w:rPr>
        <w:t xml:space="preserve">4.4. </w:t>
      </w:r>
      <w:r w:rsidRPr="003D1FE7">
        <w:rPr>
          <w:rFonts w:ascii="Times New Roman" w:eastAsia="Times New Roman" w:hAnsi="Times New Roman" w:cs="Times New Roman"/>
          <w:color w:val="000000"/>
          <w:sz w:val="24"/>
          <w:szCs w:val="24"/>
          <w:shd w:val="clear" w:color="auto" w:fill="FFFFFF"/>
        </w:rPr>
        <w:tab/>
        <w:t xml:space="preserve">dječji rad ili druge oblike trgovanja ljudima, na temelju članka 106. (trgovanje ljudima) Kaznenog zakona (NN, br. 125/11, 144/12, 56/15, 61/15, 101/17, 118/18, 126/19) i članka 175. (trgovanje ljudima i ropstvo) iz Kaznenog zakona (NN, br. 110/97, 27/98, 50/00, 129/00, 51/01, 111/03, 190/03, 105/04, 84/05, 71/06, 110/07, 152/08, 57/11, 77/11 i 143/12) </w:t>
      </w:r>
    </w:p>
    <w:p w14:paraId="43DD1EBA" w14:textId="77777777" w:rsidR="003D1FE7" w:rsidRPr="003D1FE7" w:rsidRDefault="003D1FE7" w:rsidP="003D1FE7">
      <w:pPr>
        <w:spacing w:after="0" w:line="276" w:lineRule="auto"/>
        <w:ind w:left="1413" w:hanging="705"/>
        <w:jc w:val="both"/>
        <w:rPr>
          <w:rFonts w:ascii="Times New Roman" w:eastAsia="Times New Roman" w:hAnsi="Times New Roman" w:cs="Times New Roman"/>
          <w:color w:val="000000"/>
          <w:sz w:val="24"/>
          <w:szCs w:val="24"/>
          <w:shd w:val="clear" w:color="auto" w:fill="FFFFFF"/>
        </w:rPr>
      </w:pPr>
    </w:p>
    <w:p w14:paraId="14F09440" w14:textId="77777777" w:rsidR="003D1FE7" w:rsidRPr="003D1FE7" w:rsidRDefault="003D1FE7" w:rsidP="003D1FE7">
      <w:pPr>
        <w:spacing w:after="0" w:line="276" w:lineRule="auto"/>
        <w:ind w:left="1413" w:hanging="705"/>
        <w:jc w:val="both"/>
        <w:rPr>
          <w:rFonts w:ascii="Times New Roman" w:eastAsia="Times New Roman" w:hAnsi="Times New Roman" w:cs="Times New Roman"/>
          <w:color w:val="000000"/>
          <w:sz w:val="24"/>
          <w:szCs w:val="24"/>
          <w:shd w:val="clear" w:color="auto" w:fill="FFFFFF"/>
        </w:rPr>
      </w:pPr>
      <w:r w:rsidRPr="003D1FE7">
        <w:rPr>
          <w:rFonts w:ascii="Times New Roman" w:eastAsia="Times New Roman" w:hAnsi="Times New Roman" w:cs="Times New Roman"/>
          <w:color w:val="000000"/>
          <w:sz w:val="24"/>
          <w:szCs w:val="24"/>
          <w:shd w:val="clear" w:color="auto" w:fill="FFFFFF"/>
        </w:rPr>
        <w:t xml:space="preserve">4.5. </w:t>
      </w:r>
      <w:r w:rsidRPr="003D1FE7">
        <w:rPr>
          <w:rFonts w:ascii="Times New Roman" w:eastAsia="Times New Roman" w:hAnsi="Times New Roman" w:cs="Times New Roman"/>
          <w:color w:val="000000"/>
          <w:sz w:val="24"/>
          <w:szCs w:val="24"/>
          <w:shd w:val="clear" w:color="auto" w:fill="FFFFFF"/>
        </w:rPr>
        <w:tab/>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(NN, br. 125/11, 144/12, 56/15, 61/15, 101/17, 118/18, 126/19)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br. 110/97, 27/98, 50/00, 129/00, 51/01, 111/03, 190/03, 105/04, 84/05, 71/06, 110/07, 152/08, 57/11, 77/11 i 143/12) </w:t>
      </w:r>
    </w:p>
    <w:p w14:paraId="6C740F8C" w14:textId="77777777" w:rsidR="003D1FE7" w:rsidRPr="003D1FE7" w:rsidRDefault="003D1FE7" w:rsidP="003D1FE7">
      <w:pPr>
        <w:spacing w:after="0" w:line="276" w:lineRule="auto"/>
        <w:ind w:left="1413" w:hanging="705"/>
        <w:jc w:val="both"/>
        <w:rPr>
          <w:rFonts w:ascii="Times New Roman" w:eastAsia="Times New Roman" w:hAnsi="Times New Roman" w:cs="Times New Roman"/>
          <w:color w:val="000000"/>
          <w:sz w:val="24"/>
          <w:szCs w:val="24"/>
          <w:shd w:val="clear" w:color="auto" w:fill="FFFFFF"/>
        </w:rPr>
      </w:pPr>
    </w:p>
    <w:p w14:paraId="3B8565D2" w14:textId="77777777" w:rsidR="003D1FE7" w:rsidRPr="003D1FE7" w:rsidRDefault="003D1FE7" w:rsidP="003D1FE7">
      <w:pPr>
        <w:spacing w:after="0" w:line="276" w:lineRule="auto"/>
        <w:ind w:left="1413" w:hanging="705"/>
        <w:jc w:val="both"/>
        <w:rPr>
          <w:rFonts w:ascii="Times New Roman" w:eastAsia="Times New Roman" w:hAnsi="Times New Roman" w:cs="Times New Roman"/>
          <w:color w:val="000000"/>
          <w:sz w:val="24"/>
          <w:szCs w:val="24"/>
          <w:shd w:val="clear" w:color="auto" w:fill="FFFFFF"/>
        </w:rPr>
      </w:pPr>
      <w:r w:rsidRPr="003D1FE7">
        <w:rPr>
          <w:rFonts w:ascii="Times New Roman" w:eastAsia="Times New Roman" w:hAnsi="Times New Roman" w:cs="Times New Roman"/>
          <w:color w:val="000000"/>
          <w:sz w:val="24"/>
          <w:szCs w:val="24"/>
          <w:shd w:val="clear" w:color="auto" w:fill="FFFFFF"/>
        </w:rPr>
        <w:t xml:space="preserve">4.6. </w:t>
      </w:r>
      <w:r w:rsidRPr="003D1FE7">
        <w:rPr>
          <w:rFonts w:ascii="Times New Roman" w:eastAsia="Times New Roman" w:hAnsi="Times New Roman" w:cs="Times New Roman"/>
          <w:color w:val="000000"/>
          <w:sz w:val="24"/>
          <w:szCs w:val="24"/>
          <w:shd w:val="clear" w:color="auto" w:fill="FFFFFF"/>
        </w:rPr>
        <w:tab/>
        <w:t xml:space="preserve">prijevaru, na temelju članka 236. (prijevara), članka 247. (prijevara u gospodarskom poslovanju), članka 256. (utaja poreza ili carine) i članka 258. (subvencijska prijevara) Kaznenog zakona (NN, br. 125/11, 144/12, 56/15, 61/15, 101/17, 118/18, 126/19) i članka 224. (prijevara), članka 293. (prijevara u gospodarskom poslovanju) i članka 286. (utaja poreza i drugih davanja) iz Kaznenog zakona (NN, br. 110/97, 27/98, 50/00, 129/00, 51/01, 111/03, 190/03, 105/04, 84/05, 71/06, 110/07, 152/08, 57/11, 77/11 i 143/12) </w:t>
      </w:r>
    </w:p>
    <w:p w14:paraId="079FFBCA" w14:textId="77777777" w:rsidR="003D1FE7" w:rsidRPr="003D1FE7" w:rsidRDefault="003D1FE7" w:rsidP="003D1FE7">
      <w:pPr>
        <w:spacing w:after="0" w:line="276" w:lineRule="auto"/>
        <w:jc w:val="both"/>
        <w:rPr>
          <w:rFonts w:ascii="Times New Roman" w:eastAsia="Times New Roman" w:hAnsi="Times New Roman" w:cs="Times New Roman"/>
          <w:color w:val="000000"/>
          <w:sz w:val="24"/>
          <w:szCs w:val="24"/>
          <w:shd w:val="clear" w:color="auto" w:fill="FFFFFF"/>
        </w:rPr>
      </w:pPr>
    </w:p>
    <w:p w14:paraId="1F8B2756" w14:textId="77777777" w:rsidR="003D1FE7" w:rsidRPr="003D1FE7" w:rsidRDefault="003D1FE7" w:rsidP="003D1FE7">
      <w:pPr>
        <w:numPr>
          <w:ilvl w:val="0"/>
          <w:numId w:val="11"/>
        </w:numPr>
        <w:spacing w:after="0" w:line="276" w:lineRule="auto"/>
        <w:jc w:val="both"/>
        <w:rPr>
          <w:rFonts w:ascii="Times New Roman" w:eastAsia="Times New Roman" w:hAnsi="Times New Roman" w:cs="Times New Roman"/>
          <w:b/>
          <w:bCs/>
          <w:color w:val="000000"/>
          <w:sz w:val="24"/>
          <w:szCs w:val="24"/>
          <w:shd w:val="clear" w:color="auto" w:fill="FFFFFF"/>
        </w:rPr>
      </w:pPr>
      <w:r w:rsidRPr="003D1FE7">
        <w:rPr>
          <w:rFonts w:ascii="Times New Roman" w:eastAsia="Times New Roman" w:hAnsi="Times New Roman" w:cs="Times New Roman"/>
          <w:color w:val="000000"/>
          <w:sz w:val="24"/>
          <w:szCs w:val="24"/>
          <w:shd w:val="clear" w:color="auto" w:fill="FFFFFF"/>
        </w:rPr>
        <w:lastRenderedPageBreak/>
        <w:t>prijavitelju kojem je utvrđeno teško kršenje ugovora</w:t>
      </w:r>
      <w:r w:rsidRPr="003D1FE7">
        <w:rPr>
          <w:rFonts w:ascii="Times New Roman" w:eastAsia="Times New Roman" w:hAnsi="Times New Roman" w:cs="Times New Roman"/>
          <w:color w:val="000000"/>
          <w:sz w:val="24"/>
          <w:szCs w:val="24"/>
          <w:shd w:val="clear" w:color="auto" w:fill="FFFFFF"/>
          <w:vertAlign w:val="superscript"/>
        </w:rPr>
        <w:footnoteReference w:id="2"/>
      </w:r>
      <w:r w:rsidRPr="003D1FE7">
        <w:rPr>
          <w:rFonts w:ascii="Times New Roman" w:eastAsia="Times New Roman" w:hAnsi="Times New Roman" w:cs="Times New Roman"/>
          <w:color w:val="000000"/>
          <w:sz w:val="24"/>
          <w:szCs w:val="24"/>
          <w:shd w:val="clear" w:color="auto" w:fill="FFFFFF"/>
        </w:rPr>
        <w:t xml:space="preserve"> zbog neispunjavanja ugovornih obveza, a koji je bio potpisan u sklopu nekog drugog postupka dodjele bespovratnih </w:t>
      </w:r>
      <w:r w:rsidRPr="003D1FE7">
        <w:rPr>
          <w:rFonts w:ascii="Times New Roman" w:eastAsia="Times New Roman" w:hAnsi="Times New Roman" w:cs="Times New Roman"/>
          <w:color w:val="000000"/>
          <w:sz w:val="24"/>
          <w:szCs w:val="24"/>
          <w:highlight w:val="yellow"/>
          <w:shd w:val="clear" w:color="auto" w:fill="FFFFFF"/>
        </w:rPr>
        <w:t>financijskih</w:t>
      </w:r>
      <w:r w:rsidRPr="003D1FE7">
        <w:rPr>
          <w:rFonts w:ascii="Times New Roman" w:eastAsia="Times New Roman" w:hAnsi="Times New Roman" w:cs="Times New Roman"/>
          <w:color w:val="000000"/>
          <w:sz w:val="24"/>
          <w:szCs w:val="24"/>
          <w:shd w:val="clear" w:color="auto" w:fill="FFFFFF"/>
        </w:rPr>
        <w:t xml:space="preserve"> sredstava i bio je (su)financiran sredstvima EU; </w:t>
      </w:r>
      <w:r w:rsidRPr="003D1FE7">
        <w:rPr>
          <w:rFonts w:ascii="Times New Roman" w:eastAsia="Times New Roman" w:hAnsi="Times New Roman" w:cs="Times New Roman"/>
          <w:b/>
          <w:bCs/>
          <w:i/>
          <w:iCs/>
          <w:color w:val="000000"/>
          <w:sz w:val="24"/>
          <w:szCs w:val="24"/>
          <w:shd w:val="clear" w:color="auto" w:fill="FFFFFF"/>
        </w:rPr>
        <w:t>dokazuje se Izjavom prijavitelja (Obrazac</w:t>
      </w:r>
      <w:r w:rsidRPr="003D1FE7">
        <w:rPr>
          <w:rFonts w:ascii="Times New Roman" w:eastAsia="Times New Roman" w:hAnsi="Times New Roman" w:cs="Times New Roman"/>
          <w:b/>
          <w:bCs/>
          <w:sz w:val="24"/>
          <w:szCs w:val="24"/>
        </w:rPr>
        <w:t xml:space="preserve"> </w:t>
      </w:r>
      <w:r w:rsidRPr="003D1FE7">
        <w:rPr>
          <w:rFonts w:ascii="Times New Roman" w:eastAsia="Times New Roman" w:hAnsi="Times New Roman" w:cs="Times New Roman"/>
          <w:b/>
          <w:bCs/>
          <w:i/>
          <w:iCs/>
          <w:sz w:val="24"/>
          <w:szCs w:val="24"/>
        </w:rPr>
        <w:t>2</w:t>
      </w:r>
      <w:r w:rsidRPr="003D1FE7">
        <w:rPr>
          <w:rFonts w:ascii="Times New Roman" w:eastAsia="Times New Roman" w:hAnsi="Times New Roman" w:cs="Times New Roman"/>
          <w:b/>
          <w:bCs/>
          <w:sz w:val="24"/>
          <w:szCs w:val="24"/>
        </w:rPr>
        <w:t>)</w:t>
      </w:r>
    </w:p>
    <w:p w14:paraId="3870D580" w14:textId="77777777" w:rsidR="003D1FE7" w:rsidRPr="003D1FE7" w:rsidRDefault="003D1FE7" w:rsidP="003D1FE7">
      <w:pPr>
        <w:spacing w:after="0" w:line="276" w:lineRule="auto"/>
        <w:ind w:left="720"/>
        <w:jc w:val="both"/>
        <w:rPr>
          <w:rFonts w:ascii="Times New Roman" w:eastAsia="Times New Roman" w:hAnsi="Times New Roman" w:cs="Times New Roman"/>
          <w:b/>
          <w:bCs/>
          <w:color w:val="000000"/>
          <w:sz w:val="24"/>
          <w:szCs w:val="24"/>
          <w:shd w:val="clear" w:color="auto" w:fill="FFFFFF"/>
        </w:rPr>
      </w:pPr>
    </w:p>
    <w:p w14:paraId="5BBB5F5F" w14:textId="77777777" w:rsidR="003D1FE7" w:rsidRPr="003D1FE7" w:rsidRDefault="003D1FE7" w:rsidP="003D1FE7">
      <w:pPr>
        <w:numPr>
          <w:ilvl w:val="0"/>
          <w:numId w:val="11"/>
        </w:numPr>
        <w:spacing w:after="0" w:line="276" w:lineRule="auto"/>
        <w:jc w:val="both"/>
        <w:rPr>
          <w:rFonts w:ascii="Times New Roman" w:eastAsia="Times New Roman" w:hAnsi="Times New Roman" w:cs="Times New Roman"/>
          <w:b/>
          <w:bCs/>
          <w:color w:val="000000"/>
          <w:sz w:val="24"/>
          <w:szCs w:val="24"/>
          <w:shd w:val="clear" w:color="auto" w:fill="FFFFFF"/>
        </w:rPr>
      </w:pPr>
      <w:r w:rsidRPr="003D1FE7">
        <w:rPr>
          <w:rFonts w:ascii="Times New Roman" w:eastAsia="Times New Roman" w:hAnsi="Times New Roman" w:cs="Times New Roman"/>
          <w:color w:val="000000"/>
          <w:sz w:val="24"/>
          <w:szCs w:val="24"/>
          <w:shd w:val="clear" w:color="auto" w:fill="FFFFFF"/>
        </w:rPr>
        <w:t xml:space="preserve">prijavitelju koji je u sukobu interesa u predmetnom postupku dodjele bespovratnih </w:t>
      </w:r>
      <w:r w:rsidRPr="003D1FE7">
        <w:rPr>
          <w:rFonts w:ascii="Times New Roman" w:eastAsia="Times New Roman" w:hAnsi="Times New Roman" w:cs="Times New Roman"/>
          <w:color w:val="000000"/>
          <w:sz w:val="24"/>
          <w:szCs w:val="24"/>
          <w:highlight w:val="yellow"/>
          <w:shd w:val="clear" w:color="auto" w:fill="FFFFFF"/>
        </w:rPr>
        <w:t>financijskih</w:t>
      </w:r>
      <w:r w:rsidRPr="003D1FE7">
        <w:rPr>
          <w:rFonts w:ascii="Times New Roman" w:eastAsia="Times New Roman" w:hAnsi="Times New Roman" w:cs="Times New Roman"/>
          <w:color w:val="000000"/>
          <w:sz w:val="24"/>
          <w:szCs w:val="24"/>
          <w:shd w:val="clear" w:color="auto" w:fill="FFFFFF"/>
        </w:rPr>
        <w:t xml:space="preserve">  sredstava; </w:t>
      </w:r>
      <w:r w:rsidRPr="003D1FE7">
        <w:rPr>
          <w:rFonts w:ascii="Times New Roman" w:eastAsia="Times New Roman" w:hAnsi="Times New Roman" w:cs="Times New Roman"/>
          <w:b/>
          <w:bCs/>
          <w:i/>
          <w:color w:val="000000"/>
          <w:sz w:val="24"/>
          <w:szCs w:val="24"/>
          <w:shd w:val="clear" w:color="auto" w:fill="FFFFFF"/>
        </w:rPr>
        <w:t xml:space="preserve">dokazuje se Izjavom prijavitelja </w:t>
      </w:r>
      <w:r w:rsidRPr="003D1FE7">
        <w:rPr>
          <w:rFonts w:ascii="Times New Roman" w:eastAsia="Times New Roman" w:hAnsi="Times New Roman" w:cs="Times New Roman"/>
          <w:b/>
          <w:bCs/>
          <w:i/>
          <w:iCs/>
          <w:color w:val="000000"/>
          <w:sz w:val="24"/>
          <w:szCs w:val="24"/>
          <w:shd w:val="clear" w:color="auto" w:fill="FFFFFF"/>
        </w:rPr>
        <w:t>(Obrazac</w:t>
      </w:r>
      <w:r w:rsidRPr="003D1FE7">
        <w:rPr>
          <w:rFonts w:ascii="Times New Roman" w:eastAsia="Times New Roman" w:hAnsi="Times New Roman" w:cs="Times New Roman"/>
          <w:b/>
          <w:bCs/>
          <w:sz w:val="24"/>
          <w:szCs w:val="24"/>
        </w:rPr>
        <w:t xml:space="preserve"> </w:t>
      </w:r>
      <w:r w:rsidRPr="003D1FE7">
        <w:rPr>
          <w:rFonts w:ascii="Times New Roman" w:eastAsia="Times New Roman" w:hAnsi="Times New Roman" w:cs="Times New Roman"/>
          <w:b/>
          <w:bCs/>
          <w:i/>
          <w:iCs/>
          <w:sz w:val="24"/>
          <w:szCs w:val="24"/>
        </w:rPr>
        <w:t>2</w:t>
      </w:r>
      <w:r w:rsidRPr="003D1FE7">
        <w:rPr>
          <w:rFonts w:ascii="Times New Roman" w:eastAsia="Times New Roman" w:hAnsi="Times New Roman" w:cs="Times New Roman"/>
          <w:b/>
          <w:bCs/>
          <w:sz w:val="24"/>
          <w:szCs w:val="24"/>
        </w:rPr>
        <w:t>)</w:t>
      </w:r>
    </w:p>
    <w:p w14:paraId="3E46B17A" w14:textId="77777777" w:rsidR="003D1FE7" w:rsidRPr="003D1FE7" w:rsidRDefault="003D1FE7" w:rsidP="003D1FE7">
      <w:pPr>
        <w:spacing w:after="0" w:line="276" w:lineRule="auto"/>
        <w:ind w:left="360"/>
        <w:rPr>
          <w:rFonts w:ascii="Times New Roman" w:eastAsia="Times New Roman" w:hAnsi="Times New Roman" w:cs="Times New Roman"/>
          <w:color w:val="000000"/>
          <w:sz w:val="24"/>
          <w:szCs w:val="24"/>
          <w:shd w:val="clear" w:color="auto" w:fill="FFFFFF"/>
        </w:rPr>
      </w:pPr>
    </w:p>
    <w:p w14:paraId="391379BA" w14:textId="77777777" w:rsidR="003D1FE7" w:rsidRPr="003D1FE7" w:rsidRDefault="003D1FE7" w:rsidP="003D1FE7">
      <w:pPr>
        <w:numPr>
          <w:ilvl w:val="0"/>
          <w:numId w:val="11"/>
        </w:numPr>
        <w:spacing w:after="0" w:line="276" w:lineRule="auto"/>
        <w:jc w:val="both"/>
        <w:rPr>
          <w:rFonts w:ascii="Times New Roman" w:eastAsia="Times New Roman" w:hAnsi="Times New Roman" w:cs="Times New Roman"/>
          <w:b/>
          <w:bCs/>
          <w:color w:val="000000"/>
          <w:sz w:val="24"/>
          <w:szCs w:val="24"/>
          <w:shd w:val="clear" w:color="auto" w:fill="FFFFFF"/>
        </w:rPr>
      </w:pPr>
      <w:r w:rsidRPr="003D1FE7">
        <w:rPr>
          <w:rFonts w:ascii="Times New Roman" w:eastAsia="Times New Roman" w:hAnsi="Times New Roman" w:cs="Times New Roman"/>
          <w:sz w:val="24"/>
          <w:szCs w:val="24"/>
        </w:rPr>
        <w:t>prijavitelju koji nije izvršio povrat sredstava prema odluci nadležnog tijela, kako je navedeno u</w:t>
      </w:r>
      <w:r w:rsidRPr="003D1FE7">
        <w:rPr>
          <w:rFonts w:ascii="Times New Roman" w:eastAsia="Times New Roman" w:hAnsi="Times New Roman" w:cs="Times New Roman"/>
        </w:rPr>
        <w:t xml:space="preserve"> </w:t>
      </w:r>
      <w:r w:rsidRPr="003D1FE7">
        <w:rPr>
          <w:rFonts w:ascii="Times New Roman" w:eastAsia="Times New Roman" w:hAnsi="Times New Roman" w:cs="Times New Roman"/>
          <w:sz w:val="24"/>
          <w:szCs w:val="24"/>
        </w:rPr>
        <w:t xml:space="preserve">Obrascu izjave prijavitelja o istinitosti podataka, izbjegavanju dvostrukog financiranja i ispunjavanju preduvjeta za sudjelovanje u postupku dodjele </w:t>
      </w:r>
      <w:r w:rsidRPr="003D1FE7">
        <w:rPr>
          <w:rFonts w:ascii="Times New Roman" w:eastAsia="Times New Roman" w:hAnsi="Times New Roman" w:cs="Times New Roman"/>
          <w:b/>
          <w:bCs/>
          <w:i/>
          <w:sz w:val="24"/>
          <w:szCs w:val="24"/>
        </w:rPr>
        <w:t xml:space="preserve">dokazuje se Izjavom prijavitelja </w:t>
      </w:r>
      <w:r w:rsidRPr="003D1FE7">
        <w:rPr>
          <w:rFonts w:ascii="Times New Roman" w:eastAsia="Times New Roman" w:hAnsi="Times New Roman" w:cs="Times New Roman"/>
          <w:b/>
          <w:bCs/>
          <w:i/>
          <w:iCs/>
          <w:color w:val="000000"/>
          <w:sz w:val="24"/>
          <w:szCs w:val="24"/>
          <w:shd w:val="clear" w:color="auto" w:fill="FFFFFF"/>
        </w:rPr>
        <w:t>(Obrazac</w:t>
      </w:r>
      <w:r w:rsidRPr="003D1FE7">
        <w:rPr>
          <w:rFonts w:ascii="Times New Roman" w:eastAsia="Times New Roman" w:hAnsi="Times New Roman" w:cs="Times New Roman"/>
          <w:b/>
          <w:bCs/>
          <w:sz w:val="24"/>
          <w:szCs w:val="24"/>
        </w:rPr>
        <w:t xml:space="preserve"> </w:t>
      </w:r>
      <w:r w:rsidRPr="003D1FE7">
        <w:rPr>
          <w:rFonts w:ascii="Times New Roman" w:eastAsia="Times New Roman" w:hAnsi="Times New Roman" w:cs="Times New Roman"/>
          <w:b/>
          <w:bCs/>
          <w:i/>
          <w:iCs/>
          <w:sz w:val="24"/>
          <w:szCs w:val="24"/>
        </w:rPr>
        <w:t>2</w:t>
      </w:r>
      <w:r w:rsidRPr="003D1FE7">
        <w:rPr>
          <w:rFonts w:ascii="Times New Roman" w:eastAsia="Times New Roman" w:hAnsi="Times New Roman" w:cs="Times New Roman"/>
          <w:b/>
          <w:bCs/>
          <w:sz w:val="24"/>
          <w:szCs w:val="24"/>
        </w:rPr>
        <w:t>)</w:t>
      </w:r>
    </w:p>
    <w:p w14:paraId="3B319755" w14:textId="77777777" w:rsidR="003D1FE7" w:rsidRPr="003D1FE7" w:rsidRDefault="003D1FE7" w:rsidP="003D1FE7">
      <w:pPr>
        <w:spacing w:after="0" w:line="276" w:lineRule="auto"/>
        <w:ind w:left="360"/>
        <w:rPr>
          <w:rFonts w:ascii="Times New Roman" w:eastAsia="Times New Roman" w:hAnsi="Times New Roman" w:cs="Times New Roman"/>
          <w:color w:val="000000"/>
          <w:sz w:val="24"/>
          <w:szCs w:val="24"/>
          <w:shd w:val="clear" w:color="auto" w:fill="FFFFFF"/>
        </w:rPr>
      </w:pPr>
    </w:p>
    <w:p w14:paraId="78876BA5" w14:textId="77777777" w:rsidR="003D1FE7" w:rsidRPr="003D1FE7" w:rsidRDefault="003D1FE7" w:rsidP="003D1FE7">
      <w:pPr>
        <w:numPr>
          <w:ilvl w:val="0"/>
          <w:numId w:val="11"/>
        </w:numPr>
        <w:spacing w:after="0" w:line="276" w:lineRule="auto"/>
        <w:jc w:val="both"/>
        <w:rPr>
          <w:rFonts w:ascii="Times New Roman" w:eastAsia="Times New Roman" w:hAnsi="Times New Roman" w:cs="Times New Roman"/>
          <w:b/>
          <w:bCs/>
          <w:color w:val="000000"/>
          <w:sz w:val="24"/>
          <w:szCs w:val="24"/>
          <w:shd w:val="clear" w:color="auto" w:fill="FFFFFF"/>
        </w:rPr>
      </w:pPr>
      <w:r w:rsidRPr="003D1FE7">
        <w:rPr>
          <w:rFonts w:ascii="Times New Roman" w:eastAsia="Times New Roman" w:hAnsi="Times New Roman" w:cs="Times New Roman"/>
          <w:color w:val="000000"/>
          <w:sz w:val="24"/>
          <w:szCs w:val="24"/>
          <w:shd w:val="clear" w:color="auto" w:fill="FFFFFF"/>
        </w:rPr>
        <w:t xml:space="preserve">prijavitelju koji nije izvršio isplate plaća zaposlenicima, plaćanje doprinosa za financiranje obveznih osiguranja (osobito zdravstveno ili mirovinsko) ili plaćanje poreza u skladu s propisima RH kao države u kojoj je osnovan prijavitelj i u kojoj će se provoditi Ugovor o dodjeli bespovratnih financijskih sredstava i u skladu s propisima države poslovnog nastana prijavitelja (ako oni nemaju poslovni nastan u RH). U pogledu ove točke, smatra se prihvatljivim da prijavitelj nije udovoljio spomenutim uvjetima, ako mu, sukladno posebnom propisu, plaćanje tih obveza nije dopušteno ili mu je odobrena odgoda plaćanja; </w:t>
      </w:r>
      <w:r w:rsidRPr="003D1FE7">
        <w:rPr>
          <w:rFonts w:ascii="Times New Roman" w:eastAsia="Times New Roman" w:hAnsi="Times New Roman" w:cs="Times New Roman"/>
          <w:b/>
          <w:bCs/>
          <w:i/>
          <w:color w:val="000000"/>
          <w:sz w:val="24"/>
          <w:szCs w:val="24"/>
          <w:shd w:val="clear" w:color="auto" w:fill="FFFFFF"/>
        </w:rPr>
        <w:t xml:space="preserve">dokazuje se Izjavom prijavitelja </w:t>
      </w:r>
      <w:r w:rsidRPr="003D1FE7">
        <w:rPr>
          <w:rFonts w:ascii="Times New Roman" w:eastAsia="Times New Roman" w:hAnsi="Times New Roman" w:cs="Times New Roman"/>
          <w:b/>
          <w:bCs/>
          <w:i/>
          <w:iCs/>
          <w:color w:val="000000"/>
          <w:sz w:val="24"/>
          <w:szCs w:val="24"/>
          <w:shd w:val="clear" w:color="auto" w:fill="FFFFFF"/>
        </w:rPr>
        <w:t>(Obrazac</w:t>
      </w:r>
      <w:r w:rsidRPr="003D1FE7">
        <w:rPr>
          <w:rFonts w:ascii="Times New Roman" w:eastAsia="Times New Roman" w:hAnsi="Times New Roman" w:cs="Times New Roman"/>
          <w:b/>
          <w:bCs/>
          <w:sz w:val="24"/>
          <w:szCs w:val="24"/>
        </w:rPr>
        <w:t xml:space="preserve"> </w:t>
      </w:r>
      <w:r w:rsidRPr="003D1FE7">
        <w:rPr>
          <w:rFonts w:ascii="Times New Roman" w:eastAsia="Times New Roman" w:hAnsi="Times New Roman" w:cs="Times New Roman"/>
          <w:b/>
          <w:bCs/>
          <w:i/>
          <w:iCs/>
          <w:sz w:val="24"/>
          <w:szCs w:val="24"/>
        </w:rPr>
        <w:t>2</w:t>
      </w:r>
      <w:r w:rsidRPr="003D1FE7">
        <w:rPr>
          <w:rFonts w:ascii="Times New Roman" w:eastAsia="Times New Roman" w:hAnsi="Times New Roman" w:cs="Times New Roman"/>
          <w:b/>
          <w:bCs/>
          <w:sz w:val="24"/>
          <w:szCs w:val="24"/>
        </w:rPr>
        <w:t>)</w:t>
      </w:r>
    </w:p>
    <w:p w14:paraId="7E399BFD" w14:textId="77777777" w:rsidR="003D1FE7" w:rsidRPr="003D1FE7" w:rsidRDefault="003D1FE7" w:rsidP="003D1FE7">
      <w:pPr>
        <w:spacing w:after="0" w:line="276" w:lineRule="auto"/>
        <w:ind w:left="360"/>
        <w:rPr>
          <w:rFonts w:ascii="Times New Roman" w:eastAsia="Times New Roman" w:hAnsi="Times New Roman" w:cs="Times New Roman"/>
          <w:b/>
          <w:bCs/>
          <w:color w:val="000000"/>
          <w:sz w:val="24"/>
          <w:szCs w:val="24"/>
          <w:shd w:val="clear" w:color="auto" w:fill="FFFFFF"/>
        </w:rPr>
      </w:pPr>
    </w:p>
    <w:p w14:paraId="03222D47" w14:textId="77777777" w:rsidR="003D1FE7" w:rsidRPr="003D1FE7" w:rsidRDefault="003D1FE7" w:rsidP="003D1FE7">
      <w:pPr>
        <w:numPr>
          <w:ilvl w:val="0"/>
          <w:numId w:val="11"/>
        </w:numPr>
        <w:spacing w:after="0" w:line="276" w:lineRule="auto"/>
        <w:jc w:val="both"/>
        <w:rPr>
          <w:rFonts w:ascii="Times New Roman" w:eastAsia="Times New Roman" w:hAnsi="Times New Roman" w:cs="Times New Roman"/>
          <w:b/>
          <w:bCs/>
          <w:i/>
          <w:color w:val="000000"/>
          <w:sz w:val="24"/>
          <w:szCs w:val="24"/>
          <w:shd w:val="clear" w:color="auto" w:fill="FFFFFF"/>
        </w:rPr>
      </w:pPr>
      <w:r w:rsidRPr="003D1FE7">
        <w:rPr>
          <w:rFonts w:ascii="Times New Roman" w:eastAsia="Times New Roman" w:hAnsi="Times New Roman" w:cs="Times New Roman"/>
          <w:sz w:val="24"/>
          <w:szCs w:val="24"/>
        </w:rPr>
        <w:t xml:space="preserve">prijavitelju koji nema imenovanog voditelja operacije; </w:t>
      </w:r>
      <w:r w:rsidRPr="003D1FE7">
        <w:rPr>
          <w:rFonts w:ascii="Times New Roman" w:eastAsia="Times New Roman" w:hAnsi="Times New Roman" w:cs="Times New Roman"/>
          <w:b/>
          <w:bCs/>
          <w:i/>
          <w:sz w:val="24"/>
          <w:szCs w:val="24"/>
        </w:rPr>
        <w:t xml:space="preserve">dokazuje se Izjavom o imenovanju voditelja operacije </w:t>
      </w:r>
      <w:r w:rsidRPr="003D1FE7">
        <w:rPr>
          <w:rFonts w:ascii="Times New Roman" w:eastAsia="Times New Roman" w:hAnsi="Times New Roman" w:cs="Times New Roman"/>
          <w:b/>
          <w:bCs/>
          <w:i/>
          <w:color w:val="000000"/>
          <w:sz w:val="24"/>
          <w:szCs w:val="24"/>
          <w:shd w:val="clear" w:color="auto" w:fill="FFFFFF"/>
        </w:rPr>
        <w:t>(Obrazac</w:t>
      </w:r>
      <w:r w:rsidRPr="003D1FE7">
        <w:rPr>
          <w:rFonts w:ascii="Times New Roman" w:eastAsia="Times New Roman" w:hAnsi="Times New Roman" w:cs="Times New Roman"/>
          <w:b/>
          <w:bCs/>
          <w:i/>
          <w:sz w:val="24"/>
          <w:szCs w:val="24"/>
        </w:rPr>
        <w:t xml:space="preserve"> 3)</w:t>
      </w:r>
    </w:p>
    <w:p w14:paraId="3CBCC61E" w14:textId="77777777" w:rsidR="009C79A8" w:rsidRDefault="009C79A8" w:rsidP="008938B4">
      <w:pPr>
        <w:jc w:val="both"/>
        <w:rPr>
          <w:rFonts w:ascii="Times New Roman" w:hAnsi="Times New Roman" w:cs="Times New Roman"/>
          <w:sz w:val="24"/>
          <w:szCs w:val="24"/>
        </w:rPr>
      </w:pPr>
    </w:p>
    <w:p w14:paraId="2E52937E" w14:textId="5E0B1302" w:rsidR="00B33C1B" w:rsidRPr="00170658" w:rsidRDefault="00B33C1B" w:rsidP="00B33C1B">
      <w:pPr>
        <w:pStyle w:val="Odlomakpopisa"/>
        <w:numPr>
          <w:ilvl w:val="0"/>
          <w:numId w:val="5"/>
        </w:numPr>
        <w:jc w:val="both"/>
        <w:rPr>
          <w:rFonts w:ascii="Times New Roman" w:hAnsi="Times New Roman" w:cs="Times New Roman"/>
          <w:b/>
          <w:sz w:val="24"/>
          <w:szCs w:val="24"/>
        </w:rPr>
      </w:pPr>
      <w:bookmarkStart w:id="8" w:name="_Hlk73363900"/>
      <w:r w:rsidRPr="00170658">
        <w:rPr>
          <w:rFonts w:ascii="Times New Roman" w:hAnsi="Times New Roman" w:cs="Times New Roman"/>
          <w:b/>
          <w:sz w:val="24"/>
          <w:szCs w:val="24"/>
        </w:rPr>
        <w:t xml:space="preserve">U dokumentu Upute za prijavitelje, točka </w:t>
      </w:r>
      <w:r>
        <w:rPr>
          <w:rFonts w:ascii="Times New Roman" w:hAnsi="Times New Roman" w:cs="Times New Roman"/>
          <w:b/>
          <w:sz w:val="24"/>
          <w:szCs w:val="24"/>
        </w:rPr>
        <w:t>2</w:t>
      </w:r>
      <w:r w:rsidRPr="00170658">
        <w:rPr>
          <w:rFonts w:ascii="Times New Roman" w:hAnsi="Times New Roman" w:cs="Times New Roman"/>
          <w:b/>
          <w:sz w:val="24"/>
          <w:szCs w:val="24"/>
        </w:rPr>
        <w:t>.</w:t>
      </w:r>
      <w:r>
        <w:rPr>
          <w:rFonts w:ascii="Times New Roman" w:hAnsi="Times New Roman" w:cs="Times New Roman"/>
          <w:b/>
          <w:sz w:val="24"/>
          <w:szCs w:val="24"/>
        </w:rPr>
        <w:t>5</w:t>
      </w:r>
      <w:r w:rsidRPr="00170658">
        <w:rPr>
          <w:rFonts w:ascii="Times New Roman" w:hAnsi="Times New Roman" w:cs="Times New Roman"/>
          <w:b/>
          <w:sz w:val="24"/>
          <w:szCs w:val="24"/>
        </w:rPr>
        <w:t xml:space="preserve">. </w:t>
      </w:r>
      <w:r w:rsidR="00DB60B0">
        <w:rPr>
          <w:rFonts w:ascii="Times New Roman" w:hAnsi="Times New Roman" w:cs="Times New Roman"/>
          <w:b/>
          <w:i/>
          <w:iCs/>
          <w:sz w:val="24"/>
          <w:szCs w:val="24"/>
        </w:rPr>
        <w:t>Prihvatljivost operacije</w:t>
      </w:r>
    </w:p>
    <w:p w14:paraId="30F12037" w14:textId="77777777" w:rsidR="00B33C1B" w:rsidRDefault="00B33C1B" w:rsidP="00B33C1B">
      <w:pPr>
        <w:jc w:val="both"/>
        <w:rPr>
          <w:rFonts w:ascii="Times New Roman" w:hAnsi="Times New Roman" w:cs="Times New Roman"/>
          <w:i/>
          <w:iCs/>
          <w:sz w:val="24"/>
          <w:szCs w:val="24"/>
        </w:rPr>
      </w:pPr>
      <w:r w:rsidRPr="005775EC">
        <w:rPr>
          <w:rFonts w:ascii="Times New Roman" w:hAnsi="Times New Roman" w:cs="Times New Roman"/>
          <w:i/>
          <w:iCs/>
          <w:sz w:val="24"/>
          <w:szCs w:val="24"/>
        </w:rPr>
        <w:t>Stari tekst:</w:t>
      </w:r>
    </w:p>
    <w:bookmarkEnd w:id="8"/>
    <w:p w14:paraId="18DD67B3" w14:textId="77777777" w:rsidR="00207912" w:rsidRPr="00207912" w:rsidRDefault="00207912" w:rsidP="00207912">
      <w:pPr>
        <w:spacing w:after="0" w:line="240" w:lineRule="auto"/>
        <w:rPr>
          <w:rFonts w:ascii="Times New Roman" w:eastAsia="Times New Roman" w:hAnsi="Times New Roman" w:cs="Times New Roman"/>
          <w:sz w:val="24"/>
          <w:szCs w:val="24"/>
        </w:rPr>
      </w:pPr>
    </w:p>
    <w:tbl>
      <w:tblPr>
        <w:tblpPr w:leftFromText="180" w:rightFromText="180" w:vertAnchor="text" w:horzAnchor="margin" w:tblpX="108" w:tblpY="233"/>
        <w:tblW w:w="0" w:type="auto"/>
        <w:tblLook w:val="04A0" w:firstRow="1" w:lastRow="0" w:firstColumn="1" w:lastColumn="0" w:noHBand="0" w:noVBand="1"/>
      </w:tblPr>
      <w:tblGrid>
        <w:gridCol w:w="9039"/>
      </w:tblGrid>
      <w:tr w:rsidR="00207912" w:rsidRPr="00207912" w14:paraId="2E0C47D3" w14:textId="77777777" w:rsidTr="00643551">
        <w:trPr>
          <w:trHeight w:val="438"/>
        </w:trPr>
        <w:tc>
          <w:tcPr>
            <w:tcW w:w="9039" w:type="dxa"/>
            <w:shd w:val="clear" w:color="auto" w:fill="D6F8D7"/>
          </w:tcPr>
          <w:p w14:paraId="00E00AD5" w14:textId="77777777" w:rsidR="00207912" w:rsidRPr="00207912" w:rsidRDefault="00207912" w:rsidP="00207912">
            <w:pPr>
              <w:spacing w:after="0" w:line="276" w:lineRule="auto"/>
              <w:contextualSpacing/>
              <w:jc w:val="both"/>
              <w:rPr>
                <w:rFonts w:ascii="Times New Roman" w:eastAsia="Calibri" w:hAnsi="Times New Roman" w:cs="Times New Roman"/>
                <w:i/>
                <w:sz w:val="24"/>
                <w:szCs w:val="24"/>
              </w:rPr>
            </w:pPr>
            <w:r w:rsidRPr="00207912">
              <w:rPr>
                <w:rFonts w:ascii="Times New Roman" w:eastAsia="Calibri" w:hAnsi="Times New Roman" w:cs="Times New Roman"/>
                <w:b/>
                <w:i/>
                <w:sz w:val="24"/>
                <w:szCs w:val="24"/>
              </w:rPr>
              <w:t xml:space="preserve">Napomena: </w:t>
            </w:r>
            <w:r w:rsidRPr="00207912">
              <w:rPr>
                <w:rFonts w:ascii="Times New Roman" w:eastAsia="Calibri" w:hAnsi="Times New Roman" w:cs="Times New Roman"/>
                <w:i/>
                <w:sz w:val="24"/>
                <w:szCs w:val="24"/>
              </w:rPr>
              <w:t xml:space="preserve">Kriteriji prihvatljivosti projekta (navedeni niže) provjeravaju se tijekom odgovarajuće faze postupka dodjele (kako je opisano u točki </w:t>
            </w:r>
            <w:r w:rsidRPr="00207912">
              <w:rPr>
                <w:rFonts w:ascii="Times New Roman" w:eastAsia="Times New Roman" w:hAnsi="Times New Roman" w:cs="Times New Roman"/>
                <w:bCs/>
                <w:iCs/>
                <w:sz w:val="24"/>
                <w:szCs w:val="24"/>
              </w:rPr>
              <w:t xml:space="preserve"> </w:t>
            </w:r>
            <w:r w:rsidRPr="00207912">
              <w:rPr>
                <w:rFonts w:ascii="Times New Roman" w:eastAsia="Times New Roman" w:hAnsi="Times New Roman" w:cs="Times New Roman"/>
                <w:bCs/>
                <w:i/>
                <w:sz w:val="24"/>
                <w:szCs w:val="24"/>
              </w:rPr>
              <w:t>4.2</w:t>
            </w:r>
            <w:r w:rsidRPr="00207912">
              <w:rPr>
                <w:rFonts w:ascii="Times New Roman" w:eastAsia="Times New Roman" w:hAnsi="Times New Roman" w:cs="Times New Roman"/>
                <w:bCs/>
                <w:iCs/>
                <w:sz w:val="24"/>
                <w:szCs w:val="24"/>
              </w:rPr>
              <w:t>.</w:t>
            </w:r>
            <w:r w:rsidRPr="00207912">
              <w:rPr>
                <w:rFonts w:ascii="Times New Roman" w:eastAsia="Calibri" w:hAnsi="Times New Roman" w:cs="Times New Roman"/>
                <w:i/>
                <w:sz w:val="24"/>
                <w:szCs w:val="24"/>
              </w:rPr>
              <w:t xml:space="preserve"> ovih Uputa). </w:t>
            </w:r>
          </w:p>
        </w:tc>
      </w:tr>
    </w:tbl>
    <w:p w14:paraId="282C3735" w14:textId="77777777" w:rsidR="00207912" w:rsidRPr="00207912" w:rsidRDefault="00207912" w:rsidP="00207912">
      <w:pPr>
        <w:spacing w:after="0" w:line="276" w:lineRule="auto"/>
        <w:jc w:val="both"/>
        <w:rPr>
          <w:rFonts w:ascii="Times New Roman" w:eastAsia="Calibri" w:hAnsi="Times New Roman" w:cs="Times New Roman"/>
          <w:sz w:val="24"/>
          <w:szCs w:val="24"/>
        </w:rPr>
      </w:pPr>
      <w:r w:rsidRPr="00207912">
        <w:rPr>
          <w:rFonts w:ascii="Times New Roman" w:eastAsia="Times New Roman" w:hAnsi="Times New Roman" w:cs="Times New Roman"/>
        </w:rPr>
        <w:t xml:space="preserve">                                                                                                                                                                                                                                                                                                                                                                </w:t>
      </w:r>
    </w:p>
    <w:p w14:paraId="434EAB28" w14:textId="77777777" w:rsidR="00207912" w:rsidRPr="00207912" w:rsidRDefault="00207912" w:rsidP="00207912">
      <w:pPr>
        <w:spacing w:after="0" w:line="276" w:lineRule="auto"/>
        <w:jc w:val="both"/>
        <w:rPr>
          <w:rFonts w:ascii="Times New Roman" w:eastAsia="Times New Roman" w:hAnsi="Times New Roman" w:cs="Times New Roman"/>
          <w:sz w:val="24"/>
          <w:szCs w:val="24"/>
        </w:rPr>
      </w:pPr>
      <w:r w:rsidRPr="00207912">
        <w:rPr>
          <w:rFonts w:ascii="Times New Roman" w:eastAsia="Times New Roman" w:hAnsi="Times New Roman" w:cs="Times New Roman"/>
          <w:sz w:val="24"/>
          <w:szCs w:val="24"/>
        </w:rPr>
        <w:t>Kako bi bio prihvatljiv, projektni prijedlog mora udovoljavati svim utvrđenim kriterijima prihvatljivosti, kako slijede:</w:t>
      </w:r>
    </w:p>
    <w:p w14:paraId="3C08F6E2" w14:textId="77777777" w:rsidR="00207912" w:rsidRPr="00207912" w:rsidRDefault="00207912" w:rsidP="00207912">
      <w:pPr>
        <w:spacing w:after="0" w:line="276" w:lineRule="auto"/>
        <w:jc w:val="both"/>
        <w:rPr>
          <w:rFonts w:ascii="Times New Roman" w:eastAsia="Times New Roman" w:hAnsi="Times New Roman" w:cs="Times New Roman"/>
          <w:sz w:val="24"/>
          <w:szCs w:val="24"/>
        </w:rPr>
      </w:pPr>
    </w:p>
    <w:p w14:paraId="3EF41A10" w14:textId="77777777" w:rsidR="00207912" w:rsidRPr="00207912" w:rsidRDefault="00207912" w:rsidP="00207912">
      <w:pPr>
        <w:numPr>
          <w:ilvl w:val="0"/>
          <w:numId w:val="12"/>
        </w:numPr>
        <w:spacing w:after="0" w:line="276" w:lineRule="auto"/>
        <w:contextualSpacing/>
        <w:jc w:val="both"/>
        <w:rPr>
          <w:rFonts w:ascii="Times New Roman" w:eastAsia="Times New Roman" w:hAnsi="Times New Roman" w:cs="Times New Roman"/>
          <w:sz w:val="24"/>
          <w:szCs w:val="24"/>
        </w:rPr>
      </w:pPr>
      <w:r w:rsidRPr="00207912">
        <w:rPr>
          <w:rFonts w:ascii="Times New Roman" w:eastAsia="Calibri" w:hAnsi="Times New Roman" w:cs="Times New Roman"/>
          <w:sz w:val="24"/>
          <w:szCs w:val="24"/>
        </w:rPr>
        <w:t xml:space="preserve">Operacija je u skladu s Uredbom Vijeća (EZ) br. 2012/2002 od 11. studenog 2002. o osnivanju Fonda solidarnosti Europske unije, Uredbom (EU) br. 661/2014 Europskog parlamenta i vijeća od 15. svibnja 2014. o izmjeni Uredbe Vijeća (EZ) br. 2012/2002 o osnivanju Fonda solidarnosti Europske unije te Uredbom (EU) 2020/461 Europskog </w:t>
      </w:r>
      <w:r w:rsidRPr="00207912">
        <w:rPr>
          <w:rFonts w:ascii="Times New Roman" w:eastAsia="Calibri" w:hAnsi="Times New Roman" w:cs="Times New Roman"/>
          <w:sz w:val="24"/>
          <w:szCs w:val="24"/>
        </w:rPr>
        <w:lastRenderedPageBreak/>
        <w:t xml:space="preserve">parlamenta i vijeća od 30. ožujka 2020. o izmjeni Uredbe Vijeća (EZ) br. 2012/2002 radi pružanja financijske pomoći državama članicama i zemljama koje pregovaraju o pristupanju Uniji ozbiljno pogođenima izvanrednim stanjem velikih razmjera i ciljevima Poziva; </w:t>
      </w:r>
      <w:r w:rsidRPr="00207912">
        <w:rPr>
          <w:rFonts w:ascii="Times New Roman" w:eastAsia="Times New Roman" w:hAnsi="Times New Roman" w:cs="Times New Roman"/>
          <w:b/>
          <w:i/>
          <w:iCs/>
          <w:sz w:val="24"/>
          <w:szCs w:val="24"/>
          <w:bdr w:val="none" w:sz="0" w:space="0" w:color="auto" w:frame="1"/>
        </w:rPr>
        <w:t xml:space="preserve">dokazuje se Prijavnim obrascem </w:t>
      </w:r>
      <w:bookmarkStart w:id="9" w:name="_Hlk67043750"/>
      <w:r w:rsidRPr="00207912">
        <w:rPr>
          <w:rFonts w:ascii="Times New Roman" w:eastAsia="Times New Roman" w:hAnsi="Times New Roman" w:cs="Times New Roman"/>
          <w:b/>
          <w:i/>
          <w:iCs/>
          <w:sz w:val="24"/>
          <w:szCs w:val="24"/>
          <w:bdr w:val="none" w:sz="0" w:space="0" w:color="auto" w:frame="1"/>
        </w:rPr>
        <w:t>(Obrazac</w:t>
      </w:r>
      <w:r w:rsidRPr="00207912">
        <w:rPr>
          <w:rFonts w:ascii="Times New Roman" w:eastAsia="Times New Roman" w:hAnsi="Times New Roman" w:cs="Times New Roman"/>
          <w:b/>
          <w:sz w:val="24"/>
          <w:szCs w:val="24"/>
        </w:rPr>
        <w:t xml:space="preserve"> </w:t>
      </w:r>
      <w:r w:rsidRPr="00207912">
        <w:rPr>
          <w:rFonts w:ascii="Times New Roman" w:eastAsia="Times New Roman" w:hAnsi="Times New Roman" w:cs="Times New Roman"/>
          <w:b/>
          <w:i/>
          <w:iCs/>
          <w:sz w:val="24"/>
          <w:szCs w:val="24"/>
        </w:rPr>
        <w:t>1</w:t>
      </w:r>
      <w:r w:rsidRPr="00207912">
        <w:rPr>
          <w:rFonts w:ascii="Times New Roman" w:eastAsia="Times New Roman" w:hAnsi="Times New Roman" w:cs="Times New Roman"/>
          <w:b/>
          <w:sz w:val="24"/>
          <w:szCs w:val="24"/>
        </w:rPr>
        <w:t>)</w:t>
      </w:r>
      <w:r w:rsidRPr="00207912">
        <w:rPr>
          <w:rFonts w:ascii="Times New Roman" w:eastAsia="Times New Roman" w:hAnsi="Times New Roman" w:cs="Times New Roman"/>
          <w:b/>
          <w:i/>
          <w:iCs/>
          <w:color w:val="881798"/>
          <w:sz w:val="24"/>
          <w:szCs w:val="24"/>
          <w:bdr w:val="none" w:sz="0" w:space="0" w:color="auto" w:frame="1"/>
        </w:rPr>
        <w:t xml:space="preserve"> </w:t>
      </w:r>
      <w:bookmarkEnd w:id="9"/>
      <w:r w:rsidRPr="00207912">
        <w:rPr>
          <w:rFonts w:ascii="Times New Roman" w:eastAsia="Times New Roman" w:hAnsi="Times New Roman" w:cs="Times New Roman"/>
          <w:b/>
          <w:i/>
          <w:iCs/>
          <w:sz w:val="24"/>
          <w:szCs w:val="24"/>
          <w:bdr w:val="none" w:sz="0" w:space="0" w:color="auto" w:frame="1"/>
        </w:rPr>
        <w:t xml:space="preserve">i Izjavom prijavitelja </w:t>
      </w:r>
      <w:r w:rsidRPr="00207912">
        <w:rPr>
          <w:rFonts w:ascii="Times New Roman" w:eastAsia="Times New Roman" w:hAnsi="Times New Roman" w:cs="Times New Roman"/>
          <w:b/>
          <w:i/>
          <w:iCs/>
          <w:color w:val="000000"/>
          <w:sz w:val="24"/>
          <w:szCs w:val="24"/>
          <w:shd w:val="clear" w:color="auto" w:fill="FFFFFF"/>
        </w:rPr>
        <w:t>(Obrazac</w:t>
      </w:r>
      <w:r w:rsidRPr="00207912">
        <w:rPr>
          <w:rFonts w:ascii="Times New Roman" w:eastAsia="Times New Roman" w:hAnsi="Times New Roman" w:cs="Times New Roman"/>
          <w:b/>
          <w:sz w:val="24"/>
          <w:szCs w:val="24"/>
        </w:rPr>
        <w:t xml:space="preserve"> </w:t>
      </w:r>
      <w:r w:rsidRPr="00207912">
        <w:rPr>
          <w:rFonts w:ascii="Times New Roman" w:eastAsia="Times New Roman" w:hAnsi="Times New Roman" w:cs="Times New Roman"/>
          <w:b/>
          <w:i/>
          <w:iCs/>
          <w:sz w:val="24"/>
          <w:szCs w:val="24"/>
        </w:rPr>
        <w:t>2</w:t>
      </w:r>
      <w:r w:rsidRPr="00207912">
        <w:rPr>
          <w:rFonts w:ascii="Times New Roman" w:eastAsia="Times New Roman" w:hAnsi="Times New Roman" w:cs="Times New Roman"/>
          <w:b/>
          <w:sz w:val="24"/>
          <w:szCs w:val="24"/>
        </w:rPr>
        <w:t>)</w:t>
      </w:r>
      <w:r w:rsidRPr="00207912">
        <w:rPr>
          <w:rFonts w:ascii="Times New Roman" w:eastAsia="Times New Roman" w:hAnsi="Times New Roman" w:cs="Times New Roman"/>
          <w:i/>
          <w:iCs/>
          <w:sz w:val="24"/>
          <w:szCs w:val="24"/>
          <w:bdr w:val="none" w:sz="0" w:space="0" w:color="auto" w:frame="1"/>
        </w:rPr>
        <w:t>;</w:t>
      </w:r>
    </w:p>
    <w:p w14:paraId="3598A91C" w14:textId="77777777" w:rsidR="00207912" w:rsidRPr="00207912" w:rsidRDefault="00207912" w:rsidP="00207912">
      <w:pPr>
        <w:spacing w:after="0" w:line="276" w:lineRule="auto"/>
        <w:ind w:left="720"/>
        <w:contextualSpacing/>
        <w:jc w:val="both"/>
        <w:rPr>
          <w:rFonts w:ascii="Times New Roman" w:eastAsia="Times New Roman" w:hAnsi="Times New Roman" w:cs="Times New Roman"/>
          <w:sz w:val="24"/>
          <w:szCs w:val="24"/>
        </w:rPr>
      </w:pPr>
    </w:p>
    <w:p w14:paraId="3C9C7415" w14:textId="77777777" w:rsidR="00207912" w:rsidRPr="00207912" w:rsidRDefault="00207912" w:rsidP="00207912">
      <w:pPr>
        <w:numPr>
          <w:ilvl w:val="0"/>
          <w:numId w:val="12"/>
        </w:numPr>
        <w:spacing w:after="0" w:line="276" w:lineRule="auto"/>
        <w:contextualSpacing/>
        <w:jc w:val="both"/>
        <w:rPr>
          <w:rFonts w:ascii="Times New Roman" w:eastAsia="Times New Roman" w:hAnsi="Times New Roman" w:cs="Times New Roman"/>
          <w:sz w:val="24"/>
          <w:szCs w:val="24"/>
        </w:rPr>
      </w:pPr>
      <w:r w:rsidRPr="00207912">
        <w:rPr>
          <w:rFonts w:ascii="Times New Roman" w:eastAsia="Times New Roman" w:hAnsi="Times New Roman" w:cs="Times New Roman"/>
          <w:sz w:val="24"/>
          <w:szCs w:val="24"/>
        </w:rPr>
        <w:t xml:space="preserve">Operacija se provodi na teritoriju Grada Zagreba, Krapinsko-zagorske i Zagrebačke županije; </w:t>
      </w:r>
      <w:r w:rsidRPr="00207912">
        <w:rPr>
          <w:rFonts w:ascii="Times New Roman" w:eastAsia="Times New Roman" w:hAnsi="Times New Roman" w:cs="Times New Roman"/>
          <w:b/>
          <w:bCs/>
          <w:i/>
          <w:iCs/>
          <w:sz w:val="24"/>
          <w:szCs w:val="24"/>
          <w:shd w:val="clear" w:color="auto" w:fill="FFFFFF"/>
        </w:rPr>
        <w:t xml:space="preserve">dokazuje se Prijavnim obrascem </w:t>
      </w:r>
      <w:r w:rsidRPr="00207912">
        <w:rPr>
          <w:rFonts w:ascii="Times New Roman" w:eastAsia="Times New Roman" w:hAnsi="Times New Roman" w:cs="Times New Roman"/>
          <w:b/>
          <w:bCs/>
          <w:i/>
          <w:iCs/>
          <w:sz w:val="24"/>
          <w:szCs w:val="24"/>
          <w:bdr w:val="none" w:sz="0" w:space="0" w:color="auto" w:frame="1"/>
        </w:rPr>
        <w:t>(Obrazac</w:t>
      </w:r>
      <w:r w:rsidRPr="00207912">
        <w:rPr>
          <w:rFonts w:ascii="Times New Roman" w:eastAsia="Times New Roman" w:hAnsi="Times New Roman" w:cs="Times New Roman"/>
          <w:b/>
          <w:bCs/>
          <w:sz w:val="24"/>
          <w:szCs w:val="24"/>
        </w:rPr>
        <w:t xml:space="preserve"> </w:t>
      </w:r>
      <w:r w:rsidRPr="00207912">
        <w:rPr>
          <w:rFonts w:ascii="Times New Roman" w:eastAsia="Times New Roman" w:hAnsi="Times New Roman" w:cs="Times New Roman"/>
          <w:b/>
          <w:bCs/>
          <w:i/>
          <w:iCs/>
          <w:sz w:val="24"/>
          <w:szCs w:val="24"/>
        </w:rPr>
        <w:t>1</w:t>
      </w:r>
      <w:r w:rsidRPr="00207912">
        <w:rPr>
          <w:rFonts w:ascii="Times New Roman" w:eastAsia="Times New Roman" w:hAnsi="Times New Roman" w:cs="Times New Roman"/>
          <w:b/>
          <w:bCs/>
          <w:sz w:val="24"/>
          <w:szCs w:val="24"/>
        </w:rPr>
        <w:t>)</w:t>
      </w:r>
      <w:r w:rsidRPr="00207912">
        <w:rPr>
          <w:rFonts w:ascii="Times New Roman" w:eastAsia="Times New Roman" w:hAnsi="Times New Roman" w:cs="Times New Roman"/>
          <w:i/>
          <w:iCs/>
          <w:sz w:val="24"/>
          <w:szCs w:val="24"/>
          <w:shd w:val="clear" w:color="auto" w:fill="FFFFFF"/>
        </w:rPr>
        <w:t> </w:t>
      </w:r>
    </w:p>
    <w:p w14:paraId="591E2C75" w14:textId="77777777" w:rsidR="00207912" w:rsidRPr="00207912" w:rsidRDefault="00207912" w:rsidP="00207912">
      <w:pPr>
        <w:spacing w:after="200" w:line="276" w:lineRule="auto"/>
        <w:ind w:left="720"/>
        <w:contextualSpacing/>
        <w:rPr>
          <w:rFonts w:ascii="Times New Roman" w:eastAsia="Times New Roman" w:hAnsi="Times New Roman" w:cs="Times New Roman"/>
          <w:sz w:val="24"/>
          <w:szCs w:val="24"/>
        </w:rPr>
      </w:pPr>
    </w:p>
    <w:p w14:paraId="759C74BE" w14:textId="77777777" w:rsidR="00207912" w:rsidRPr="00207912" w:rsidRDefault="00207912" w:rsidP="00207912">
      <w:pPr>
        <w:numPr>
          <w:ilvl w:val="0"/>
          <w:numId w:val="12"/>
        </w:numPr>
        <w:spacing w:after="0" w:line="276" w:lineRule="auto"/>
        <w:contextualSpacing/>
        <w:jc w:val="both"/>
        <w:rPr>
          <w:rFonts w:ascii="Times New Roman" w:eastAsia="Times New Roman" w:hAnsi="Times New Roman" w:cs="Times New Roman"/>
          <w:sz w:val="24"/>
          <w:szCs w:val="24"/>
        </w:rPr>
      </w:pPr>
      <w:r w:rsidRPr="00207912">
        <w:rPr>
          <w:rFonts w:ascii="Times New Roman" w:eastAsia="Calibri" w:hAnsi="Times New Roman" w:cs="Times New Roman"/>
          <w:sz w:val="24"/>
          <w:szCs w:val="24"/>
        </w:rPr>
        <w:t xml:space="preserve">Aktivnosti operacije su u skladu s prihvatljivim aktivnostima u sklopu ovog Poziva (točka 2.6 Uputa); </w:t>
      </w:r>
      <w:r w:rsidRPr="00207912">
        <w:rPr>
          <w:rFonts w:ascii="Times New Roman" w:eastAsia="Times New Roman" w:hAnsi="Times New Roman" w:cs="Times New Roman"/>
          <w:b/>
          <w:bCs/>
          <w:i/>
          <w:iCs/>
          <w:sz w:val="24"/>
          <w:szCs w:val="24"/>
          <w:shd w:val="clear" w:color="auto" w:fill="FFFFFF"/>
        </w:rPr>
        <w:t>dokazuje se Prijavnim obrascem </w:t>
      </w:r>
      <w:r w:rsidRPr="00207912">
        <w:rPr>
          <w:rFonts w:ascii="Times New Roman" w:eastAsia="Times New Roman" w:hAnsi="Times New Roman" w:cs="Times New Roman"/>
          <w:b/>
          <w:bCs/>
          <w:i/>
          <w:iCs/>
          <w:sz w:val="24"/>
          <w:szCs w:val="24"/>
          <w:bdr w:val="none" w:sz="0" w:space="0" w:color="auto" w:frame="1"/>
        </w:rPr>
        <w:t>(Obrazac</w:t>
      </w:r>
      <w:r w:rsidRPr="00207912">
        <w:rPr>
          <w:rFonts w:ascii="Times New Roman" w:eastAsia="Times New Roman" w:hAnsi="Times New Roman" w:cs="Times New Roman"/>
          <w:b/>
          <w:bCs/>
          <w:sz w:val="24"/>
          <w:szCs w:val="24"/>
        </w:rPr>
        <w:t xml:space="preserve"> </w:t>
      </w:r>
      <w:r w:rsidRPr="00207912">
        <w:rPr>
          <w:rFonts w:ascii="Times New Roman" w:eastAsia="Times New Roman" w:hAnsi="Times New Roman" w:cs="Times New Roman"/>
          <w:b/>
          <w:bCs/>
          <w:i/>
          <w:iCs/>
          <w:sz w:val="24"/>
          <w:szCs w:val="24"/>
        </w:rPr>
        <w:t>1</w:t>
      </w:r>
      <w:r w:rsidRPr="00207912">
        <w:rPr>
          <w:rFonts w:ascii="Times New Roman" w:eastAsia="Times New Roman" w:hAnsi="Times New Roman" w:cs="Times New Roman"/>
          <w:b/>
          <w:bCs/>
          <w:sz w:val="24"/>
          <w:szCs w:val="24"/>
        </w:rPr>
        <w:t>)</w:t>
      </w:r>
      <w:r w:rsidRPr="00207912">
        <w:rPr>
          <w:rFonts w:ascii="Times New Roman" w:eastAsia="Times New Roman" w:hAnsi="Times New Roman" w:cs="Times New Roman"/>
          <w:b/>
          <w:bCs/>
          <w:i/>
          <w:iCs/>
          <w:sz w:val="24"/>
          <w:szCs w:val="24"/>
          <w:shd w:val="clear" w:color="auto" w:fill="FFFFFF"/>
        </w:rPr>
        <w:t>;</w:t>
      </w:r>
      <w:r w:rsidRPr="00207912">
        <w:rPr>
          <w:rFonts w:ascii="Times New Roman" w:eastAsia="Times New Roman" w:hAnsi="Times New Roman" w:cs="Times New Roman"/>
          <w:sz w:val="24"/>
          <w:szCs w:val="24"/>
          <w:shd w:val="clear" w:color="auto" w:fill="FFFFFF"/>
        </w:rPr>
        <w:t> </w:t>
      </w:r>
    </w:p>
    <w:p w14:paraId="0E37A0FA" w14:textId="77777777" w:rsidR="00207912" w:rsidRPr="00207912" w:rsidRDefault="00207912" w:rsidP="00207912">
      <w:pPr>
        <w:spacing w:after="200" w:line="276" w:lineRule="auto"/>
        <w:ind w:left="720"/>
        <w:contextualSpacing/>
        <w:rPr>
          <w:rFonts w:ascii="Times New Roman" w:eastAsia="Times New Roman" w:hAnsi="Times New Roman" w:cs="Times New Roman"/>
          <w:sz w:val="24"/>
          <w:szCs w:val="24"/>
        </w:rPr>
      </w:pPr>
    </w:p>
    <w:p w14:paraId="0727455B" w14:textId="77777777" w:rsidR="00207912" w:rsidRPr="00207912" w:rsidRDefault="00207912" w:rsidP="00207912">
      <w:pPr>
        <w:numPr>
          <w:ilvl w:val="0"/>
          <w:numId w:val="12"/>
        </w:numPr>
        <w:spacing w:after="0" w:line="276" w:lineRule="auto"/>
        <w:contextualSpacing/>
        <w:jc w:val="both"/>
        <w:rPr>
          <w:rFonts w:ascii="Times New Roman" w:eastAsia="Times New Roman" w:hAnsi="Times New Roman" w:cs="Times New Roman"/>
          <w:b/>
          <w:sz w:val="24"/>
          <w:szCs w:val="24"/>
        </w:rPr>
      </w:pPr>
      <w:r w:rsidRPr="00207912">
        <w:rPr>
          <w:rFonts w:ascii="Times New Roman" w:eastAsia="Times New Roman" w:hAnsi="Times New Roman" w:cs="Times New Roman"/>
          <w:bCs/>
          <w:iCs/>
          <w:sz w:val="24"/>
          <w:szCs w:val="24"/>
        </w:rPr>
        <w:t xml:space="preserve">Operacija ne uključuje aktivnosti koje su bile dio operacije koja je, ili je trebala biti, podložna postupku povrata sredstava; </w:t>
      </w:r>
      <w:r w:rsidRPr="00207912">
        <w:rPr>
          <w:rFonts w:ascii="Times New Roman" w:eastAsia="Times New Roman" w:hAnsi="Times New Roman" w:cs="Times New Roman"/>
          <w:b/>
          <w:i/>
          <w:sz w:val="24"/>
          <w:szCs w:val="24"/>
        </w:rPr>
        <w:t>dokazuje se</w:t>
      </w:r>
      <w:r w:rsidRPr="00207912">
        <w:rPr>
          <w:rFonts w:ascii="Times New Roman" w:eastAsia="Times New Roman" w:hAnsi="Times New Roman" w:cs="Times New Roman"/>
          <w:b/>
          <w:i/>
          <w:iCs/>
          <w:sz w:val="24"/>
          <w:szCs w:val="24"/>
          <w:bdr w:val="none" w:sz="0" w:space="0" w:color="auto" w:frame="1"/>
        </w:rPr>
        <w:t xml:space="preserve"> Prijavnim obrascem (Obrazac</w:t>
      </w:r>
      <w:r w:rsidRPr="00207912">
        <w:rPr>
          <w:rFonts w:ascii="Times New Roman" w:eastAsia="Times New Roman" w:hAnsi="Times New Roman" w:cs="Times New Roman"/>
          <w:b/>
          <w:sz w:val="24"/>
          <w:szCs w:val="24"/>
        </w:rPr>
        <w:t xml:space="preserve"> </w:t>
      </w:r>
      <w:r w:rsidRPr="00207912">
        <w:rPr>
          <w:rFonts w:ascii="Times New Roman" w:eastAsia="Times New Roman" w:hAnsi="Times New Roman" w:cs="Times New Roman"/>
          <w:b/>
          <w:i/>
          <w:iCs/>
          <w:sz w:val="24"/>
          <w:szCs w:val="24"/>
        </w:rPr>
        <w:t>1</w:t>
      </w:r>
      <w:r w:rsidRPr="00207912">
        <w:rPr>
          <w:rFonts w:ascii="Times New Roman" w:eastAsia="Times New Roman" w:hAnsi="Times New Roman" w:cs="Times New Roman"/>
          <w:b/>
          <w:sz w:val="24"/>
          <w:szCs w:val="24"/>
        </w:rPr>
        <w:t>)</w:t>
      </w:r>
      <w:r w:rsidRPr="00207912">
        <w:rPr>
          <w:rFonts w:ascii="Times New Roman" w:eastAsia="Times New Roman" w:hAnsi="Times New Roman" w:cs="Times New Roman"/>
          <w:b/>
          <w:i/>
          <w:iCs/>
          <w:color w:val="881798"/>
          <w:sz w:val="24"/>
          <w:szCs w:val="24"/>
          <w:bdr w:val="none" w:sz="0" w:space="0" w:color="auto" w:frame="1"/>
        </w:rPr>
        <w:t xml:space="preserve"> </w:t>
      </w:r>
      <w:r w:rsidRPr="00207912">
        <w:rPr>
          <w:rFonts w:ascii="Times New Roman" w:eastAsia="Times New Roman" w:hAnsi="Times New Roman" w:cs="Times New Roman"/>
          <w:b/>
          <w:i/>
          <w:sz w:val="24"/>
          <w:szCs w:val="24"/>
        </w:rPr>
        <w:t xml:space="preserve">i Izjavom prijavitelja </w:t>
      </w:r>
      <w:r w:rsidRPr="00207912">
        <w:rPr>
          <w:rFonts w:ascii="Times New Roman" w:eastAsia="Times New Roman" w:hAnsi="Times New Roman" w:cs="Times New Roman"/>
          <w:b/>
          <w:i/>
          <w:iCs/>
          <w:sz w:val="24"/>
          <w:szCs w:val="24"/>
          <w:bdr w:val="none" w:sz="0" w:space="0" w:color="auto" w:frame="1"/>
        </w:rPr>
        <w:t>(Obrazac</w:t>
      </w:r>
      <w:r w:rsidRPr="00207912">
        <w:rPr>
          <w:rFonts w:ascii="Times New Roman" w:eastAsia="Times New Roman" w:hAnsi="Times New Roman" w:cs="Times New Roman"/>
          <w:b/>
          <w:sz w:val="24"/>
          <w:szCs w:val="24"/>
        </w:rPr>
        <w:t xml:space="preserve"> </w:t>
      </w:r>
      <w:r w:rsidRPr="00207912">
        <w:rPr>
          <w:rFonts w:ascii="Times New Roman" w:eastAsia="Times New Roman" w:hAnsi="Times New Roman" w:cs="Times New Roman"/>
          <w:b/>
          <w:i/>
          <w:iCs/>
          <w:sz w:val="24"/>
          <w:szCs w:val="24"/>
        </w:rPr>
        <w:t>2</w:t>
      </w:r>
      <w:r w:rsidRPr="00207912">
        <w:rPr>
          <w:rFonts w:ascii="Times New Roman" w:eastAsia="Times New Roman" w:hAnsi="Times New Roman" w:cs="Times New Roman"/>
          <w:b/>
          <w:sz w:val="24"/>
          <w:szCs w:val="24"/>
        </w:rPr>
        <w:t>)</w:t>
      </w:r>
      <w:r w:rsidRPr="00207912">
        <w:rPr>
          <w:rFonts w:ascii="Times New Roman" w:eastAsia="Times New Roman" w:hAnsi="Times New Roman" w:cs="Times New Roman"/>
          <w:b/>
          <w:i/>
          <w:iCs/>
          <w:sz w:val="24"/>
          <w:szCs w:val="24"/>
          <w:bdr w:val="none" w:sz="0" w:space="0" w:color="auto" w:frame="1"/>
        </w:rPr>
        <w:t>;</w:t>
      </w:r>
      <w:r w:rsidRPr="00207912">
        <w:rPr>
          <w:rFonts w:ascii="Times New Roman" w:eastAsia="Times New Roman" w:hAnsi="Times New Roman" w:cs="Times New Roman"/>
          <w:b/>
          <w:i/>
          <w:iCs/>
          <w:color w:val="881798"/>
          <w:sz w:val="24"/>
          <w:szCs w:val="24"/>
          <w:bdr w:val="none" w:sz="0" w:space="0" w:color="auto" w:frame="1"/>
        </w:rPr>
        <w:t xml:space="preserve"> </w:t>
      </w:r>
      <w:r w:rsidRPr="00207912">
        <w:rPr>
          <w:rFonts w:ascii="Times New Roman" w:eastAsia="Times New Roman" w:hAnsi="Times New Roman" w:cs="Times New Roman"/>
          <w:b/>
          <w:i/>
          <w:sz w:val="24"/>
          <w:szCs w:val="24"/>
        </w:rPr>
        <w:t xml:space="preserve"> </w:t>
      </w:r>
    </w:p>
    <w:p w14:paraId="089C5FD2" w14:textId="77777777" w:rsidR="00207912" w:rsidRPr="00207912" w:rsidRDefault="00207912" w:rsidP="00207912">
      <w:pPr>
        <w:spacing w:after="200" w:line="276" w:lineRule="auto"/>
        <w:ind w:left="720"/>
        <w:contextualSpacing/>
        <w:rPr>
          <w:rFonts w:ascii="Times New Roman" w:eastAsia="Times New Roman" w:hAnsi="Times New Roman" w:cs="Times New Roman"/>
          <w:sz w:val="24"/>
          <w:szCs w:val="24"/>
        </w:rPr>
      </w:pPr>
    </w:p>
    <w:p w14:paraId="7214B1C2" w14:textId="77777777" w:rsidR="00207912" w:rsidRPr="00207912" w:rsidRDefault="00207912" w:rsidP="00207912">
      <w:pPr>
        <w:numPr>
          <w:ilvl w:val="0"/>
          <w:numId w:val="12"/>
        </w:numPr>
        <w:spacing w:after="0" w:line="276" w:lineRule="auto"/>
        <w:contextualSpacing/>
        <w:jc w:val="both"/>
        <w:rPr>
          <w:rFonts w:ascii="Times New Roman" w:eastAsia="Times New Roman" w:hAnsi="Times New Roman" w:cs="Times New Roman"/>
          <w:b/>
          <w:bCs/>
          <w:sz w:val="24"/>
          <w:szCs w:val="24"/>
        </w:rPr>
      </w:pPr>
      <w:r w:rsidRPr="00207912">
        <w:rPr>
          <w:rFonts w:ascii="Times New Roman" w:eastAsia="Calibri" w:hAnsi="Times New Roman" w:cs="Times New Roman"/>
          <w:sz w:val="24"/>
          <w:szCs w:val="24"/>
        </w:rPr>
        <w:t xml:space="preserve">Operacija je u skladu s odredbama svih relevantnih nacionalnih zakonodavnih akata; </w:t>
      </w:r>
      <w:r w:rsidRPr="00207912">
        <w:rPr>
          <w:rFonts w:ascii="Times New Roman" w:eastAsia="Times New Roman" w:hAnsi="Times New Roman" w:cs="Times New Roman"/>
          <w:b/>
          <w:bCs/>
          <w:i/>
          <w:iCs/>
          <w:sz w:val="24"/>
          <w:szCs w:val="24"/>
          <w:bdr w:val="none" w:sz="0" w:space="0" w:color="auto" w:frame="1"/>
        </w:rPr>
        <w:t>dokazuje se Izjavom prijavitelja (Obrazac</w:t>
      </w:r>
      <w:r w:rsidRPr="00207912">
        <w:rPr>
          <w:rFonts w:ascii="Times New Roman" w:eastAsia="Times New Roman" w:hAnsi="Times New Roman" w:cs="Times New Roman"/>
          <w:b/>
          <w:bCs/>
          <w:sz w:val="24"/>
          <w:szCs w:val="24"/>
        </w:rPr>
        <w:t xml:space="preserve"> </w:t>
      </w:r>
      <w:r w:rsidRPr="00207912">
        <w:rPr>
          <w:rFonts w:ascii="Times New Roman" w:eastAsia="Times New Roman" w:hAnsi="Times New Roman" w:cs="Times New Roman"/>
          <w:b/>
          <w:bCs/>
          <w:i/>
          <w:iCs/>
          <w:sz w:val="24"/>
          <w:szCs w:val="24"/>
        </w:rPr>
        <w:t>2</w:t>
      </w:r>
      <w:r w:rsidRPr="00207912">
        <w:rPr>
          <w:rFonts w:ascii="Times New Roman" w:eastAsia="Times New Roman" w:hAnsi="Times New Roman" w:cs="Times New Roman"/>
          <w:b/>
          <w:bCs/>
          <w:sz w:val="24"/>
          <w:szCs w:val="24"/>
        </w:rPr>
        <w:t>)</w:t>
      </w:r>
      <w:r w:rsidRPr="00207912">
        <w:rPr>
          <w:rFonts w:ascii="Times New Roman" w:eastAsia="Times New Roman" w:hAnsi="Times New Roman" w:cs="Times New Roman"/>
          <w:b/>
          <w:bCs/>
          <w:i/>
          <w:iCs/>
          <w:color w:val="881798"/>
          <w:sz w:val="24"/>
          <w:szCs w:val="24"/>
          <w:bdr w:val="none" w:sz="0" w:space="0" w:color="auto" w:frame="1"/>
        </w:rPr>
        <w:t>;</w:t>
      </w:r>
    </w:p>
    <w:p w14:paraId="1EF461B4" w14:textId="77777777" w:rsidR="00207912" w:rsidRPr="00207912" w:rsidRDefault="00207912" w:rsidP="00207912">
      <w:pPr>
        <w:spacing w:after="200" w:line="276" w:lineRule="auto"/>
        <w:ind w:left="720"/>
        <w:contextualSpacing/>
        <w:rPr>
          <w:rFonts w:ascii="Times New Roman" w:eastAsia="Times New Roman" w:hAnsi="Times New Roman" w:cs="Times New Roman"/>
          <w:b/>
          <w:bCs/>
          <w:sz w:val="24"/>
          <w:szCs w:val="24"/>
        </w:rPr>
      </w:pPr>
    </w:p>
    <w:p w14:paraId="2055048B" w14:textId="77777777" w:rsidR="00207912" w:rsidRPr="00207912" w:rsidRDefault="00207912" w:rsidP="00207912">
      <w:pPr>
        <w:numPr>
          <w:ilvl w:val="0"/>
          <w:numId w:val="12"/>
        </w:numPr>
        <w:spacing w:after="0" w:line="276" w:lineRule="auto"/>
        <w:contextualSpacing/>
        <w:jc w:val="both"/>
        <w:rPr>
          <w:rFonts w:ascii="Times New Roman" w:eastAsia="Times New Roman" w:hAnsi="Times New Roman" w:cs="Times New Roman"/>
          <w:sz w:val="24"/>
          <w:szCs w:val="24"/>
        </w:rPr>
      </w:pPr>
      <w:r w:rsidRPr="00207912">
        <w:rPr>
          <w:rFonts w:ascii="Times New Roman" w:eastAsia="Calibri" w:hAnsi="Times New Roman" w:cs="Times New Roman"/>
          <w:sz w:val="24"/>
          <w:szCs w:val="24"/>
        </w:rPr>
        <w:t>Operacija poštuje načelo nekumulativnosti, odnosno ne predstavlja dvostruko financiranje - prihvatljivi izdaci nisu prethodno (su)financirani bespovratnim sredstvima iz bilo kojeg javnog izvora (uključujući iz Europske unije) niti će isti biti više od jednom (su)financirani nakon potencijalno uspješnog okončanja dvaju ili više postupaka dodjele bespovratnih sredstava</w:t>
      </w:r>
      <w:r w:rsidRPr="00207912">
        <w:rPr>
          <w:rFonts w:ascii="Times New Roman" w:eastAsia="Calibri" w:hAnsi="Times New Roman" w:cs="Times New Roman"/>
          <w:b/>
          <w:bCs/>
          <w:sz w:val="24"/>
          <w:szCs w:val="24"/>
        </w:rPr>
        <w:t>;</w:t>
      </w:r>
      <w:r w:rsidRPr="00207912">
        <w:rPr>
          <w:rFonts w:ascii="Times New Roman" w:eastAsia="Calibri" w:hAnsi="Times New Roman" w:cs="Times New Roman"/>
          <w:b/>
          <w:bCs/>
          <w:i/>
          <w:sz w:val="24"/>
          <w:szCs w:val="24"/>
        </w:rPr>
        <w:t xml:space="preserve"> dokazuje se Izjavom prijavitelja </w:t>
      </w:r>
      <w:r w:rsidRPr="00207912">
        <w:rPr>
          <w:rFonts w:ascii="Times New Roman" w:eastAsia="Times New Roman" w:hAnsi="Times New Roman" w:cs="Times New Roman"/>
          <w:b/>
          <w:bCs/>
          <w:i/>
          <w:iCs/>
          <w:sz w:val="24"/>
          <w:szCs w:val="24"/>
          <w:bdr w:val="none" w:sz="0" w:space="0" w:color="auto" w:frame="1"/>
        </w:rPr>
        <w:t>(Obrazac</w:t>
      </w:r>
      <w:r w:rsidRPr="00207912">
        <w:rPr>
          <w:rFonts w:ascii="Times New Roman" w:eastAsia="Times New Roman" w:hAnsi="Times New Roman" w:cs="Times New Roman"/>
          <w:b/>
          <w:bCs/>
          <w:sz w:val="24"/>
          <w:szCs w:val="24"/>
        </w:rPr>
        <w:t xml:space="preserve"> </w:t>
      </w:r>
      <w:r w:rsidRPr="00207912">
        <w:rPr>
          <w:rFonts w:ascii="Times New Roman" w:eastAsia="Times New Roman" w:hAnsi="Times New Roman" w:cs="Times New Roman"/>
          <w:b/>
          <w:bCs/>
          <w:i/>
          <w:iCs/>
          <w:sz w:val="24"/>
          <w:szCs w:val="24"/>
        </w:rPr>
        <w:t>2</w:t>
      </w:r>
      <w:r w:rsidRPr="00207912">
        <w:rPr>
          <w:rFonts w:ascii="Times New Roman" w:eastAsia="Times New Roman" w:hAnsi="Times New Roman" w:cs="Times New Roman"/>
          <w:b/>
          <w:bCs/>
          <w:sz w:val="24"/>
          <w:szCs w:val="24"/>
        </w:rPr>
        <w:t>)</w:t>
      </w:r>
      <w:r w:rsidRPr="00207912">
        <w:rPr>
          <w:rFonts w:ascii="Times New Roman" w:eastAsia="Calibri" w:hAnsi="Times New Roman" w:cs="Times New Roman"/>
          <w:b/>
          <w:bCs/>
          <w:i/>
          <w:sz w:val="24"/>
          <w:szCs w:val="24"/>
        </w:rPr>
        <w:t xml:space="preserve"> te kada je primjenjivo Sporazumom o financiranju</w:t>
      </w:r>
      <w:r w:rsidRPr="00207912">
        <w:rPr>
          <w:rFonts w:ascii="Times New Roman" w:eastAsia="Calibri" w:hAnsi="Times New Roman" w:cs="Times New Roman"/>
          <w:i/>
          <w:sz w:val="24"/>
          <w:szCs w:val="24"/>
        </w:rPr>
        <w:t>;</w:t>
      </w:r>
    </w:p>
    <w:p w14:paraId="789C0D47" w14:textId="77777777" w:rsidR="00207912" w:rsidRPr="00207912" w:rsidRDefault="00207912" w:rsidP="00207912">
      <w:pPr>
        <w:spacing w:after="200" w:line="276" w:lineRule="auto"/>
        <w:ind w:left="720"/>
        <w:contextualSpacing/>
        <w:rPr>
          <w:rFonts w:ascii="Times New Roman" w:eastAsia="Times New Roman" w:hAnsi="Times New Roman" w:cs="Times New Roman"/>
          <w:sz w:val="24"/>
          <w:szCs w:val="24"/>
        </w:rPr>
      </w:pPr>
    </w:p>
    <w:p w14:paraId="15B65342" w14:textId="77777777" w:rsidR="00207912" w:rsidRPr="00207912" w:rsidRDefault="00207912" w:rsidP="00207912">
      <w:pPr>
        <w:numPr>
          <w:ilvl w:val="0"/>
          <w:numId w:val="12"/>
        </w:numPr>
        <w:spacing w:after="0" w:line="276" w:lineRule="auto"/>
        <w:contextualSpacing/>
        <w:jc w:val="both"/>
        <w:rPr>
          <w:rFonts w:ascii="Times New Roman" w:eastAsia="Times New Roman" w:hAnsi="Times New Roman" w:cs="Times New Roman"/>
          <w:b/>
          <w:bCs/>
          <w:sz w:val="24"/>
          <w:szCs w:val="24"/>
        </w:rPr>
      </w:pPr>
      <w:r w:rsidRPr="00207912">
        <w:rPr>
          <w:rFonts w:ascii="Times New Roman" w:eastAsia="Calibri" w:hAnsi="Times New Roman" w:cs="Times New Roman"/>
          <w:sz w:val="24"/>
          <w:szCs w:val="24"/>
        </w:rPr>
        <w:t xml:space="preserve">Operacija je spremna za početak provedbe aktivnosti operacije i njihov završetak u skladu s planom aktivnosti navedenom u Prijavnom obrascu i zadanim vremenskim okvirima za provedbu projekta; </w:t>
      </w:r>
      <w:r w:rsidRPr="00207912">
        <w:rPr>
          <w:rFonts w:ascii="Times New Roman" w:eastAsia="Calibri" w:hAnsi="Times New Roman" w:cs="Times New Roman"/>
          <w:b/>
          <w:bCs/>
          <w:i/>
          <w:sz w:val="24"/>
          <w:szCs w:val="24"/>
        </w:rPr>
        <w:t xml:space="preserve">dokazuje se Izjavom prijavitelja </w:t>
      </w:r>
      <w:r w:rsidRPr="00207912">
        <w:rPr>
          <w:rFonts w:ascii="Times New Roman" w:eastAsia="Times New Roman" w:hAnsi="Times New Roman" w:cs="Times New Roman"/>
          <w:b/>
          <w:bCs/>
          <w:i/>
          <w:iCs/>
          <w:sz w:val="24"/>
          <w:szCs w:val="24"/>
          <w:bdr w:val="none" w:sz="0" w:space="0" w:color="auto" w:frame="1"/>
        </w:rPr>
        <w:t>(Obrazac</w:t>
      </w:r>
      <w:r w:rsidRPr="00207912">
        <w:rPr>
          <w:rFonts w:ascii="Times New Roman" w:eastAsia="Times New Roman" w:hAnsi="Times New Roman" w:cs="Times New Roman"/>
          <w:b/>
          <w:bCs/>
          <w:sz w:val="24"/>
          <w:szCs w:val="24"/>
        </w:rPr>
        <w:t xml:space="preserve"> </w:t>
      </w:r>
      <w:r w:rsidRPr="00207912">
        <w:rPr>
          <w:rFonts w:ascii="Times New Roman" w:eastAsia="Times New Roman" w:hAnsi="Times New Roman" w:cs="Times New Roman"/>
          <w:b/>
          <w:bCs/>
          <w:i/>
          <w:iCs/>
          <w:sz w:val="24"/>
          <w:szCs w:val="24"/>
        </w:rPr>
        <w:t>2</w:t>
      </w:r>
      <w:r w:rsidRPr="00207912">
        <w:rPr>
          <w:rFonts w:ascii="Times New Roman" w:eastAsia="Times New Roman" w:hAnsi="Times New Roman" w:cs="Times New Roman"/>
          <w:b/>
          <w:bCs/>
          <w:sz w:val="24"/>
          <w:szCs w:val="24"/>
        </w:rPr>
        <w:t>)</w:t>
      </w:r>
      <w:r w:rsidRPr="00207912">
        <w:rPr>
          <w:rFonts w:ascii="Times New Roman" w:eastAsia="Calibri" w:hAnsi="Times New Roman" w:cs="Times New Roman"/>
          <w:b/>
          <w:bCs/>
          <w:i/>
          <w:sz w:val="24"/>
          <w:szCs w:val="24"/>
        </w:rPr>
        <w:t>.</w:t>
      </w:r>
    </w:p>
    <w:p w14:paraId="0E7856E3" w14:textId="669FC61D" w:rsidR="009C79A8" w:rsidRDefault="009C79A8" w:rsidP="008938B4">
      <w:pPr>
        <w:jc w:val="both"/>
        <w:rPr>
          <w:rFonts w:ascii="Times New Roman" w:hAnsi="Times New Roman" w:cs="Times New Roman"/>
          <w:sz w:val="24"/>
          <w:szCs w:val="24"/>
        </w:rPr>
      </w:pPr>
    </w:p>
    <w:p w14:paraId="4288FBFA" w14:textId="77777777" w:rsidR="00207912" w:rsidRPr="00190D01" w:rsidRDefault="00207912" w:rsidP="00207912">
      <w:pPr>
        <w:jc w:val="both"/>
        <w:rPr>
          <w:rFonts w:ascii="Times New Roman" w:hAnsi="Times New Roman" w:cs="Times New Roman"/>
          <w:i/>
          <w:sz w:val="24"/>
          <w:szCs w:val="24"/>
        </w:rPr>
      </w:pPr>
      <w:r w:rsidRPr="00190D01">
        <w:rPr>
          <w:rFonts w:ascii="Times New Roman" w:hAnsi="Times New Roman" w:cs="Times New Roman"/>
          <w:i/>
          <w:sz w:val="24"/>
          <w:szCs w:val="24"/>
        </w:rPr>
        <w:t>Novi tekst:</w:t>
      </w:r>
    </w:p>
    <w:p w14:paraId="427232B9" w14:textId="77777777" w:rsidR="00EA390A" w:rsidRPr="00EA390A" w:rsidRDefault="00EA390A" w:rsidP="00EA390A">
      <w:pPr>
        <w:spacing w:after="0" w:line="240" w:lineRule="auto"/>
        <w:rPr>
          <w:rFonts w:ascii="Times New Roman" w:eastAsia="Times New Roman" w:hAnsi="Times New Roman" w:cs="Times New Roman"/>
          <w:sz w:val="24"/>
          <w:szCs w:val="24"/>
        </w:rPr>
      </w:pPr>
    </w:p>
    <w:tbl>
      <w:tblPr>
        <w:tblpPr w:leftFromText="180" w:rightFromText="180" w:vertAnchor="text" w:horzAnchor="margin" w:tblpX="108" w:tblpY="233"/>
        <w:tblW w:w="0" w:type="auto"/>
        <w:tblLook w:val="04A0" w:firstRow="1" w:lastRow="0" w:firstColumn="1" w:lastColumn="0" w:noHBand="0" w:noVBand="1"/>
      </w:tblPr>
      <w:tblGrid>
        <w:gridCol w:w="9039"/>
      </w:tblGrid>
      <w:tr w:rsidR="00EA390A" w:rsidRPr="00EA390A" w14:paraId="47DADF67" w14:textId="77777777" w:rsidTr="00643551">
        <w:trPr>
          <w:trHeight w:val="438"/>
        </w:trPr>
        <w:tc>
          <w:tcPr>
            <w:tcW w:w="9039" w:type="dxa"/>
            <w:shd w:val="clear" w:color="auto" w:fill="D6F8D7"/>
          </w:tcPr>
          <w:p w14:paraId="3210C178" w14:textId="77777777" w:rsidR="00EA390A" w:rsidRPr="00EA390A" w:rsidRDefault="00EA390A" w:rsidP="00EA390A">
            <w:pPr>
              <w:spacing w:after="0" w:line="276" w:lineRule="auto"/>
              <w:contextualSpacing/>
              <w:jc w:val="both"/>
              <w:rPr>
                <w:rFonts w:ascii="Times New Roman" w:eastAsia="Calibri" w:hAnsi="Times New Roman" w:cs="Times New Roman"/>
                <w:i/>
                <w:sz w:val="24"/>
                <w:szCs w:val="24"/>
              </w:rPr>
            </w:pPr>
            <w:r w:rsidRPr="00EA390A">
              <w:rPr>
                <w:rFonts w:ascii="Times New Roman" w:eastAsia="Calibri" w:hAnsi="Times New Roman" w:cs="Times New Roman"/>
                <w:b/>
                <w:i/>
                <w:sz w:val="24"/>
                <w:szCs w:val="24"/>
              </w:rPr>
              <w:t xml:space="preserve">Napomena: </w:t>
            </w:r>
            <w:r w:rsidRPr="00EA390A">
              <w:rPr>
                <w:rFonts w:ascii="Times New Roman" w:eastAsia="Calibri" w:hAnsi="Times New Roman" w:cs="Times New Roman"/>
                <w:i/>
                <w:sz w:val="24"/>
                <w:szCs w:val="24"/>
              </w:rPr>
              <w:t xml:space="preserve">Kriteriji prihvatljivosti </w:t>
            </w:r>
            <w:r w:rsidRPr="00EA390A">
              <w:rPr>
                <w:rFonts w:ascii="Times New Roman" w:eastAsia="Calibri" w:hAnsi="Times New Roman" w:cs="Times New Roman"/>
                <w:i/>
                <w:strike/>
                <w:sz w:val="24"/>
                <w:szCs w:val="24"/>
              </w:rPr>
              <w:t>projekta</w:t>
            </w:r>
            <w:r w:rsidRPr="00EA390A">
              <w:rPr>
                <w:rFonts w:ascii="Times New Roman" w:eastAsia="Calibri" w:hAnsi="Times New Roman" w:cs="Times New Roman"/>
                <w:i/>
                <w:sz w:val="24"/>
                <w:szCs w:val="24"/>
              </w:rPr>
              <w:t xml:space="preserve"> </w:t>
            </w:r>
            <w:r w:rsidRPr="00EA390A">
              <w:rPr>
                <w:rFonts w:ascii="Times New Roman" w:eastAsia="Calibri" w:hAnsi="Times New Roman" w:cs="Times New Roman"/>
                <w:i/>
                <w:sz w:val="24"/>
                <w:szCs w:val="24"/>
                <w:highlight w:val="yellow"/>
              </w:rPr>
              <w:t>operacije</w:t>
            </w:r>
            <w:r w:rsidRPr="00EA390A">
              <w:rPr>
                <w:rFonts w:ascii="Times New Roman" w:eastAsia="Calibri" w:hAnsi="Times New Roman" w:cs="Times New Roman"/>
                <w:i/>
                <w:sz w:val="24"/>
                <w:szCs w:val="24"/>
              </w:rPr>
              <w:t xml:space="preserve"> (navedeni niže) provjeravaju se tijekom odgovarajuće faze postupka dodjele (kako je opisano u točki </w:t>
            </w:r>
            <w:r w:rsidRPr="00EA390A">
              <w:rPr>
                <w:rFonts w:ascii="Times New Roman" w:eastAsia="Times New Roman" w:hAnsi="Times New Roman" w:cs="Times New Roman"/>
                <w:bCs/>
                <w:iCs/>
                <w:sz w:val="24"/>
                <w:szCs w:val="24"/>
              </w:rPr>
              <w:t xml:space="preserve"> </w:t>
            </w:r>
            <w:r w:rsidRPr="00EA390A">
              <w:rPr>
                <w:rFonts w:ascii="Times New Roman" w:eastAsia="Times New Roman" w:hAnsi="Times New Roman" w:cs="Times New Roman"/>
                <w:bCs/>
                <w:i/>
                <w:sz w:val="24"/>
                <w:szCs w:val="24"/>
              </w:rPr>
              <w:t>4.2</w:t>
            </w:r>
            <w:r w:rsidRPr="00EA390A">
              <w:rPr>
                <w:rFonts w:ascii="Times New Roman" w:eastAsia="Times New Roman" w:hAnsi="Times New Roman" w:cs="Times New Roman"/>
                <w:bCs/>
                <w:iCs/>
                <w:sz w:val="24"/>
                <w:szCs w:val="24"/>
              </w:rPr>
              <w:t>.</w:t>
            </w:r>
            <w:r w:rsidRPr="00EA390A">
              <w:rPr>
                <w:rFonts w:ascii="Times New Roman" w:eastAsia="Calibri" w:hAnsi="Times New Roman" w:cs="Times New Roman"/>
                <w:i/>
                <w:sz w:val="24"/>
                <w:szCs w:val="24"/>
              </w:rPr>
              <w:t xml:space="preserve"> ovih Uputa). </w:t>
            </w:r>
          </w:p>
        </w:tc>
      </w:tr>
    </w:tbl>
    <w:p w14:paraId="32B93ED9" w14:textId="77777777" w:rsidR="00EA390A" w:rsidRPr="00EA390A" w:rsidRDefault="00EA390A" w:rsidP="00EA390A">
      <w:pPr>
        <w:spacing w:after="0" w:line="276" w:lineRule="auto"/>
        <w:jc w:val="both"/>
        <w:rPr>
          <w:rFonts w:ascii="Times New Roman" w:eastAsia="Calibri" w:hAnsi="Times New Roman" w:cs="Times New Roman"/>
          <w:sz w:val="24"/>
          <w:szCs w:val="24"/>
        </w:rPr>
      </w:pPr>
      <w:r w:rsidRPr="00EA390A">
        <w:rPr>
          <w:rFonts w:ascii="Times New Roman" w:eastAsia="Times New Roman" w:hAnsi="Times New Roman" w:cs="Times New Roman"/>
        </w:rPr>
        <w:t xml:space="preserve">                                                                                                                                                                                                                                                                                                                                                                </w:t>
      </w:r>
    </w:p>
    <w:p w14:paraId="07ACC8CD" w14:textId="77777777" w:rsidR="00EA390A" w:rsidRPr="00EA390A" w:rsidRDefault="00EA390A" w:rsidP="00EA390A">
      <w:pPr>
        <w:spacing w:after="0" w:line="276" w:lineRule="auto"/>
        <w:jc w:val="both"/>
        <w:rPr>
          <w:rFonts w:ascii="Times New Roman" w:eastAsia="Times New Roman" w:hAnsi="Times New Roman" w:cs="Times New Roman"/>
          <w:sz w:val="24"/>
          <w:szCs w:val="24"/>
        </w:rPr>
      </w:pPr>
      <w:r w:rsidRPr="00EA390A">
        <w:rPr>
          <w:rFonts w:ascii="Times New Roman" w:eastAsia="Times New Roman" w:hAnsi="Times New Roman" w:cs="Times New Roman"/>
          <w:sz w:val="24"/>
          <w:szCs w:val="24"/>
        </w:rPr>
        <w:t>Kako bi bio prihvatljiv, projektni prijedlog mora udovoljavati svim utvrđenim kriterijima prihvatljivosti, kako slijede:</w:t>
      </w:r>
    </w:p>
    <w:p w14:paraId="0AA01C45" w14:textId="77777777" w:rsidR="00EA390A" w:rsidRPr="00EA390A" w:rsidRDefault="00EA390A" w:rsidP="00EA390A">
      <w:pPr>
        <w:spacing w:after="0" w:line="276" w:lineRule="auto"/>
        <w:jc w:val="both"/>
        <w:rPr>
          <w:rFonts w:ascii="Times New Roman" w:eastAsia="Times New Roman" w:hAnsi="Times New Roman" w:cs="Times New Roman"/>
          <w:sz w:val="24"/>
          <w:szCs w:val="24"/>
        </w:rPr>
      </w:pPr>
    </w:p>
    <w:p w14:paraId="3B693498" w14:textId="77777777" w:rsidR="00EA390A" w:rsidRPr="00EA390A" w:rsidRDefault="00EA390A" w:rsidP="00EA390A">
      <w:pPr>
        <w:numPr>
          <w:ilvl w:val="0"/>
          <w:numId w:val="13"/>
        </w:numPr>
        <w:spacing w:after="0" w:line="276" w:lineRule="auto"/>
        <w:contextualSpacing/>
        <w:jc w:val="both"/>
        <w:rPr>
          <w:rFonts w:ascii="Times New Roman" w:eastAsia="Times New Roman" w:hAnsi="Times New Roman" w:cs="Times New Roman"/>
          <w:sz w:val="24"/>
          <w:szCs w:val="24"/>
        </w:rPr>
      </w:pPr>
      <w:r w:rsidRPr="00EA390A">
        <w:rPr>
          <w:rFonts w:ascii="Times New Roman" w:eastAsia="Calibri" w:hAnsi="Times New Roman" w:cs="Times New Roman"/>
          <w:sz w:val="24"/>
          <w:szCs w:val="24"/>
        </w:rPr>
        <w:t xml:space="preserve">Operacija je u skladu s Uredbom Vijeća (EZ) br. 2012/2002 od 11. studenog 2002. o osnivanju Fonda solidarnosti Europske unije, Uredbom (EU) br. 661/2014 Europskog parlamenta i vijeća od 15. svibnja 2014. o izmjeni Uredbe Vijeća (EZ) br. 2012/2002 o osnivanju Fonda solidarnosti Europske unije te Uredbom (EU) 2020/461 Europskog </w:t>
      </w:r>
      <w:r w:rsidRPr="00EA390A">
        <w:rPr>
          <w:rFonts w:ascii="Times New Roman" w:eastAsia="Calibri" w:hAnsi="Times New Roman" w:cs="Times New Roman"/>
          <w:sz w:val="24"/>
          <w:szCs w:val="24"/>
        </w:rPr>
        <w:lastRenderedPageBreak/>
        <w:t xml:space="preserve">parlamenta i vijeća od 30. ožujka 2020. o izmjeni Uredbe Vijeća (EZ) br. 2012/2002 radi pružanja financijske pomoći državama članicama i zemljama koje pregovaraju o pristupanju Uniji ozbiljno pogođenima izvanrednim stanjem velikih razmjera i ciljevima Poziva; </w:t>
      </w:r>
      <w:r w:rsidRPr="00EA390A">
        <w:rPr>
          <w:rFonts w:ascii="Times New Roman" w:eastAsia="Times New Roman" w:hAnsi="Times New Roman" w:cs="Times New Roman"/>
          <w:b/>
          <w:i/>
          <w:iCs/>
          <w:sz w:val="24"/>
          <w:szCs w:val="24"/>
          <w:bdr w:val="none" w:sz="0" w:space="0" w:color="auto" w:frame="1"/>
        </w:rPr>
        <w:t>dokazuje se Prijavnim obrascem (Obrazac</w:t>
      </w:r>
      <w:r w:rsidRPr="00EA390A">
        <w:rPr>
          <w:rFonts w:ascii="Times New Roman" w:eastAsia="Times New Roman" w:hAnsi="Times New Roman" w:cs="Times New Roman"/>
          <w:b/>
          <w:sz w:val="24"/>
          <w:szCs w:val="24"/>
        </w:rPr>
        <w:t xml:space="preserve"> </w:t>
      </w:r>
      <w:r w:rsidRPr="00EA390A">
        <w:rPr>
          <w:rFonts w:ascii="Times New Roman" w:eastAsia="Times New Roman" w:hAnsi="Times New Roman" w:cs="Times New Roman"/>
          <w:b/>
          <w:i/>
          <w:iCs/>
          <w:sz w:val="24"/>
          <w:szCs w:val="24"/>
        </w:rPr>
        <w:t>1</w:t>
      </w:r>
      <w:r w:rsidRPr="00EA390A">
        <w:rPr>
          <w:rFonts w:ascii="Times New Roman" w:eastAsia="Times New Roman" w:hAnsi="Times New Roman" w:cs="Times New Roman"/>
          <w:b/>
          <w:sz w:val="24"/>
          <w:szCs w:val="24"/>
        </w:rPr>
        <w:t>)</w:t>
      </w:r>
      <w:r w:rsidRPr="00EA390A">
        <w:rPr>
          <w:rFonts w:ascii="Times New Roman" w:eastAsia="Times New Roman" w:hAnsi="Times New Roman" w:cs="Times New Roman"/>
          <w:b/>
          <w:i/>
          <w:iCs/>
          <w:color w:val="881798"/>
          <w:sz w:val="24"/>
          <w:szCs w:val="24"/>
          <w:bdr w:val="none" w:sz="0" w:space="0" w:color="auto" w:frame="1"/>
        </w:rPr>
        <w:t xml:space="preserve"> </w:t>
      </w:r>
      <w:r w:rsidRPr="00EA390A">
        <w:rPr>
          <w:rFonts w:ascii="Times New Roman" w:eastAsia="Times New Roman" w:hAnsi="Times New Roman" w:cs="Times New Roman"/>
          <w:b/>
          <w:i/>
          <w:iCs/>
          <w:sz w:val="24"/>
          <w:szCs w:val="24"/>
          <w:bdr w:val="none" w:sz="0" w:space="0" w:color="auto" w:frame="1"/>
        </w:rPr>
        <w:t xml:space="preserve">i Izjavom prijavitelja </w:t>
      </w:r>
      <w:r w:rsidRPr="00EA390A">
        <w:rPr>
          <w:rFonts w:ascii="Times New Roman" w:eastAsia="Times New Roman" w:hAnsi="Times New Roman" w:cs="Times New Roman"/>
          <w:b/>
          <w:i/>
          <w:iCs/>
          <w:color w:val="000000"/>
          <w:sz w:val="24"/>
          <w:szCs w:val="24"/>
          <w:shd w:val="clear" w:color="auto" w:fill="FFFFFF"/>
        </w:rPr>
        <w:t>(Obrazac</w:t>
      </w:r>
      <w:r w:rsidRPr="00EA390A">
        <w:rPr>
          <w:rFonts w:ascii="Times New Roman" w:eastAsia="Times New Roman" w:hAnsi="Times New Roman" w:cs="Times New Roman"/>
          <w:b/>
          <w:sz w:val="24"/>
          <w:szCs w:val="24"/>
        </w:rPr>
        <w:t xml:space="preserve"> </w:t>
      </w:r>
      <w:r w:rsidRPr="00EA390A">
        <w:rPr>
          <w:rFonts w:ascii="Times New Roman" w:eastAsia="Times New Roman" w:hAnsi="Times New Roman" w:cs="Times New Roman"/>
          <w:b/>
          <w:i/>
          <w:iCs/>
          <w:sz w:val="24"/>
          <w:szCs w:val="24"/>
        </w:rPr>
        <w:t>2</w:t>
      </w:r>
      <w:r w:rsidRPr="00EA390A">
        <w:rPr>
          <w:rFonts w:ascii="Times New Roman" w:eastAsia="Times New Roman" w:hAnsi="Times New Roman" w:cs="Times New Roman"/>
          <w:b/>
          <w:sz w:val="24"/>
          <w:szCs w:val="24"/>
        </w:rPr>
        <w:t>)</w:t>
      </w:r>
      <w:r w:rsidRPr="00EA390A">
        <w:rPr>
          <w:rFonts w:ascii="Times New Roman" w:eastAsia="Times New Roman" w:hAnsi="Times New Roman" w:cs="Times New Roman"/>
          <w:i/>
          <w:iCs/>
          <w:sz w:val="24"/>
          <w:szCs w:val="24"/>
          <w:bdr w:val="none" w:sz="0" w:space="0" w:color="auto" w:frame="1"/>
        </w:rPr>
        <w:t>;</w:t>
      </w:r>
    </w:p>
    <w:p w14:paraId="4E138788" w14:textId="77777777" w:rsidR="00EA390A" w:rsidRPr="00EA390A" w:rsidRDefault="00EA390A" w:rsidP="00EA390A">
      <w:pPr>
        <w:spacing w:after="0" w:line="276" w:lineRule="auto"/>
        <w:ind w:left="720"/>
        <w:contextualSpacing/>
        <w:jc w:val="both"/>
        <w:rPr>
          <w:rFonts w:ascii="Times New Roman" w:eastAsia="Times New Roman" w:hAnsi="Times New Roman" w:cs="Times New Roman"/>
          <w:sz w:val="24"/>
          <w:szCs w:val="24"/>
        </w:rPr>
      </w:pPr>
    </w:p>
    <w:p w14:paraId="5E433DDA" w14:textId="77777777" w:rsidR="00EA390A" w:rsidRPr="00EA390A" w:rsidRDefault="00EA390A" w:rsidP="00EA390A">
      <w:pPr>
        <w:numPr>
          <w:ilvl w:val="0"/>
          <w:numId w:val="13"/>
        </w:numPr>
        <w:spacing w:after="0" w:line="276" w:lineRule="auto"/>
        <w:contextualSpacing/>
        <w:jc w:val="both"/>
        <w:rPr>
          <w:rFonts w:ascii="Times New Roman" w:eastAsia="Times New Roman" w:hAnsi="Times New Roman" w:cs="Times New Roman"/>
          <w:sz w:val="24"/>
          <w:szCs w:val="24"/>
        </w:rPr>
      </w:pPr>
      <w:r w:rsidRPr="00EA390A">
        <w:rPr>
          <w:rFonts w:ascii="Times New Roman" w:eastAsia="Times New Roman" w:hAnsi="Times New Roman" w:cs="Times New Roman"/>
          <w:sz w:val="24"/>
          <w:szCs w:val="24"/>
        </w:rPr>
        <w:t xml:space="preserve">Operacija se provodi na teritoriju Grada Zagreba, Krapinsko-zagorske i Zagrebačke županije; </w:t>
      </w:r>
      <w:r w:rsidRPr="00EA390A">
        <w:rPr>
          <w:rFonts w:ascii="Times New Roman" w:eastAsia="Times New Roman" w:hAnsi="Times New Roman" w:cs="Times New Roman"/>
          <w:b/>
          <w:bCs/>
          <w:i/>
          <w:iCs/>
          <w:sz w:val="24"/>
          <w:szCs w:val="24"/>
          <w:shd w:val="clear" w:color="auto" w:fill="FFFFFF"/>
        </w:rPr>
        <w:t xml:space="preserve">dokazuje se Prijavnim obrascem </w:t>
      </w:r>
      <w:r w:rsidRPr="00EA390A">
        <w:rPr>
          <w:rFonts w:ascii="Times New Roman" w:eastAsia="Times New Roman" w:hAnsi="Times New Roman" w:cs="Times New Roman"/>
          <w:b/>
          <w:bCs/>
          <w:i/>
          <w:iCs/>
          <w:sz w:val="24"/>
          <w:szCs w:val="24"/>
          <w:bdr w:val="none" w:sz="0" w:space="0" w:color="auto" w:frame="1"/>
        </w:rPr>
        <w:t>(Obrazac</w:t>
      </w:r>
      <w:r w:rsidRPr="00EA390A">
        <w:rPr>
          <w:rFonts w:ascii="Times New Roman" w:eastAsia="Times New Roman" w:hAnsi="Times New Roman" w:cs="Times New Roman"/>
          <w:b/>
          <w:bCs/>
          <w:sz w:val="24"/>
          <w:szCs w:val="24"/>
        </w:rPr>
        <w:t xml:space="preserve"> </w:t>
      </w:r>
      <w:r w:rsidRPr="00EA390A">
        <w:rPr>
          <w:rFonts w:ascii="Times New Roman" w:eastAsia="Times New Roman" w:hAnsi="Times New Roman" w:cs="Times New Roman"/>
          <w:b/>
          <w:bCs/>
          <w:i/>
          <w:iCs/>
          <w:sz w:val="24"/>
          <w:szCs w:val="24"/>
        </w:rPr>
        <w:t>1</w:t>
      </w:r>
      <w:r w:rsidRPr="00EA390A">
        <w:rPr>
          <w:rFonts w:ascii="Times New Roman" w:eastAsia="Times New Roman" w:hAnsi="Times New Roman" w:cs="Times New Roman"/>
          <w:b/>
          <w:bCs/>
          <w:sz w:val="24"/>
          <w:szCs w:val="24"/>
        </w:rPr>
        <w:t>)</w:t>
      </w:r>
      <w:r w:rsidRPr="00EA390A">
        <w:rPr>
          <w:rFonts w:ascii="Times New Roman" w:eastAsia="Times New Roman" w:hAnsi="Times New Roman" w:cs="Times New Roman"/>
          <w:i/>
          <w:iCs/>
          <w:sz w:val="24"/>
          <w:szCs w:val="24"/>
          <w:shd w:val="clear" w:color="auto" w:fill="FFFFFF"/>
        </w:rPr>
        <w:t> </w:t>
      </w:r>
    </w:p>
    <w:p w14:paraId="54A8BF0B" w14:textId="77777777" w:rsidR="00EA390A" w:rsidRPr="00EA390A" w:rsidRDefault="00EA390A" w:rsidP="00EA390A">
      <w:pPr>
        <w:spacing w:after="200" w:line="276" w:lineRule="auto"/>
        <w:ind w:left="720"/>
        <w:contextualSpacing/>
        <w:rPr>
          <w:rFonts w:ascii="Times New Roman" w:eastAsia="Times New Roman" w:hAnsi="Times New Roman" w:cs="Times New Roman"/>
          <w:sz w:val="24"/>
          <w:szCs w:val="24"/>
        </w:rPr>
      </w:pPr>
    </w:p>
    <w:p w14:paraId="68B5E395" w14:textId="77777777" w:rsidR="00EA390A" w:rsidRPr="00EA390A" w:rsidRDefault="00EA390A" w:rsidP="00EA390A">
      <w:pPr>
        <w:numPr>
          <w:ilvl w:val="0"/>
          <w:numId w:val="13"/>
        </w:numPr>
        <w:spacing w:after="0" w:line="276" w:lineRule="auto"/>
        <w:contextualSpacing/>
        <w:jc w:val="both"/>
        <w:rPr>
          <w:rFonts w:ascii="Times New Roman" w:eastAsia="Times New Roman" w:hAnsi="Times New Roman" w:cs="Times New Roman"/>
          <w:sz w:val="24"/>
          <w:szCs w:val="24"/>
        </w:rPr>
      </w:pPr>
      <w:r w:rsidRPr="00EA390A">
        <w:rPr>
          <w:rFonts w:ascii="Times New Roman" w:eastAsia="Calibri" w:hAnsi="Times New Roman" w:cs="Times New Roman"/>
          <w:sz w:val="24"/>
          <w:szCs w:val="24"/>
        </w:rPr>
        <w:t xml:space="preserve">Aktivnosti operacije su u skladu s prihvatljivim aktivnostima u sklopu ovog Poziva (točka 2.6 Uputa); </w:t>
      </w:r>
      <w:r w:rsidRPr="00EA390A">
        <w:rPr>
          <w:rFonts w:ascii="Times New Roman" w:eastAsia="Times New Roman" w:hAnsi="Times New Roman" w:cs="Times New Roman"/>
          <w:b/>
          <w:bCs/>
          <w:i/>
          <w:iCs/>
          <w:sz w:val="24"/>
          <w:szCs w:val="24"/>
          <w:shd w:val="clear" w:color="auto" w:fill="FFFFFF"/>
        </w:rPr>
        <w:t>dokazuje se Prijavnim obrascem </w:t>
      </w:r>
      <w:r w:rsidRPr="00EA390A">
        <w:rPr>
          <w:rFonts w:ascii="Times New Roman" w:eastAsia="Times New Roman" w:hAnsi="Times New Roman" w:cs="Times New Roman"/>
          <w:b/>
          <w:bCs/>
          <w:i/>
          <w:iCs/>
          <w:sz w:val="24"/>
          <w:szCs w:val="24"/>
          <w:bdr w:val="none" w:sz="0" w:space="0" w:color="auto" w:frame="1"/>
        </w:rPr>
        <w:t>(Obrazac</w:t>
      </w:r>
      <w:r w:rsidRPr="00EA390A">
        <w:rPr>
          <w:rFonts w:ascii="Times New Roman" w:eastAsia="Times New Roman" w:hAnsi="Times New Roman" w:cs="Times New Roman"/>
          <w:b/>
          <w:bCs/>
          <w:sz w:val="24"/>
          <w:szCs w:val="24"/>
        </w:rPr>
        <w:t xml:space="preserve"> </w:t>
      </w:r>
      <w:r w:rsidRPr="00EA390A">
        <w:rPr>
          <w:rFonts w:ascii="Times New Roman" w:eastAsia="Times New Roman" w:hAnsi="Times New Roman" w:cs="Times New Roman"/>
          <w:b/>
          <w:bCs/>
          <w:i/>
          <w:iCs/>
          <w:sz w:val="24"/>
          <w:szCs w:val="24"/>
        </w:rPr>
        <w:t>1</w:t>
      </w:r>
      <w:r w:rsidRPr="00EA390A">
        <w:rPr>
          <w:rFonts w:ascii="Times New Roman" w:eastAsia="Times New Roman" w:hAnsi="Times New Roman" w:cs="Times New Roman"/>
          <w:b/>
          <w:bCs/>
          <w:sz w:val="24"/>
          <w:szCs w:val="24"/>
        </w:rPr>
        <w:t>)</w:t>
      </w:r>
      <w:r w:rsidRPr="00EA390A">
        <w:rPr>
          <w:rFonts w:ascii="Times New Roman" w:eastAsia="Times New Roman" w:hAnsi="Times New Roman" w:cs="Times New Roman"/>
          <w:b/>
          <w:bCs/>
          <w:i/>
          <w:iCs/>
          <w:sz w:val="24"/>
          <w:szCs w:val="24"/>
          <w:shd w:val="clear" w:color="auto" w:fill="FFFFFF"/>
        </w:rPr>
        <w:t>;</w:t>
      </w:r>
      <w:r w:rsidRPr="00EA390A">
        <w:rPr>
          <w:rFonts w:ascii="Times New Roman" w:eastAsia="Times New Roman" w:hAnsi="Times New Roman" w:cs="Times New Roman"/>
          <w:sz w:val="24"/>
          <w:szCs w:val="24"/>
          <w:shd w:val="clear" w:color="auto" w:fill="FFFFFF"/>
        </w:rPr>
        <w:t> </w:t>
      </w:r>
    </w:p>
    <w:p w14:paraId="24E8BC1F" w14:textId="77777777" w:rsidR="00EA390A" w:rsidRPr="00EA390A" w:rsidRDefault="00EA390A" w:rsidP="00EA390A">
      <w:pPr>
        <w:spacing w:after="200" w:line="276" w:lineRule="auto"/>
        <w:ind w:left="720"/>
        <w:contextualSpacing/>
        <w:rPr>
          <w:rFonts w:ascii="Times New Roman" w:eastAsia="Times New Roman" w:hAnsi="Times New Roman" w:cs="Times New Roman"/>
          <w:sz w:val="24"/>
          <w:szCs w:val="24"/>
        </w:rPr>
      </w:pPr>
    </w:p>
    <w:p w14:paraId="0F85C7CF" w14:textId="77777777" w:rsidR="00EA390A" w:rsidRPr="00EA390A" w:rsidRDefault="00EA390A" w:rsidP="00EA390A">
      <w:pPr>
        <w:numPr>
          <w:ilvl w:val="0"/>
          <w:numId w:val="13"/>
        </w:numPr>
        <w:spacing w:after="0" w:line="276" w:lineRule="auto"/>
        <w:contextualSpacing/>
        <w:jc w:val="both"/>
        <w:rPr>
          <w:rFonts w:ascii="Times New Roman" w:eastAsia="Times New Roman" w:hAnsi="Times New Roman" w:cs="Times New Roman"/>
          <w:b/>
          <w:sz w:val="24"/>
          <w:szCs w:val="24"/>
        </w:rPr>
      </w:pPr>
      <w:r w:rsidRPr="00EA390A">
        <w:rPr>
          <w:rFonts w:ascii="Times New Roman" w:eastAsia="Times New Roman" w:hAnsi="Times New Roman" w:cs="Times New Roman"/>
          <w:bCs/>
          <w:iCs/>
          <w:sz w:val="24"/>
          <w:szCs w:val="24"/>
        </w:rPr>
        <w:t xml:space="preserve">Operacija ne uključuje aktivnosti koje su bile dio operacije koja je, ili je trebala biti, podložna postupku povrata sredstava; </w:t>
      </w:r>
      <w:r w:rsidRPr="00EA390A">
        <w:rPr>
          <w:rFonts w:ascii="Times New Roman" w:eastAsia="Times New Roman" w:hAnsi="Times New Roman" w:cs="Times New Roman"/>
          <w:b/>
          <w:i/>
          <w:sz w:val="24"/>
          <w:szCs w:val="24"/>
        </w:rPr>
        <w:t>dokazuje se</w:t>
      </w:r>
      <w:r w:rsidRPr="00EA390A">
        <w:rPr>
          <w:rFonts w:ascii="Times New Roman" w:eastAsia="Times New Roman" w:hAnsi="Times New Roman" w:cs="Times New Roman"/>
          <w:b/>
          <w:i/>
          <w:iCs/>
          <w:sz w:val="24"/>
          <w:szCs w:val="24"/>
          <w:bdr w:val="none" w:sz="0" w:space="0" w:color="auto" w:frame="1"/>
        </w:rPr>
        <w:t xml:space="preserve"> Prijavnim obrascem (Obrazac</w:t>
      </w:r>
      <w:r w:rsidRPr="00EA390A">
        <w:rPr>
          <w:rFonts w:ascii="Times New Roman" w:eastAsia="Times New Roman" w:hAnsi="Times New Roman" w:cs="Times New Roman"/>
          <w:b/>
          <w:sz w:val="24"/>
          <w:szCs w:val="24"/>
        </w:rPr>
        <w:t xml:space="preserve"> </w:t>
      </w:r>
      <w:r w:rsidRPr="00EA390A">
        <w:rPr>
          <w:rFonts w:ascii="Times New Roman" w:eastAsia="Times New Roman" w:hAnsi="Times New Roman" w:cs="Times New Roman"/>
          <w:b/>
          <w:i/>
          <w:iCs/>
          <w:sz w:val="24"/>
          <w:szCs w:val="24"/>
        </w:rPr>
        <w:t>1</w:t>
      </w:r>
      <w:r w:rsidRPr="00EA390A">
        <w:rPr>
          <w:rFonts w:ascii="Times New Roman" w:eastAsia="Times New Roman" w:hAnsi="Times New Roman" w:cs="Times New Roman"/>
          <w:b/>
          <w:sz w:val="24"/>
          <w:szCs w:val="24"/>
        </w:rPr>
        <w:t>)</w:t>
      </w:r>
      <w:r w:rsidRPr="00EA390A">
        <w:rPr>
          <w:rFonts w:ascii="Times New Roman" w:eastAsia="Times New Roman" w:hAnsi="Times New Roman" w:cs="Times New Roman"/>
          <w:b/>
          <w:i/>
          <w:iCs/>
          <w:color w:val="881798"/>
          <w:sz w:val="24"/>
          <w:szCs w:val="24"/>
          <w:bdr w:val="none" w:sz="0" w:space="0" w:color="auto" w:frame="1"/>
        </w:rPr>
        <w:t xml:space="preserve"> </w:t>
      </w:r>
      <w:r w:rsidRPr="00EA390A">
        <w:rPr>
          <w:rFonts w:ascii="Times New Roman" w:eastAsia="Times New Roman" w:hAnsi="Times New Roman" w:cs="Times New Roman"/>
          <w:b/>
          <w:i/>
          <w:sz w:val="24"/>
          <w:szCs w:val="24"/>
        </w:rPr>
        <w:t xml:space="preserve">i Izjavom prijavitelja </w:t>
      </w:r>
      <w:r w:rsidRPr="00EA390A">
        <w:rPr>
          <w:rFonts w:ascii="Times New Roman" w:eastAsia="Times New Roman" w:hAnsi="Times New Roman" w:cs="Times New Roman"/>
          <w:b/>
          <w:i/>
          <w:iCs/>
          <w:sz w:val="24"/>
          <w:szCs w:val="24"/>
          <w:bdr w:val="none" w:sz="0" w:space="0" w:color="auto" w:frame="1"/>
        </w:rPr>
        <w:t>(Obrazac</w:t>
      </w:r>
      <w:r w:rsidRPr="00EA390A">
        <w:rPr>
          <w:rFonts w:ascii="Times New Roman" w:eastAsia="Times New Roman" w:hAnsi="Times New Roman" w:cs="Times New Roman"/>
          <w:b/>
          <w:sz w:val="24"/>
          <w:szCs w:val="24"/>
        </w:rPr>
        <w:t xml:space="preserve"> </w:t>
      </w:r>
      <w:r w:rsidRPr="00EA390A">
        <w:rPr>
          <w:rFonts w:ascii="Times New Roman" w:eastAsia="Times New Roman" w:hAnsi="Times New Roman" w:cs="Times New Roman"/>
          <w:b/>
          <w:i/>
          <w:iCs/>
          <w:sz w:val="24"/>
          <w:szCs w:val="24"/>
        </w:rPr>
        <w:t>2</w:t>
      </w:r>
      <w:r w:rsidRPr="00EA390A">
        <w:rPr>
          <w:rFonts w:ascii="Times New Roman" w:eastAsia="Times New Roman" w:hAnsi="Times New Roman" w:cs="Times New Roman"/>
          <w:b/>
          <w:sz w:val="24"/>
          <w:szCs w:val="24"/>
        </w:rPr>
        <w:t>)</w:t>
      </w:r>
      <w:r w:rsidRPr="00EA390A">
        <w:rPr>
          <w:rFonts w:ascii="Times New Roman" w:eastAsia="Times New Roman" w:hAnsi="Times New Roman" w:cs="Times New Roman"/>
          <w:b/>
          <w:i/>
          <w:iCs/>
          <w:sz w:val="24"/>
          <w:szCs w:val="24"/>
          <w:bdr w:val="none" w:sz="0" w:space="0" w:color="auto" w:frame="1"/>
        </w:rPr>
        <w:t>;</w:t>
      </w:r>
      <w:r w:rsidRPr="00EA390A">
        <w:rPr>
          <w:rFonts w:ascii="Times New Roman" w:eastAsia="Times New Roman" w:hAnsi="Times New Roman" w:cs="Times New Roman"/>
          <w:b/>
          <w:i/>
          <w:iCs/>
          <w:color w:val="881798"/>
          <w:sz w:val="24"/>
          <w:szCs w:val="24"/>
          <w:bdr w:val="none" w:sz="0" w:space="0" w:color="auto" w:frame="1"/>
        </w:rPr>
        <w:t xml:space="preserve"> </w:t>
      </w:r>
      <w:r w:rsidRPr="00EA390A">
        <w:rPr>
          <w:rFonts w:ascii="Times New Roman" w:eastAsia="Times New Roman" w:hAnsi="Times New Roman" w:cs="Times New Roman"/>
          <w:b/>
          <w:i/>
          <w:sz w:val="24"/>
          <w:szCs w:val="24"/>
        </w:rPr>
        <w:t xml:space="preserve"> </w:t>
      </w:r>
    </w:p>
    <w:p w14:paraId="1A4EFBCF" w14:textId="77777777" w:rsidR="00EA390A" w:rsidRPr="00EA390A" w:rsidRDefault="00EA390A" w:rsidP="00EA390A">
      <w:pPr>
        <w:spacing w:after="200" w:line="276" w:lineRule="auto"/>
        <w:ind w:left="720"/>
        <w:contextualSpacing/>
        <w:rPr>
          <w:rFonts w:ascii="Times New Roman" w:eastAsia="Times New Roman" w:hAnsi="Times New Roman" w:cs="Times New Roman"/>
          <w:sz w:val="24"/>
          <w:szCs w:val="24"/>
        </w:rPr>
      </w:pPr>
    </w:p>
    <w:p w14:paraId="631F0319" w14:textId="77777777" w:rsidR="00EA390A" w:rsidRPr="00EA390A" w:rsidRDefault="00EA390A" w:rsidP="00EA390A">
      <w:pPr>
        <w:numPr>
          <w:ilvl w:val="0"/>
          <w:numId w:val="13"/>
        </w:numPr>
        <w:spacing w:after="0" w:line="276" w:lineRule="auto"/>
        <w:contextualSpacing/>
        <w:jc w:val="both"/>
        <w:rPr>
          <w:rFonts w:ascii="Times New Roman" w:eastAsia="Times New Roman" w:hAnsi="Times New Roman" w:cs="Times New Roman"/>
          <w:b/>
          <w:bCs/>
          <w:sz w:val="24"/>
          <w:szCs w:val="24"/>
        </w:rPr>
      </w:pPr>
      <w:r w:rsidRPr="00EA390A">
        <w:rPr>
          <w:rFonts w:ascii="Times New Roman" w:eastAsia="Calibri" w:hAnsi="Times New Roman" w:cs="Times New Roman"/>
          <w:sz w:val="24"/>
          <w:szCs w:val="24"/>
        </w:rPr>
        <w:t xml:space="preserve">Operacija je u skladu s odredbama svih relevantnih nacionalnih zakonodavnih akata; </w:t>
      </w:r>
      <w:r w:rsidRPr="00EA390A">
        <w:rPr>
          <w:rFonts w:ascii="Times New Roman" w:eastAsia="Times New Roman" w:hAnsi="Times New Roman" w:cs="Times New Roman"/>
          <w:b/>
          <w:bCs/>
          <w:i/>
          <w:iCs/>
          <w:sz w:val="24"/>
          <w:szCs w:val="24"/>
          <w:bdr w:val="none" w:sz="0" w:space="0" w:color="auto" w:frame="1"/>
        </w:rPr>
        <w:t>dokazuje se Izjavom prijavitelja (Obrazac</w:t>
      </w:r>
      <w:r w:rsidRPr="00EA390A">
        <w:rPr>
          <w:rFonts w:ascii="Times New Roman" w:eastAsia="Times New Roman" w:hAnsi="Times New Roman" w:cs="Times New Roman"/>
          <w:b/>
          <w:bCs/>
          <w:sz w:val="24"/>
          <w:szCs w:val="24"/>
        </w:rPr>
        <w:t xml:space="preserve"> </w:t>
      </w:r>
      <w:r w:rsidRPr="00EA390A">
        <w:rPr>
          <w:rFonts w:ascii="Times New Roman" w:eastAsia="Times New Roman" w:hAnsi="Times New Roman" w:cs="Times New Roman"/>
          <w:b/>
          <w:bCs/>
          <w:i/>
          <w:iCs/>
          <w:sz w:val="24"/>
          <w:szCs w:val="24"/>
        </w:rPr>
        <w:t>2</w:t>
      </w:r>
      <w:r w:rsidRPr="00EA390A">
        <w:rPr>
          <w:rFonts w:ascii="Times New Roman" w:eastAsia="Times New Roman" w:hAnsi="Times New Roman" w:cs="Times New Roman"/>
          <w:b/>
          <w:bCs/>
          <w:sz w:val="24"/>
          <w:szCs w:val="24"/>
        </w:rPr>
        <w:t>)</w:t>
      </w:r>
      <w:r w:rsidRPr="00EA390A">
        <w:rPr>
          <w:rFonts w:ascii="Times New Roman" w:eastAsia="Times New Roman" w:hAnsi="Times New Roman" w:cs="Times New Roman"/>
          <w:b/>
          <w:bCs/>
          <w:i/>
          <w:iCs/>
          <w:color w:val="881798"/>
          <w:sz w:val="24"/>
          <w:szCs w:val="24"/>
          <w:bdr w:val="none" w:sz="0" w:space="0" w:color="auto" w:frame="1"/>
        </w:rPr>
        <w:t>;</w:t>
      </w:r>
    </w:p>
    <w:p w14:paraId="37C6BA30" w14:textId="77777777" w:rsidR="00EA390A" w:rsidRPr="00EA390A" w:rsidRDefault="00EA390A" w:rsidP="00EA390A">
      <w:pPr>
        <w:spacing w:after="200" w:line="276" w:lineRule="auto"/>
        <w:ind w:left="720"/>
        <w:contextualSpacing/>
        <w:rPr>
          <w:rFonts w:ascii="Times New Roman" w:eastAsia="Times New Roman" w:hAnsi="Times New Roman" w:cs="Times New Roman"/>
          <w:b/>
          <w:bCs/>
          <w:sz w:val="24"/>
          <w:szCs w:val="24"/>
        </w:rPr>
      </w:pPr>
    </w:p>
    <w:p w14:paraId="5DE190B0" w14:textId="77777777" w:rsidR="00EA390A" w:rsidRPr="00EA390A" w:rsidRDefault="00EA390A" w:rsidP="00EA390A">
      <w:pPr>
        <w:numPr>
          <w:ilvl w:val="0"/>
          <w:numId w:val="13"/>
        </w:numPr>
        <w:spacing w:after="0" w:line="276" w:lineRule="auto"/>
        <w:contextualSpacing/>
        <w:jc w:val="both"/>
        <w:rPr>
          <w:rFonts w:ascii="Times New Roman" w:eastAsia="Times New Roman" w:hAnsi="Times New Roman" w:cs="Times New Roman"/>
          <w:sz w:val="24"/>
          <w:szCs w:val="24"/>
        </w:rPr>
      </w:pPr>
      <w:r w:rsidRPr="00EA390A">
        <w:rPr>
          <w:rFonts w:ascii="Times New Roman" w:eastAsia="Calibri" w:hAnsi="Times New Roman" w:cs="Times New Roman"/>
          <w:sz w:val="24"/>
          <w:szCs w:val="24"/>
        </w:rPr>
        <w:t>Operacija poštuje načelo nekumulativnosti, odnosno ne predstavlja dvostruko financiranje - prihvatljivi izdaci nisu prethodno (su)financirani bespovratnim sredstvima iz bilo kojeg javnog izvora (uključujući iz Europske unije) niti će isti biti više od jednom (su)financirani nakon potencijalno uspješnog okončanja dvaju ili više postupaka dodjele bespovratnih sredstava</w:t>
      </w:r>
      <w:r w:rsidRPr="00EA390A">
        <w:rPr>
          <w:rFonts w:ascii="Times New Roman" w:eastAsia="Calibri" w:hAnsi="Times New Roman" w:cs="Times New Roman"/>
          <w:b/>
          <w:bCs/>
          <w:sz w:val="24"/>
          <w:szCs w:val="24"/>
        </w:rPr>
        <w:t>;</w:t>
      </w:r>
      <w:r w:rsidRPr="00EA390A">
        <w:rPr>
          <w:rFonts w:ascii="Times New Roman" w:eastAsia="Calibri" w:hAnsi="Times New Roman" w:cs="Times New Roman"/>
          <w:b/>
          <w:bCs/>
          <w:i/>
          <w:sz w:val="24"/>
          <w:szCs w:val="24"/>
        </w:rPr>
        <w:t xml:space="preserve"> dokazuje se Izjavom prijavitelja </w:t>
      </w:r>
      <w:r w:rsidRPr="00EA390A">
        <w:rPr>
          <w:rFonts w:ascii="Times New Roman" w:eastAsia="Times New Roman" w:hAnsi="Times New Roman" w:cs="Times New Roman"/>
          <w:b/>
          <w:bCs/>
          <w:i/>
          <w:iCs/>
          <w:sz w:val="24"/>
          <w:szCs w:val="24"/>
          <w:bdr w:val="none" w:sz="0" w:space="0" w:color="auto" w:frame="1"/>
        </w:rPr>
        <w:t>(Obrazac</w:t>
      </w:r>
      <w:r w:rsidRPr="00EA390A">
        <w:rPr>
          <w:rFonts w:ascii="Times New Roman" w:eastAsia="Times New Roman" w:hAnsi="Times New Roman" w:cs="Times New Roman"/>
          <w:b/>
          <w:bCs/>
          <w:sz w:val="24"/>
          <w:szCs w:val="24"/>
        </w:rPr>
        <w:t xml:space="preserve"> </w:t>
      </w:r>
      <w:r w:rsidRPr="00EA390A">
        <w:rPr>
          <w:rFonts w:ascii="Times New Roman" w:eastAsia="Times New Roman" w:hAnsi="Times New Roman" w:cs="Times New Roman"/>
          <w:b/>
          <w:bCs/>
          <w:i/>
          <w:iCs/>
          <w:sz w:val="24"/>
          <w:szCs w:val="24"/>
        </w:rPr>
        <w:t>2</w:t>
      </w:r>
      <w:r w:rsidRPr="00EA390A">
        <w:rPr>
          <w:rFonts w:ascii="Times New Roman" w:eastAsia="Times New Roman" w:hAnsi="Times New Roman" w:cs="Times New Roman"/>
          <w:b/>
          <w:bCs/>
          <w:sz w:val="24"/>
          <w:szCs w:val="24"/>
        </w:rPr>
        <w:t>)</w:t>
      </w:r>
      <w:r w:rsidRPr="00EA390A">
        <w:rPr>
          <w:rFonts w:ascii="Times New Roman" w:eastAsia="Calibri" w:hAnsi="Times New Roman" w:cs="Times New Roman"/>
          <w:b/>
          <w:bCs/>
          <w:i/>
          <w:sz w:val="24"/>
          <w:szCs w:val="24"/>
        </w:rPr>
        <w:t xml:space="preserve"> te kada je primjenjivo Sporazumom o financiranju</w:t>
      </w:r>
      <w:r w:rsidRPr="00EA390A">
        <w:rPr>
          <w:rFonts w:ascii="Times New Roman" w:eastAsia="Calibri" w:hAnsi="Times New Roman" w:cs="Times New Roman"/>
          <w:i/>
          <w:sz w:val="24"/>
          <w:szCs w:val="24"/>
        </w:rPr>
        <w:t>;</w:t>
      </w:r>
    </w:p>
    <w:p w14:paraId="31789431" w14:textId="77777777" w:rsidR="00EA390A" w:rsidRPr="00EA390A" w:rsidRDefault="00EA390A" w:rsidP="00EA390A">
      <w:pPr>
        <w:spacing w:after="200" w:line="276" w:lineRule="auto"/>
        <w:ind w:left="720"/>
        <w:contextualSpacing/>
        <w:rPr>
          <w:rFonts w:ascii="Times New Roman" w:eastAsia="Times New Roman" w:hAnsi="Times New Roman" w:cs="Times New Roman"/>
          <w:sz w:val="24"/>
          <w:szCs w:val="24"/>
        </w:rPr>
      </w:pPr>
    </w:p>
    <w:p w14:paraId="79D9F6FC" w14:textId="77777777" w:rsidR="00EA390A" w:rsidRPr="00EA390A" w:rsidRDefault="00EA390A" w:rsidP="00EA390A">
      <w:pPr>
        <w:numPr>
          <w:ilvl w:val="0"/>
          <w:numId w:val="13"/>
        </w:numPr>
        <w:spacing w:after="0" w:line="276" w:lineRule="auto"/>
        <w:contextualSpacing/>
        <w:jc w:val="both"/>
        <w:rPr>
          <w:rFonts w:ascii="Times New Roman" w:eastAsia="Times New Roman" w:hAnsi="Times New Roman" w:cs="Times New Roman"/>
          <w:b/>
          <w:bCs/>
          <w:sz w:val="24"/>
          <w:szCs w:val="24"/>
        </w:rPr>
      </w:pPr>
      <w:r w:rsidRPr="00EA390A">
        <w:rPr>
          <w:rFonts w:ascii="Times New Roman" w:eastAsia="Calibri" w:hAnsi="Times New Roman" w:cs="Times New Roman"/>
          <w:sz w:val="24"/>
          <w:szCs w:val="24"/>
        </w:rPr>
        <w:t xml:space="preserve">Operacija je spremna za početak provedbe aktivnosti operacije i njihov završetak u skladu s planom aktivnosti navedenom u Prijavnom obrascu i zadanim vremenskim okvirima za provedbu projekta; </w:t>
      </w:r>
      <w:r w:rsidRPr="00EA390A">
        <w:rPr>
          <w:rFonts w:ascii="Times New Roman" w:eastAsia="Calibri" w:hAnsi="Times New Roman" w:cs="Times New Roman"/>
          <w:b/>
          <w:bCs/>
          <w:i/>
          <w:sz w:val="24"/>
          <w:szCs w:val="24"/>
        </w:rPr>
        <w:t xml:space="preserve">dokazuje se Izjavom prijavitelja </w:t>
      </w:r>
      <w:r w:rsidRPr="00EA390A">
        <w:rPr>
          <w:rFonts w:ascii="Times New Roman" w:eastAsia="Times New Roman" w:hAnsi="Times New Roman" w:cs="Times New Roman"/>
          <w:b/>
          <w:bCs/>
          <w:i/>
          <w:iCs/>
          <w:sz w:val="24"/>
          <w:szCs w:val="24"/>
          <w:bdr w:val="none" w:sz="0" w:space="0" w:color="auto" w:frame="1"/>
        </w:rPr>
        <w:t>(Obrazac</w:t>
      </w:r>
      <w:r w:rsidRPr="00EA390A">
        <w:rPr>
          <w:rFonts w:ascii="Times New Roman" w:eastAsia="Times New Roman" w:hAnsi="Times New Roman" w:cs="Times New Roman"/>
          <w:b/>
          <w:bCs/>
          <w:sz w:val="24"/>
          <w:szCs w:val="24"/>
        </w:rPr>
        <w:t xml:space="preserve"> </w:t>
      </w:r>
      <w:r w:rsidRPr="00EA390A">
        <w:rPr>
          <w:rFonts w:ascii="Times New Roman" w:eastAsia="Times New Roman" w:hAnsi="Times New Roman" w:cs="Times New Roman"/>
          <w:b/>
          <w:bCs/>
          <w:i/>
          <w:iCs/>
          <w:sz w:val="24"/>
          <w:szCs w:val="24"/>
        </w:rPr>
        <w:t>2</w:t>
      </w:r>
      <w:r w:rsidRPr="00EA390A">
        <w:rPr>
          <w:rFonts w:ascii="Times New Roman" w:eastAsia="Times New Roman" w:hAnsi="Times New Roman" w:cs="Times New Roman"/>
          <w:b/>
          <w:bCs/>
          <w:sz w:val="24"/>
          <w:szCs w:val="24"/>
        </w:rPr>
        <w:t>)</w:t>
      </w:r>
      <w:r w:rsidRPr="00EA390A">
        <w:rPr>
          <w:rFonts w:ascii="Times New Roman" w:eastAsia="Calibri" w:hAnsi="Times New Roman" w:cs="Times New Roman"/>
          <w:b/>
          <w:bCs/>
          <w:i/>
          <w:sz w:val="24"/>
          <w:szCs w:val="24"/>
        </w:rPr>
        <w:t>.</w:t>
      </w:r>
    </w:p>
    <w:p w14:paraId="6DF9AC9D" w14:textId="77777777" w:rsidR="004E6C62" w:rsidRDefault="004E6C62" w:rsidP="008938B4">
      <w:pPr>
        <w:jc w:val="both"/>
        <w:rPr>
          <w:rFonts w:ascii="Times New Roman" w:hAnsi="Times New Roman" w:cs="Times New Roman"/>
          <w:sz w:val="24"/>
          <w:szCs w:val="24"/>
        </w:rPr>
      </w:pPr>
    </w:p>
    <w:p w14:paraId="4A0AC2D2" w14:textId="0FC252D5" w:rsidR="005225D9" w:rsidRPr="00170658" w:rsidRDefault="005225D9" w:rsidP="007C06BC">
      <w:pPr>
        <w:pStyle w:val="Odlomakpopisa"/>
        <w:numPr>
          <w:ilvl w:val="0"/>
          <w:numId w:val="5"/>
        </w:numPr>
        <w:jc w:val="both"/>
        <w:rPr>
          <w:rFonts w:ascii="Times New Roman" w:hAnsi="Times New Roman" w:cs="Times New Roman"/>
          <w:b/>
          <w:sz w:val="24"/>
          <w:szCs w:val="24"/>
        </w:rPr>
      </w:pPr>
      <w:bookmarkStart w:id="10" w:name="_Hlk73362081"/>
      <w:r w:rsidRPr="00170658">
        <w:rPr>
          <w:rFonts w:ascii="Times New Roman" w:hAnsi="Times New Roman" w:cs="Times New Roman"/>
          <w:b/>
          <w:sz w:val="24"/>
          <w:szCs w:val="24"/>
        </w:rPr>
        <w:t xml:space="preserve">U dokumentu Upute za prijavitelje, točka </w:t>
      </w:r>
      <w:r w:rsidR="00C03B20" w:rsidRPr="00170658">
        <w:rPr>
          <w:rFonts w:ascii="Times New Roman" w:hAnsi="Times New Roman" w:cs="Times New Roman"/>
          <w:b/>
          <w:sz w:val="24"/>
          <w:szCs w:val="24"/>
        </w:rPr>
        <w:t>2</w:t>
      </w:r>
      <w:r w:rsidRPr="00170658">
        <w:rPr>
          <w:rFonts w:ascii="Times New Roman" w:hAnsi="Times New Roman" w:cs="Times New Roman"/>
          <w:b/>
          <w:sz w:val="24"/>
          <w:szCs w:val="24"/>
        </w:rPr>
        <w:t>.</w:t>
      </w:r>
      <w:r w:rsidR="00C03B20" w:rsidRPr="00170658">
        <w:rPr>
          <w:rFonts w:ascii="Times New Roman" w:hAnsi="Times New Roman" w:cs="Times New Roman"/>
          <w:b/>
          <w:sz w:val="24"/>
          <w:szCs w:val="24"/>
        </w:rPr>
        <w:t>6</w:t>
      </w:r>
      <w:r w:rsidRPr="00170658">
        <w:rPr>
          <w:rFonts w:ascii="Times New Roman" w:hAnsi="Times New Roman" w:cs="Times New Roman"/>
          <w:b/>
          <w:sz w:val="24"/>
          <w:szCs w:val="24"/>
        </w:rPr>
        <w:t xml:space="preserve">. </w:t>
      </w:r>
      <w:r w:rsidR="00C03B20" w:rsidRPr="00170658">
        <w:rPr>
          <w:rFonts w:ascii="Times New Roman" w:hAnsi="Times New Roman" w:cs="Times New Roman"/>
          <w:b/>
          <w:i/>
          <w:iCs/>
          <w:sz w:val="24"/>
          <w:szCs w:val="24"/>
        </w:rPr>
        <w:t>Prihvatljive aktivnosti operacije</w:t>
      </w:r>
    </w:p>
    <w:p w14:paraId="19E0C10B" w14:textId="77777777" w:rsidR="005225D9" w:rsidRPr="00190D01" w:rsidRDefault="005225D9" w:rsidP="00554031">
      <w:pPr>
        <w:jc w:val="both"/>
        <w:rPr>
          <w:rFonts w:ascii="Times New Roman" w:hAnsi="Times New Roman" w:cs="Times New Roman"/>
          <w:i/>
          <w:sz w:val="24"/>
          <w:szCs w:val="24"/>
        </w:rPr>
      </w:pPr>
      <w:bookmarkStart w:id="11" w:name="_Hlk73362232"/>
      <w:bookmarkEnd w:id="10"/>
      <w:r w:rsidRPr="00190D01">
        <w:rPr>
          <w:rFonts w:ascii="Times New Roman" w:hAnsi="Times New Roman" w:cs="Times New Roman"/>
          <w:i/>
          <w:sz w:val="24"/>
          <w:szCs w:val="24"/>
        </w:rPr>
        <w:t>Stari tekst:</w:t>
      </w:r>
    </w:p>
    <w:bookmarkEnd w:id="11"/>
    <w:p w14:paraId="6BF27CE2" w14:textId="77777777" w:rsidR="00C03B20" w:rsidRPr="00190D01" w:rsidRDefault="00C03B20" w:rsidP="00C03B20">
      <w:pPr>
        <w:pStyle w:val="bullets"/>
        <w:numPr>
          <w:ilvl w:val="0"/>
          <w:numId w:val="0"/>
        </w:numPr>
        <w:spacing w:line="276" w:lineRule="auto"/>
        <w:jc w:val="both"/>
        <w:rPr>
          <w:rFonts w:ascii="Times New Roman" w:hAnsi="Times New Roman" w:cs="Times New Roman"/>
          <w:sz w:val="24"/>
          <w:szCs w:val="24"/>
        </w:rPr>
      </w:pPr>
      <w:r w:rsidRPr="00190D01">
        <w:rPr>
          <w:rFonts w:ascii="Times New Roman" w:hAnsi="Times New Roman" w:cs="Times New Roman"/>
          <w:sz w:val="24"/>
          <w:szCs w:val="24"/>
        </w:rPr>
        <w:t>Prihvatljiva aktivnost koja se može financirati u okviru ovog Poziva je pružanje privremenog smještaja radi pokrivanja potreba stanovništva pogođenog potresom od 22. ožujka 2020. godine.</w:t>
      </w:r>
    </w:p>
    <w:p w14:paraId="2FE5719D" w14:textId="77777777" w:rsidR="005225D9" w:rsidRPr="00190D01" w:rsidRDefault="005225D9" w:rsidP="00554031">
      <w:pPr>
        <w:jc w:val="both"/>
        <w:rPr>
          <w:rFonts w:ascii="Times New Roman" w:hAnsi="Times New Roman" w:cs="Times New Roman"/>
          <w:sz w:val="24"/>
          <w:szCs w:val="24"/>
        </w:rPr>
      </w:pPr>
    </w:p>
    <w:p w14:paraId="104452C1" w14:textId="77777777" w:rsidR="005225D9" w:rsidRPr="00190D01" w:rsidRDefault="005225D9" w:rsidP="00554031">
      <w:pPr>
        <w:jc w:val="both"/>
        <w:rPr>
          <w:rFonts w:ascii="Times New Roman" w:hAnsi="Times New Roman" w:cs="Times New Roman"/>
          <w:i/>
          <w:sz w:val="24"/>
          <w:szCs w:val="24"/>
        </w:rPr>
      </w:pPr>
      <w:r w:rsidRPr="00190D01">
        <w:rPr>
          <w:rFonts w:ascii="Times New Roman" w:hAnsi="Times New Roman" w:cs="Times New Roman"/>
          <w:i/>
          <w:sz w:val="24"/>
          <w:szCs w:val="24"/>
        </w:rPr>
        <w:t>Novi tekst:</w:t>
      </w:r>
    </w:p>
    <w:p w14:paraId="2E9D1394" w14:textId="77777777" w:rsidR="005B5D20" w:rsidRPr="005B5D20" w:rsidRDefault="005B5D20" w:rsidP="005B5D20">
      <w:pPr>
        <w:spacing w:after="0" w:line="276" w:lineRule="auto"/>
        <w:contextualSpacing/>
        <w:jc w:val="both"/>
        <w:rPr>
          <w:rFonts w:ascii="Times New Roman" w:eastAsia="Calibri" w:hAnsi="Times New Roman" w:cs="Times New Roman"/>
          <w:strike/>
          <w:sz w:val="24"/>
          <w:szCs w:val="24"/>
          <w:lang w:val="en-GB"/>
        </w:rPr>
      </w:pPr>
      <w:r w:rsidRPr="005B5D20">
        <w:rPr>
          <w:rFonts w:ascii="Times New Roman" w:eastAsia="Calibri" w:hAnsi="Times New Roman" w:cs="Times New Roman"/>
          <w:strike/>
          <w:sz w:val="24"/>
          <w:szCs w:val="24"/>
          <w:lang w:val="en-GB"/>
        </w:rPr>
        <w:t>Prihvatljiva aktivnost koja se može financirati u okviru ovog Poziva je pružanje privremenog smještaja radi pokrivanja potreba stanovništva pogođenog potresom od 22. ožujka 2020. godine.</w:t>
      </w:r>
    </w:p>
    <w:p w14:paraId="5B04F14D" w14:textId="77777777" w:rsidR="005B5D20" w:rsidRPr="005B5D20" w:rsidRDefault="005B5D20" w:rsidP="005B5D20">
      <w:pPr>
        <w:spacing w:after="0" w:line="276" w:lineRule="auto"/>
        <w:contextualSpacing/>
        <w:jc w:val="both"/>
        <w:rPr>
          <w:rFonts w:ascii="Times New Roman" w:eastAsia="Calibri" w:hAnsi="Times New Roman" w:cs="Times New Roman"/>
          <w:strike/>
          <w:sz w:val="24"/>
          <w:szCs w:val="24"/>
          <w:lang w:val="en-GB"/>
        </w:rPr>
      </w:pPr>
    </w:p>
    <w:p w14:paraId="67A9FD53" w14:textId="77777777" w:rsidR="005B5D20" w:rsidRPr="005B5D20" w:rsidRDefault="005B5D20" w:rsidP="005B5D20">
      <w:pPr>
        <w:spacing w:after="0" w:line="276" w:lineRule="auto"/>
        <w:contextualSpacing/>
        <w:jc w:val="both"/>
        <w:rPr>
          <w:rFonts w:ascii="Times New Roman" w:eastAsia="Calibri" w:hAnsi="Times New Roman" w:cs="Times New Roman"/>
          <w:sz w:val="24"/>
          <w:szCs w:val="24"/>
          <w:highlight w:val="yellow"/>
          <w:lang w:val="en-GB"/>
        </w:rPr>
      </w:pPr>
      <w:r w:rsidRPr="005B5D20">
        <w:rPr>
          <w:rFonts w:ascii="Times New Roman" w:eastAsia="Calibri" w:hAnsi="Times New Roman" w:cs="Times New Roman"/>
          <w:sz w:val="24"/>
          <w:szCs w:val="24"/>
          <w:highlight w:val="yellow"/>
          <w:lang w:val="en-GB"/>
        </w:rPr>
        <w:lastRenderedPageBreak/>
        <w:t>Prihvatljive aktivnosti koje se mogu financirati u okviru ovog Poziva su:</w:t>
      </w:r>
    </w:p>
    <w:p w14:paraId="7F6837A2" w14:textId="77777777" w:rsidR="005B5D20" w:rsidRPr="005B5D20" w:rsidRDefault="005B5D20" w:rsidP="005B5D20">
      <w:pPr>
        <w:spacing w:after="0" w:line="276" w:lineRule="auto"/>
        <w:contextualSpacing/>
        <w:jc w:val="both"/>
        <w:rPr>
          <w:rFonts w:ascii="Times New Roman" w:eastAsia="Calibri" w:hAnsi="Times New Roman" w:cs="Times New Roman"/>
          <w:sz w:val="24"/>
          <w:szCs w:val="24"/>
          <w:highlight w:val="yellow"/>
          <w:lang w:val="en-GB"/>
        </w:rPr>
      </w:pPr>
    </w:p>
    <w:p w14:paraId="5C2B43ED" w14:textId="77777777" w:rsidR="005B5D20" w:rsidRPr="005B5D20" w:rsidRDefault="005B5D20" w:rsidP="005B5D20">
      <w:pPr>
        <w:spacing w:after="0" w:line="276" w:lineRule="auto"/>
        <w:contextualSpacing/>
        <w:jc w:val="both"/>
        <w:rPr>
          <w:rFonts w:ascii="Times New Roman" w:eastAsia="Calibri" w:hAnsi="Times New Roman" w:cs="Times New Roman"/>
          <w:b/>
          <w:bCs/>
          <w:sz w:val="24"/>
          <w:szCs w:val="24"/>
          <w:highlight w:val="yellow"/>
          <w:lang w:val="en-GB"/>
        </w:rPr>
      </w:pPr>
      <w:bookmarkStart w:id="12" w:name="_Hlk72314715"/>
      <w:r w:rsidRPr="005B5D20">
        <w:rPr>
          <w:rFonts w:ascii="Times New Roman" w:eastAsia="Calibri" w:hAnsi="Times New Roman" w:cs="Times New Roman"/>
          <w:b/>
          <w:bCs/>
          <w:sz w:val="24"/>
          <w:szCs w:val="24"/>
          <w:highlight w:val="yellow"/>
          <w:lang w:val="en-GB"/>
        </w:rPr>
        <w:t>Grupa 1. Pružanje privremenog smještaja radi pokrivanja potreba stanovništva pogođenog potresom od 22. ožujka 2020. godine.</w:t>
      </w:r>
    </w:p>
    <w:bookmarkEnd w:id="12"/>
    <w:p w14:paraId="02D9C187" w14:textId="77777777" w:rsidR="005B5D20" w:rsidRPr="005B5D20" w:rsidRDefault="005B5D20" w:rsidP="005B5D20">
      <w:pPr>
        <w:spacing w:after="0" w:line="276" w:lineRule="auto"/>
        <w:contextualSpacing/>
        <w:jc w:val="both"/>
        <w:rPr>
          <w:rFonts w:ascii="Times New Roman" w:eastAsia="Calibri" w:hAnsi="Times New Roman" w:cs="Times New Roman"/>
          <w:b/>
          <w:bCs/>
          <w:sz w:val="24"/>
          <w:szCs w:val="24"/>
          <w:highlight w:val="yellow"/>
          <w:lang w:val="en-GB"/>
        </w:rPr>
      </w:pPr>
    </w:p>
    <w:p w14:paraId="76E21721" w14:textId="77777777" w:rsidR="005B5D20" w:rsidRPr="005B5D20" w:rsidRDefault="005B5D20" w:rsidP="005B5D20">
      <w:pPr>
        <w:spacing w:after="0" w:line="276" w:lineRule="auto"/>
        <w:contextualSpacing/>
        <w:jc w:val="both"/>
        <w:rPr>
          <w:rFonts w:ascii="Times New Roman" w:eastAsia="Calibri" w:hAnsi="Times New Roman" w:cs="Times New Roman"/>
          <w:b/>
          <w:bCs/>
          <w:sz w:val="24"/>
          <w:szCs w:val="24"/>
          <w:lang w:val="en-GB"/>
        </w:rPr>
      </w:pPr>
      <w:bookmarkStart w:id="13" w:name="_Hlk72314741"/>
      <w:r w:rsidRPr="005B5D20">
        <w:rPr>
          <w:rFonts w:ascii="Times New Roman" w:eastAsia="Calibri" w:hAnsi="Times New Roman" w:cs="Times New Roman"/>
          <w:b/>
          <w:bCs/>
          <w:sz w:val="24"/>
          <w:szCs w:val="24"/>
          <w:highlight w:val="yellow"/>
          <w:lang w:val="en-GB"/>
        </w:rPr>
        <w:t>Grupa 2. Upravljanje projektom i administracija</w:t>
      </w:r>
    </w:p>
    <w:bookmarkEnd w:id="13"/>
    <w:p w14:paraId="1F1CB373" w14:textId="77777777" w:rsidR="005225D9" w:rsidRPr="00190D01" w:rsidRDefault="005225D9" w:rsidP="00554031">
      <w:pPr>
        <w:jc w:val="both"/>
        <w:rPr>
          <w:rFonts w:ascii="Times New Roman" w:hAnsi="Times New Roman" w:cs="Times New Roman"/>
          <w:sz w:val="24"/>
          <w:szCs w:val="24"/>
        </w:rPr>
      </w:pPr>
    </w:p>
    <w:p w14:paraId="5E0F1A91" w14:textId="7077B8AF" w:rsidR="00190D01" w:rsidRDefault="00B13DEF" w:rsidP="007C06BC">
      <w:pPr>
        <w:pStyle w:val="Odlomakpopisa"/>
        <w:numPr>
          <w:ilvl w:val="0"/>
          <w:numId w:val="5"/>
        </w:numPr>
        <w:jc w:val="both"/>
        <w:rPr>
          <w:rFonts w:ascii="Times New Roman" w:hAnsi="Times New Roman" w:cs="Times New Roman"/>
          <w:b/>
          <w:i/>
          <w:sz w:val="24"/>
          <w:szCs w:val="24"/>
        </w:rPr>
      </w:pPr>
      <w:r w:rsidRPr="00190D01">
        <w:rPr>
          <w:rFonts w:ascii="Times New Roman" w:hAnsi="Times New Roman" w:cs="Times New Roman"/>
          <w:b/>
          <w:sz w:val="24"/>
          <w:szCs w:val="24"/>
        </w:rPr>
        <w:t xml:space="preserve">U dokumentu Upute za prijavitelje, točka </w:t>
      </w:r>
      <w:bookmarkStart w:id="14" w:name="_Toc62707088"/>
      <w:r w:rsidR="00190D01">
        <w:rPr>
          <w:rFonts w:ascii="Times New Roman" w:hAnsi="Times New Roman" w:cs="Times New Roman"/>
          <w:b/>
          <w:i/>
          <w:sz w:val="24"/>
          <w:szCs w:val="24"/>
        </w:rPr>
        <w:t>2</w:t>
      </w:r>
      <w:r w:rsidRPr="00190D01">
        <w:rPr>
          <w:rFonts w:ascii="Times New Roman" w:hAnsi="Times New Roman" w:cs="Times New Roman"/>
          <w:b/>
          <w:i/>
          <w:sz w:val="24"/>
          <w:szCs w:val="24"/>
        </w:rPr>
        <w:t>.</w:t>
      </w:r>
      <w:r w:rsidR="00190D01">
        <w:rPr>
          <w:rFonts w:ascii="Times New Roman" w:hAnsi="Times New Roman" w:cs="Times New Roman"/>
          <w:b/>
          <w:i/>
          <w:sz w:val="24"/>
          <w:szCs w:val="24"/>
        </w:rPr>
        <w:t>9</w:t>
      </w:r>
      <w:r w:rsidRPr="00190D01">
        <w:rPr>
          <w:rFonts w:ascii="Times New Roman" w:hAnsi="Times New Roman" w:cs="Times New Roman"/>
          <w:b/>
          <w:i/>
          <w:sz w:val="24"/>
          <w:szCs w:val="24"/>
        </w:rPr>
        <w:t xml:space="preserve"> </w:t>
      </w:r>
      <w:bookmarkEnd w:id="14"/>
      <w:r w:rsidR="00190D01" w:rsidRPr="00190D01">
        <w:rPr>
          <w:rFonts w:ascii="Times New Roman" w:hAnsi="Times New Roman" w:cs="Times New Roman"/>
          <w:b/>
          <w:i/>
          <w:sz w:val="24"/>
          <w:szCs w:val="24"/>
        </w:rPr>
        <w:t xml:space="preserve">Prihvatljivi troškovi </w:t>
      </w:r>
    </w:p>
    <w:p w14:paraId="120BA2AF" w14:textId="7AEC809E" w:rsidR="00B13DEF" w:rsidRPr="00190D01" w:rsidRDefault="00B13DEF" w:rsidP="00554031">
      <w:pPr>
        <w:jc w:val="both"/>
        <w:rPr>
          <w:rFonts w:ascii="Times New Roman" w:hAnsi="Times New Roman" w:cs="Times New Roman"/>
          <w:i/>
          <w:sz w:val="24"/>
          <w:szCs w:val="24"/>
        </w:rPr>
      </w:pPr>
      <w:r w:rsidRPr="00190D01">
        <w:rPr>
          <w:rFonts w:ascii="Times New Roman" w:hAnsi="Times New Roman" w:cs="Times New Roman"/>
          <w:i/>
          <w:sz w:val="24"/>
          <w:szCs w:val="24"/>
        </w:rPr>
        <w:t>Stari tekst:</w:t>
      </w:r>
    </w:p>
    <w:p w14:paraId="2DD74FAC" w14:textId="77777777" w:rsidR="00190D01" w:rsidRPr="003F077F" w:rsidRDefault="00190D01" w:rsidP="0054006E">
      <w:pPr>
        <w:pStyle w:val="Odlomakpopisa"/>
        <w:numPr>
          <w:ilvl w:val="0"/>
          <w:numId w:val="4"/>
        </w:numPr>
        <w:spacing w:after="0"/>
        <w:jc w:val="both"/>
        <w:rPr>
          <w:rFonts w:ascii="Times New Roman" w:hAnsi="Times New Roman" w:cs="Times New Roman"/>
          <w:sz w:val="24"/>
          <w:szCs w:val="24"/>
        </w:rPr>
      </w:pPr>
      <w:r w:rsidRPr="00BB446B">
        <w:rPr>
          <w:rFonts w:ascii="Times New Roman" w:hAnsi="Times New Roman" w:cs="Times New Roman"/>
          <w:sz w:val="24"/>
          <w:szCs w:val="24"/>
        </w:rPr>
        <w:t xml:space="preserve">trošak financiranja najamnina za stambeno zbrinjavanje osoba čije su nekretnine stradale u potresu 22. ožujka 2020. godine na području Grada Zagreba, Zagrebačke županije i Krapinsko-zagorske županije putem “Javnog poziva za financiranje najamnine za stambeno zbrinjavanje osoba čije su nekretnine stradale u potresu na području grada Zagreba, Zagrebačke županije i Krapinsko-zagorske županije” od 19. svibnja 2020. godine i putem „Javnog poziva za financiranje najamnine za stambeno zbrinjavanje osoba čije su nekretnine stradale u potresu na području Grada Zagreba, Krapinsko-zagorske županije, Zagrebačke županije, Sisačko-moslavačke županije i Karlovačke županije“ od 12. ožujka 2021. godine, a temeljem Odluke Vlade Republike Hrvatske o financiranju najamnine za stambeno zbrinjavanje osoba čije su nekretnine stradale u potresu na području Grada Zagreba, Zagrebačke županije, Krapinsko-zagorske županije („Narodne novine“ br. 57/20), Odluke Vlade Republike Hrvatske o financiranju najamnine za stambeno zbrinjavanje osoba čije su nekretnine stradale u potresima na području Grada Zagreba, Krapinsko-zagorske županije, Zagrebačke županije, Sisačko-moslavačke županije i Karlovačke županije („Narodne novine“ br. 17/21) te Upute Ministarstva državne imovine o načinu provedbe Odluke Vlade Republike Hrvatske o financiranju najamnine za stambeno zbrinjavanje osoba čije su nekretnine stradale u potresu na području Grada Zagreba, Zagrebačke županije, Krapinsko-zagorske županije KLASA: 371-01/20-04/296, URBROJ: 536-03-01/01-20-01 od 15. svibnja 2020. godine i Upute Ministarstva prostornoga uređenja, graditeljstva i državne imovine o načinu provedbe Odluke Vlade Republike Hrvatske o financiranju najamnine za stambeno zbrinjavanje osoba čije su nekretnine stradale u potresu na području Grada Zagreba, Krapinsko-zagorske županije, Zagrebačke županije, Sisačko-moslavačke županije i Karlovačke županije KLASA: 023-01/21-01/35, URBROJ: 531-01-21-6 od 26. veljače 2021. godine </w:t>
      </w:r>
      <w:r w:rsidRPr="00B22C69">
        <w:rPr>
          <w:rFonts w:ascii="Times New Roman" w:hAnsi="Times New Roman" w:cs="Times New Roman"/>
          <w:i/>
          <w:iCs/>
          <w:sz w:val="24"/>
          <w:szCs w:val="24"/>
        </w:rPr>
        <w:t>(Prihvatljivi troškovi u ovom Pozivu su isključivo troškovi financiranja najamnina za stambeno zbrinjavanje osoba čije su nekretnine stradale u potresu 22. ožujka 2020. godine na području Grada Zagreba, Zagrebačke županije i Krapinsko-zagorske županije)</w:t>
      </w:r>
    </w:p>
    <w:p w14:paraId="381843F7" w14:textId="77777777" w:rsidR="00190D01" w:rsidRPr="003F077F" w:rsidRDefault="00190D01" w:rsidP="0054006E">
      <w:pPr>
        <w:pStyle w:val="Tekstkomentara"/>
        <w:numPr>
          <w:ilvl w:val="0"/>
          <w:numId w:val="4"/>
        </w:numPr>
        <w:spacing w:after="0"/>
        <w:jc w:val="both"/>
        <w:rPr>
          <w:rFonts w:ascii="Times New Roman" w:hAnsi="Times New Roman" w:cs="Times New Roman"/>
          <w:sz w:val="24"/>
          <w:szCs w:val="24"/>
        </w:rPr>
      </w:pPr>
      <w:r w:rsidRPr="003F077F">
        <w:rPr>
          <w:rFonts w:ascii="Times New Roman" w:hAnsi="Times New Roman" w:cs="Times New Roman"/>
          <w:sz w:val="24"/>
          <w:szCs w:val="24"/>
        </w:rPr>
        <w:t>trošak kupnje privremene građevine za potrebe privremenog smještaja stanovništva (kontejner, mobilna kućica, pokretni sanitarni čvor i sl.)</w:t>
      </w:r>
    </w:p>
    <w:p w14:paraId="15F42357" w14:textId="77777777" w:rsidR="00190D01" w:rsidRPr="003F077F" w:rsidRDefault="00190D01" w:rsidP="0054006E">
      <w:pPr>
        <w:pStyle w:val="Tekstkomentara"/>
        <w:numPr>
          <w:ilvl w:val="0"/>
          <w:numId w:val="4"/>
        </w:numPr>
        <w:spacing w:after="0"/>
        <w:jc w:val="both"/>
        <w:rPr>
          <w:rFonts w:ascii="Times New Roman" w:hAnsi="Times New Roman" w:cs="Times New Roman"/>
          <w:sz w:val="24"/>
          <w:szCs w:val="24"/>
        </w:rPr>
      </w:pPr>
      <w:r w:rsidRPr="003F077F">
        <w:rPr>
          <w:rFonts w:ascii="Times New Roman" w:hAnsi="Times New Roman" w:cs="Times New Roman"/>
          <w:sz w:val="24"/>
          <w:szCs w:val="24"/>
        </w:rPr>
        <w:t>trošak najma privremene građevine za potrebe privremenog smještaja stanovništva</w:t>
      </w:r>
    </w:p>
    <w:p w14:paraId="51FC7475" w14:textId="77777777" w:rsidR="00190D01" w:rsidRPr="003F077F" w:rsidRDefault="00190D01" w:rsidP="0054006E">
      <w:pPr>
        <w:pStyle w:val="Tekstkomentara"/>
        <w:numPr>
          <w:ilvl w:val="0"/>
          <w:numId w:val="4"/>
        </w:numPr>
        <w:spacing w:after="0"/>
        <w:jc w:val="both"/>
        <w:rPr>
          <w:rFonts w:ascii="Times New Roman" w:hAnsi="Times New Roman" w:cs="Times New Roman"/>
          <w:sz w:val="24"/>
          <w:szCs w:val="24"/>
        </w:rPr>
      </w:pPr>
      <w:r w:rsidRPr="003F077F">
        <w:rPr>
          <w:rFonts w:ascii="Times New Roman" w:hAnsi="Times New Roman" w:cs="Times New Roman"/>
          <w:sz w:val="24"/>
          <w:szCs w:val="24"/>
        </w:rPr>
        <w:t>trošak stavljanja u funkciju privremene građevine za potrebe privremenog smještaja stanovništva (prijevoz, spajanje na infrastrukturu, opremanje i sl.)</w:t>
      </w:r>
    </w:p>
    <w:p w14:paraId="5D0C7AA7" w14:textId="77777777" w:rsidR="00190D01" w:rsidRPr="003F077F" w:rsidRDefault="00190D01" w:rsidP="0054006E">
      <w:pPr>
        <w:pStyle w:val="Tekstkomentara"/>
        <w:numPr>
          <w:ilvl w:val="0"/>
          <w:numId w:val="4"/>
        </w:numPr>
        <w:spacing w:after="0"/>
        <w:jc w:val="both"/>
        <w:rPr>
          <w:rFonts w:ascii="Times New Roman" w:hAnsi="Times New Roman" w:cs="Times New Roman"/>
          <w:sz w:val="24"/>
          <w:szCs w:val="24"/>
        </w:rPr>
      </w:pPr>
      <w:r w:rsidRPr="003F077F">
        <w:rPr>
          <w:rFonts w:ascii="Times New Roman" w:hAnsi="Times New Roman" w:cs="Times New Roman"/>
          <w:sz w:val="24"/>
          <w:szCs w:val="24"/>
        </w:rPr>
        <w:lastRenderedPageBreak/>
        <w:t>trošak održavanja privremene građevine za potrebe privremenog smještaja stanovništva</w:t>
      </w:r>
    </w:p>
    <w:p w14:paraId="42CA43D1" w14:textId="77777777" w:rsidR="00190D01" w:rsidRPr="003F077F" w:rsidRDefault="00190D01" w:rsidP="0054006E">
      <w:pPr>
        <w:pStyle w:val="Bezproreda"/>
        <w:numPr>
          <w:ilvl w:val="0"/>
          <w:numId w:val="4"/>
        </w:numPr>
        <w:spacing w:line="276" w:lineRule="auto"/>
        <w:jc w:val="both"/>
        <w:rPr>
          <w:rFonts w:ascii="Times New Roman" w:hAnsi="Times New Roman" w:cs="Times New Roman"/>
          <w:sz w:val="24"/>
          <w:szCs w:val="24"/>
        </w:rPr>
      </w:pPr>
      <w:r w:rsidRPr="003F077F">
        <w:rPr>
          <w:rFonts w:ascii="Times New Roman" w:hAnsi="Times New Roman" w:cs="Times New Roman"/>
          <w:sz w:val="24"/>
          <w:szCs w:val="24"/>
        </w:rPr>
        <w:t xml:space="preserve">trošak usluge privremenog smještaja temeljem naloga za mobilizaciju smještajnog kapaciteta (uključuje troškove prehrane, održavanja smještajnog kapaciteta, režijske troškove i sl.) </w:t>
      </w:r>
    </w:p>
    <w:p w14:paraId="64987906" w14:textId="77777777" w:rsidR="00190D01" w:rsidRPr="003F077F" w:rsidRDefault="00190D01" w:rsidP="0054006E">
      <w:pPr>
        <w:pStyle w:val="Bezproreda"/>
        <w:numPr>
          <w:ilvl w:val="0"/>
          <w:numId w:val="4"/>
        </w:numPr>
        <w:spacing w:line="276" w:lineRule="auto"/>
        <w:jc w:val="both"/>
        <w:rPr>
          <w:rFonts w:ascii="Times New Roman" w:hAnsi="Times New Roman" w:cs="Times New Roman"/>
          <w:sz w:val="24"/>
          <w:szCs w:val="24"/>
        </w:rPr>
      </w:pPr>
      <w:r w:rsidRPr="003F077F">
        <w:rPr>
          <w:rFonts w:ascii="Times New Roman" w:hAnsi="Times New Roman" w:cs="Times New Roman"/>
          <w:sz w:val="24"/>
          <w:szCs w:val="24"/>
        </w:rPr>
        <w:t>trošak PDV tj. poreza na dodanu vrijednost za koji prijavitelj/korisnik nema pravo ostvariti odbitak</w:t>
      </w:r>
    </w:p>
    <w:p w14:paraId="4867BBB0" w14:textId="77777777" w:rsidR="00190D01" w:rsidRPr="003F077F" w:rsidRDefault="00190D01" w:rsidP="00190D01">
      <w:pPr>
        <w:pStyle w:val="Bezproreda"/>
        <w:spacing w:line="276" w:lineRule="auto"/>
        <w:jc w:val="both"/>
        <w:rPr>
          <w:rFonts w:ascii="Times New Roman" w:hAnsi="Times New Roman" w:cs="Times New Roman"/>
          <w:sz w:val="24"/>
          <w:szCs w:val="24"/>
        </w:rPr>
      </w:pPr>
    </w:p>
    <w:p w14:paraId="4E9826FA" w14:textId="77777777" w:rsidR="00190D01" w:rsidRPr="003F077F" w:rsidRDefault="00190D01" w:rsidP="00190D01">
      <w:pPr>
        <w:pStyle w:val="Bezproreda"/>
        <w:spacing w:line="276" w:lineRule="auto"/>
        <w:jc w:val="both"/>
        <w:rPr>
          <w:rFonts w:ascii="Times New Roman" w:hAnsi="Times New Roman" w:cs="Times New Roman"/>
          <w:b/>
          <w:bCs/>
          <w:i/>
          <w:iCs/>
          <w:sz w:val="24"/>
          <w:szCs w:val="24"/>
        </w:rPr>
      </w:pPr>
      <w:r w:rsidRPr="003F077F">
        <w:rPr>
          <w:rFonts w:ascii="Times New Roman" w:hAnsi="Times New Roman" w:cs="Times New Roman"/>
          <w:sz w:val="24"/>
          <w:szCs w:val="24"/>
        </w:rPr>
        <w:t xml:space="preserve">Prihvatljivi troškovi su troškovi nastali u razdoblju </w:t>
      </w:r>
      <w:r w:rsidRPr="003F077F">
        <w:rPr>
          <w:rFonts w:ascii="Times New Roman" w:hAnsi="Times New Roman" w:cs="Times New Roman"/>
          <w:b/>
          <w:bCs/>
          <w:i/>
          <w:iCs/>
          <w:sz w:val="24"/>
          <w:szCs w:val="24"/>
        </w:rPr>
        <w:t>od 22. ožujka 2020. godine do 17. lipnja 2022. godine.</w:t>
      </w:r>
    </w:p>
    <w:p w14:paraId="67D3D36E" w14:textId="77777777" w:rsidR="005B326B" w:rsidRPr="00190D01" w:rsidRDefault="005B326B" w:rsidP="005B326B">
      <w:pPr>
        <w:spacing w:after="0" w:line="240" w:lineRule="auto"/>
        <w:jc w:val="both"/>
        <w:rPr>
          <w:rFonts w:ascii="Times New Roman" w:eastAsia="Calibri" w:hAnsi="Times New Roman" w:cs="Times New Roman"/>
          <w:sz w:val="24"/>
          <w:szCs w:val="24"/>
          <w:lang w:eastAsia="lt-LT"/>
        </w:rPr>
      </w:pPr>
    </w:p>
    <w:p w14:paraId="446316BA" w14:textId="77777777" w:rsidR="00B13DEF" w:rsidRPr="00190D01" w:rsidRDefault="00B13DEF" w:rsidP="00554031">
      <w:pPr>
        <w:jc w:val="both"/>
        <w:rPr>
          <w:rFonts w:ascii="Times New Roman" w:hAnsi="Times New Roman" w:cs="Times New Roman"/>
          <w:i/>
          <w:sz w:val="24"/>
          <w:szCs w:val="24"/>
        </w:rPr>
      </w:pPr>
      <w:r w:rsidRPr="00190D01">
        <w:rPr>
          <w:rFonts w:ascii="Times New Roman" w:hAnsi="Times New Roman" w:cs="Times New Roman"/>
          <w:i/>
          <w:sz w:val="24"/>
          <w:szCs w:val="24"/>
        </w:rPr>
        <w:t xml:space="preserve">Novi tekst: </w:t>
      </w:r>
    </w:p>
    <w:p w14:paraId="608C4E58" w14:textId="77777777" w:rsidR="00C70D2F" w:rsidRPr="00C70D2F" w:rsidRDefault="00C70D2F" w:rsidP="00C70D2F">
      <w:pPr>
        <w:spacing w:after="0" w:line="276" w:lineRule="auto"/>
        <w:contextualSpacing/>
        <w:jc w:val="both"/>
        <w:rPr>
          <w:rFonts w:ascii="Times New Roman" w:eastAsia="Calibri" w:hAnsi="Times New Roman" w:cs="Times New Roman"/>
          <w:b/>
          <w:bCs/>
          <w:sz w:val="24"/>
          <w:szCs w:val="24"/>
          <w:highlight w:val="yellow"/>
          <w:lang w:val="en-GB"/>
        </w:rPr>
      </w:pPr>
      <w:r w:rsidRPr="00C70D2F">
        <w:rPr>
          <w:rFonts w:ascii="Times New Roman" w:eastAsia="Calibri" w:hAnsi="Times New Roman" w:cs="Times New Roman"/>
          <w:b/>
          <w:bCs/>
          <w:sz w:val="24"/>
          <w:szCs w:val="24"/>
          <w:highlight w:val="yellow"/>
          <w:lang w:val="en-GB"/>
        </w:rPr>
        <w:t>Grupa 1. Pružanje privremenog smještaja radi pokrivanja potreba stanovništva pogođenog potresom od 22. ožujka 2020. godine.</w:t>
      </w:r>
    </w:p>
    <w:p w14:paraId="01A669C7" w14:textId="77777777" w:rsidR="00C70D2F" w:rsidRPr="00C70D2F" w:rsidRDefault="00C70D2F" w:rsidP="00C70D2F">
      <w:pPr>
        <w:spacing w:after="0" w:line="276" w:lineRule="auto"/>
        <w:jc w:val="both"/>
        <w:rPr>
          <w:rFonts w:ascii="Times New Roman" w:eastAsia="Times New Roman" w:hAnsi="Times New Roman" w:cs="Times New Roman"/>
          <w:sz w:val="24"/>
          <w:szCs w:val="24"/>
          <w:highlight w:val="yellow"/>
        </w:rPr>
      </w:pPr>
    </w:p>
    <w:p w14:paraId="6834B422" w14:textId="77777777" w:rsidR="00C70D2F" w:rsidRPr="00C70D2F" w:rsidRDefault="00C70D2F" w:rsidP="00C70D2F">
      <w:pPr>
        <w:numPr>
          <w:ilvl w:val="0"/>
          <w:numId w:val="4"/>
        </w:numPr>
        <w:spacing w:after="0" w:line="276" w:lineRule="auto"/>
        <w:contextualSpacing/>
        <w:jc w:val="both"/>
        <w:rPr>
          <w:rFonts w:ascii="Times New Roman" w:eastAsia="Times New Roman" w:hAnsi="Times New Roman" w:cs="Times New Roman"/>
          <w:sz w:val="24"/>
          <w:szCs w:val="24"/>
        </w:rPr>
      </w:pPr>
      <w:r w:rsidRPr="00C70D2F">
        <w:rPr>
          <w:rFonts w:ascii="Times New Roman" w:eastAsia="Times New Roman" w:hAnsi="Times New Roman" w:cs="Times New Roman"/>
          <w:sz w:val="24"/>
          <w:szCs w:val="24"/>
        </w:rPr>
        <w:t xml:space="preserve">trošak financiranja najamnina za stambeno zbrinjavanje osoba čije su nekretnine stradale u potresu 22. ožujka 2020. godine na području Grada Zagreba, Zagrebačke županije i Krapinsko-zagorske županije putem “Javnog poziva za financiranje najamnine za stambeno zbrinjavanje osoba čije su nekretnine stradale u potresu na području grada Zagreba, Zagrebačke županije i Krapinsko-zagorske županije” od 19. svibnja 2020. godine i putem „Javnog poziva za financiranje najamnine za stambeno zbrinjavanje osoba čije su nekretnine stradale u potresu na području Grada Zagreba, Krapinsko-zagorske županije, Zagrebačke županije, Sisačko-moslavačke županije i Karlovačke županije“ od 12. ožujka 2021. godine, a temeljem Odluke Vlade Republike Hrvatske o financiranju najamnine za stambeno zbrinjavanje osoba čije su nekretnine stradale u potresu na području Grada Zagreba, Zagrebačke županije, Krapinsko-zagorske županije („Narodne novine“ br. 57/20), Odluke Vlade Republike Hrvatske o financiranju najamnine za stambeno zbrinjavanje osoba čije su nekretnine stradale u potresima na području Grada Zagreba, Krapinsko-zagorske županije, Zagrebačke županije, Sisačko-moslavačke županije i Karlovačke županije („Narodne novine“ br. 17/21) te Upute Ministarstva državne imovine o načinu provedbe Odluke Vlade Republike Hrvatske o financiranju najamnine za stambeno zbrinjavanje osoba čije su nekretnine stradale u potresu na području Grada Zagreba, Zagrebačke županije, Krapinsko-zagorske županije KLASA: 371-01/20-04/296, URBROJ: 536-03-01/01-20-01 od 15. svibnja 2020. godine i Upute Ministarstva prostornoga uređenja, graditeljstva i državne imovine o načinu provedbe Odluke Vlade Republike Hrvatske o financiranju najamnine za stambeno zbrinjavanje osoba čije su nekretnine stradale u potresu na području Grada Zagreba, Krapinsko-zagorske županije, Zagrebačke županije, Sisačko-moslavačke županije i Karlovačke županije KLASA: 023-01/21-01/35, URBROJ: 531-01-21-6 od 26. veljače 2021. godine </w:t>
      </w:r>
      <w:r w:rsidRPr="00C70D2F">
        <w:rPr>
          <w:rFonts w:ascii="Times New Roman" w:eastAsia="Times New Roman" w:hAnsi="Times New Roman" w:cs="Times New Roman"/>
          <w:i/>
          <w:iCs/>
          <w:sz w:val="24"/>
          <w:szCs w:val="24"/>
        </w:rPr>
        <w:t>(Prihvatljivi troškovi u ovom Pozivu su isključivo troškovi financiranja najamnina za stambeno zbrinjavanje osoba čije su nekretnine stradale u potresu 22. ožujka 2020. godine na području Grada Zagreba, Zagrebačke županije i Krapinsko-zagorske županije)</w:t>
      </w:r>
    </w:p>
    <w:p w14:paraId="48EF6913" w14:textId="77777777" w:rsidR="00C70D2F" w:rsidRPr="00C70D2F" w:rsidRDefault="00C70D2F" w:rsidP="00C70D2F">
      <w:pPr>
        <w:numPr>
          <w:ilvl w:val="0"/>
          <w:numId w:val="4"/>
        </w:numPr>
        <w:spacing w:after="0" w:line="276" w:lineRule="auto"/>
        <w:jc w:val="both"/>
        <w:rPr>
          <w:rFonts w:ascii="Times New Roman" w:eastAsia="Times New Roman" w:hAnsi="Times New Roman" w:cs="Times New Roman"/>
          <w:sz w:val="24"/>
          <w:szCs w:val="24"/>
        </w:rPr>
      </w:pPr>
      <w:r w:rsidRPr="00C70D2F">
        <w:rPr>
          <w:rFonts w:ascii="Times New Roman" w:eastAsia="Times New Roman" w:hAnsi="Times New Roman" w:cs="Times New Roman"/>
          <w:sz w:val="24"/>
          <w:szCs w:val="24"/>
        </w:rPr>
        <w:lastRenderedPageBreak/>
        <w:t>trošak kupnje privremene građevine za potrebe privremenog smještaja stanovništva (kontejner, mobilna kućica, pokretni sanitarni čvor i sl.)</w:t>
      </w:r>
    </w:p>
    <w:p w14:paraId="239ED259" w14:textId="77777777" w:rsidR="00C70D2F" w:rsidRPr="00C70D2F" w:rsidRDefault="00C70D2F" w:rsidP="00C70D2F">
      <w:pPr>
        <w:numPr>
          <w:ilvl w:val="0"/>
          <w:numId w:val="4"/>
        </w:numPr>
        <w:spacing w:after="0" w:line="276" w:lineRule="auto"/>
        <w:jc w:val="both"/>
        <w:rPr>
          <w:rFonts w:ascii="Times New Roman" w:eastAsia="Times New Roman" w:hAnsi="Times New Roman" w:cs="Times New Roman"/>
          <w:sz w:val="24"/>
          <w:szCs w:val="24"/>
        </w:rPr>
      </w:pPr>
      <w:r w:rsidRPr="00C70D2F">
        <w:rPr>
          <w:rFonts w:ascii="Times New Roman" w:eastAsia="Times New Roman" w:hAnsi="Times New Roman" w:cs="Times New Roman"/>
          <w:sz w:val="24"/>
          <w:szCs w:val="24"/>
        </w:rPr>
        <w:t>trošak najma privremene građevine za potrebe privremenog smještaja stanovništva</w:t>
      </w:r>
    </w:p>
    <w:p w14:paraId="1EF86F02" w14:textId="77777777" w:rsidR="00C70D2F" w:rsidRPr="00C70D2F" w:rsidRDefault="00C70D2F" w:rsidP="00C70D2F">
      <w:pPr>
        <w:numPr>
          <w:ilvl w:val="0"/>
          <w:numId w:val="4"/>
        </w:numPr>
        <w:spacing w:after="0" w:line="276" w:lineRule="auto"/>
        <w:jc w:val="both"/>
        <w:rPr>
          <w:rFonts w:ascii="Times New Roman" w:eastAsia="Times New Roman" w:hAnsi="Times New Roman" w:cs="Times New Roman"/>
          <w:sz w:val="24"/>
          <w:szCs w:val="24"/>
        </w:rPr>
      </w:pPr>
      <w:r w:rsidRPr="00C70D2F">
        <w:rPr>
          <w:rFonts w:ascii="Times New Roman" w:eastAsia="Times New Roman" w:hAnsi="Times New Roman" w:cs="Times New Roman"/>
          <w:sz w:val="24"/>
          <w:szCs w:val="24"/>
        </w:rPr>
        <w:t>trošak stavljanja u funkciju privremene građevine za potrebe privremenog smještaja stanovništva (prijevoz, spajanje na infrastrukturu, opremanje i sl.)</w:t>
      </w:r>
    </w:p>
    <w:p w14:paraId="3BC76EED" w14:textId="77777777" w:rsidR="00C70D2F" w:rsidRPr="00C70D2F" w:rsidRDefault="00C70D2F" w:rsidP="00C70D2F">
      <w:pPr>
        <w:numPr>
          <w:ilvl w:val="0"/>
          <w:numId w:val="4"/>
        </w:numPr>
        <w:spacing w:after="0" w:line="276" w:lineRule="auto"/>
        <w:jc w:val="both"/>
        <w:rPr>
          <w:rFonts w:ascii="Times New Roman" w:eastAsia="Times New Roman" w:hAnsi="Times New Roman" w:cs="Times New Roman"/>
          <w:sz w:val="24"/>
          <w:szCs w:val="24"/>
        </w:rPr>
      </w:pPr>
      <w:r w:rsidRPr="00C70D2F">
        <w:rPr>
          <w:rFonts w:ascii="Times New Roman" w:eastAsia="Times New Roman" w:hAnsi="Times New Roman" w:cs="Times New Roman"/>
          <w:sz w:val="24"/>
          <w:szCs w:val="24"/>
        </w:rPr>
        <w:t>trošak održavanja privremene građevine za potrebe privremenog smještaja stanovništva</w:t>
      </w:r>
    </w:p>
    <w:p w14:paraId="6CF753B6" w14:textId="77777777" w:rsidR="00C70D2F" w:rsidRPr="00C70D2F" w:rsidRDefault="00C70D2F" w:rsidP="00C70D2F">
      <w:pPr>
        <w:numPr>
          <w:ilvl w:val="0"/>
          <w:numId w:val="4"/>
        </w:numPr>
        <w:spacing w:after="0" w:line="276" w:lineRule="auto"/>
        <w:jc w:val="both"/>
        <w:rPr>
          <w:rFonts w:ascii="Times New Roman" w:eastAsia="Times New Roman" w:hAnsi="Times New Roman" w:cs="Times New Roman"/>
          <w:sz w:val="24"/>
          <w:szCs w:val="24"/>
        </w:rPr>
      </w:pPr>
      <w:r w:rsidRPr="00C70D2F">
        <w:rPr>
          <w:rFonts w:ascii="Times New Roman" w:eastAsia="Times New Roman" w:hAnsi="Times New Roman" w:cs="Times New Roman"/>
          <w:sz w:val="24"/>
          <w:szCs w:val="24"/>
        </w:rPr>
        <w:t xml:space="preserve">trošak usluge privremenog smještaja temeljem naloga za mobilizaciju smještajnog kapaciteta (uključuje troškove prehrane, održavanja smještajnog kapaciteta, režijske troškove i sl.) </w:t>
      </w:r>
    </w:p>
    <w:p w14:paraId="6753503F" w14:textId="77777777" w:rsidR="00C70D2F" w:rsidRPr="00C70D2F" w:rsidRDefault="00C70D2F" w:rsidP="00C70D2F">
      <w:pPr>
        <w:numPr>
          <w:ilvl w:val="0"/>
          <w:numId w:val="4"/>
        </w:numPr>
        <w:spacing w:after="0" w:line="276" w:lineRule="auto"/>
        <w:jc w:val="both"/>
        <w:rPr>
          <w:rFonts w:ascii="Times New Roman" w:eastAsia="Times New Roman" w:hAnsi="Times New Roman" w:cs="Times New Roman"/>
          <w:sz w:val="24"/>
          <w:szCs w:val="24"/>
        </w:rPr>
      </w:pPr>
      <w:r w:rsidRPr="00C70D2F">
        <w:rPr>
          <w:rFonts w:ascii="Times New Roman" w:eastAsia="Times New Roman" w:hAnsi="Times New Roman" w:cs="Times New Roman"/>
          <w:sz w:val="24"/>
          <w:szCs w:val="24"/>
        </w:rPr>
        <w:t>trošak PDV tj. poreza na dodanu vrijednost za koji prijavitelj/korisnik nema pravo ostvariti odbitak</w:t>
      </w:r>
    </w:p>
    <w:p w14:paraId="023A66B8" w14:textId="77777777" w:rsidR="00C70D2F" w:rsidRPr="00C70D2F" w:rsidRDefault="00C70D2F" w:rsidP="00C70D2F">
      <w:pPr>
        <w:spacing w:after="0" w:line="276" w:lineRule="auto"/>
        <w:jc w:val="both"/>
        <w:rPr>
          <w:rFonts w:ascii="Times New Roman" w:eastAsia="Times New Roman" w:hAnsi="Times New Roman" w:cs="Times New Roman"/>
          <w:sz w:val="24"/>
          <w:szCs w:val="24"/>
        </w:rPr>
      </w:pPr>
    </w:p>
    <w:p w14:paraId="15834E8E" w14:textId="77777777" w:rsidR="00C70D2F" w:rsidRPr="00C70D2F" w:rsidRDefault="00C70D2F" w:rsidP="00C70D2F">
      <w:pPr>
        <w:spacing w:after="0" w:line="276" w:lineRule="auto"/>
        <w:contextualSpacing/>
        <w:jc w:val="both"/>
        <w:rPr>
          <w:rFonts w:ascii="Times New Roman" w:eastAsia="Calibri" w:hAnsi="Times New Roman" w:cs="Times New Roman"/>
          <w:b/>
          <w:bCs/>
          <w:sz w:val="24"/>
          <w:szCs w:val="24"/>
          <w:lang w:val="en-GB"/>
        </w:rPr>
      </w:pPr>
      <w:r w:rsidRPr="00C70D2F">
        <w:rPr>
          <w:rFonts w:ascii="Times New Roman" w:eastAsia="Calibri" w:hAnsi="Times New Roman" w:cs="Times New Roman"/>
          <w:b/>
          <w:bCs/>
          <w:sz w:val="24"/>
          <w:szCs w:val="24"/>
          <w:highlight w:val="yellow"/>
          <w:lang w:val="en-GB"/>
        </w:rPr>
        <w:t>Grupa 2. Upravljanje projektom i administracija</w:t>
      </w:r>
    </w:p>
    <w:p w14:paraId="6969496B" w14:textId="77777777" w:rsidR="00C70D2F" w:rsidRPr="00C70D2F" w:rsidRDefault="00C70D2F" w:rsidP="00C70D2F">
      <w:pPr>
        <w:spacing w:after="0" w:line="276" w:lineRule="auto"/>
        <w:contextualSpacing/>
        <w:jc w:val="both"/>
        <w:rPr>
          <w:rFonts w:ascii="Times New Roman" w:eastAsia="Calibri" w:hAnsi="Times New Roman" w:cs="Times New Roman"/>
          <w:b/>
          <w:bCs/>
          <w:sz w:val="24"/>
          <w:szCs w:val="24"/>
          <w:lang w:val="en-GB"/>
        </w:rPr>
      </w:pPr>
    </w:p>
    <w:p w14:paraId="073288AF" w14:textId="77777777" w:rsidR="00C70D2F" w:rsidRPr="00C70D2F" w:rsidRDefault="00C70D2F" w:rsidP="00C70D2F">
      <w:pPr>
        <w:numPr>
          <w:ilvl w:val="0"/>
          <w:numId w:val="4"/>
        </w:numPr>
        <w:spacing w:after="0" w:line="276" w:lineRule="auto"/>
        <w:jc w:val="both"/>
        <w:rPr>
          <w:rFonts w:ascii="Times New Roman" w:eastAsia="Times New Roman" w:hAnsi="Times New Roman" w:cs="Times New Roman"/>
          <w:sz w:val="24"/>
          <w:szCs w:val="24"/>
          <w:highlight w:val="yellow"/>
        </w:rPr>
      </w:pPr>
      <w:r w:rsidRPr="00C70D2F">
        <w:rPr>
          <w:rFonts w:ascii="Times New Roman" w:eastAsia="Times New Roman" w:hAnsi="Times New Roman" w:cs="Times New Roman"/>
          <w:sz w:val="24"/>
          <w:szCs w:val="24"/>
          <w:highlight w:val="yellow"/>
        </w:rPr>
        <w:t>troškovi usluga vanjskih stručnjaka za izradu Obrasca 1 Poziva i pripremu projektnog prijedloga</w:t>
      </w:r>
    </w:p>
    <w:p w14:paraId="38B249E3" w14:textId="77777777" w:rsidR="00C70D2F" w:rsidRPr="00C70D2F" w:rsidRDefault="00C70D2F" w:rsidP="00C70D2F">
      <w:pPr>
        <w:numPr>
          <w:ilvl w:val="0"/>
          <w:numId w:val="4"/>
        </w:numPr>
        <w:spacing w:after="0" w:line="276" w:lineRule="auto"/>
        <w:jc w:val="both"/>
        <w:rPr>
          <w:rFonts w:ascii="Times New Roman" w:eastAsia="Times New Roman" w:hAnsi="Times New Roman" w:cs="Times New Roman"/>
          <w:sz w:val="24"/>
          <w:szCs w:val="24"/>
          <w:highlight w:val="yellow"/>
        </w:rPr>
      </w:pPr>
      <w:r w:rsidRPr="00C70D2F">
        <w:rPr>
          <w:rFonts w:ascii="Times New Roman" w:eastAsia="Times New Roman" w:hAnsi="Times New Roman" w:cs="Times New Roman"/>
          <w:sz w:val="24"/>
          <w:szCs w:val="24"/>
          <w:highlight w:val="yellow"/>
        </w:rPr>
        <w:t>troškovi usluga vanjskih stručnjaka za administraciju i tehničku koordinaciju, poslove financijskog upravljanja i izvještavanje u sklopu provedbe operacije</w:t>
      </w:r>
    </w:p>
    <w:p w14:paraId="2AC958AA" w14:textId="77777777" w:rsidR="00C70D2F" w:rsidRPr="00C70D2F" w:rsidRDefault="00C70D2F" w:rsidP="00C70D2F">
      <w:pPr>
        <w:numPr>
          <w:ilvl w:val="0"/>
          <w:numId w:val="4"/>
        </w:numPr>
        <w:spacing w:after="0" w:line="276" w:lineRule="auto"/>
        <w:jc w:val="both"/>
        <w:rPr>
          <w:rFonts w:ascii="Times New Roman" w:eastAsia="Times New Roman" w:hAnsi="Times New Roman" w:cs="Times New Roman"/>
          <w:sz w:val="24"/>
          <w:szCs w:val="24"/>
          <w:highlight w:val="yellow"/>
        </w:rPr>
      </w:pPr>
      <w:r w:rsidRPr="00C70D2F">
        <w:rPr>
          <w:rFonts w:ascii="Times New Roman" w:eastAsia="Times New Roman" w:hAnsi="Times New Roman" w:cs="Times New Roman"/>
          <w:sz w:val="24"/>
          <w:szCs w:val="24"/>
          <w:highlight w:val="yellow"/>
        </w:rPr>
        <w:t xml:space="preserve"> troškovi usluga vanjskih stručnjaka za izradu dokumentacije za nadmetanje</w:t>
      </w:r>
    </w:p>
    <w:p w14:paraId="095B4B60" w14:textId="77777777" w:rsidR="00C70D2F" w:rsidRPr="00C70D2F" w:rsidRDefault="00C70D2F" w:rsidP="00C70D2F">
      <w:pPr>
        <w:numPr>
          <w:ilvl w:val="0"/>
          <w:numId w:val="4"/>
        </w:numPr>
        <w:spacing w:after="0" w:line="276" w:lineRule="auto"/>
        <w:jc w:val="both"/>
        <w:rPr>
          <w:rFonts w:ascii="Times New Roman" w:eastAsia="Times New Roman" w:hAnsi="Times New Roman" w:cs="Times New Roman"/>
          <w:sz w:val="24"/>
          <w:szCs w:val="24"/>
          <w:highlight w:val="yellow"/>
        </w:rPr>
      </w:pPr>
      <w:r w:rsidRPr="00C70D2F">
        <w:rPr>
          <w:rFonts w:ascii="Times New Roman" w:eastAsia="Times New Roman" w:hAnsi="Times New Roman" w:cs="Times New Roman"/>
          <w:sz w:val="24"/>
          <w:szCs w:val="24"/>
          <w:highlight w:val="yellow"/>
        </w:rPr>
        <w:t>trošak PDV tj. poreza na dodanu vrijednost za koji prijavitelj/korisnik nema pravo ostvariti odbitak</w:t>
      </w:r>
    </w:p>
    <w:p w14:paraId="0E675EA5" w14:textId="77777777" w:rsidR="00C70D2F" w:rsidRPr="00C70D2F" w:rsidRDefault="00C70D2F" w:rsidP="00C70D2F">
      <w:pPr>
        <w:spacing w:after="0" w:line="276" w:lineRule="auto"/>
        <w:jc w:val="both"/>
        <w:rPr>
          <w:rFonts w:ascii="Times New Roman" w:eastAsia="Times New Roman" w:hAnsi="Times New Roman" w:cs="Times New Roman"/>
          <w:sz w:val="24"/>
          <w:szCs w:val="24"/>
        </w:rPr>
      </w:pPr>
    </w:p>
    <w:p w14:paraId="2EA69F55" w14:textId="77777777" w:rsidR="00C70D2F" w:rsidRPr="00C70D2F" w:rsidRDefault="00C70D2F" w:rsidP="00C70D2F">
      <w:pPr>
        <w:spacing w:after="0" w:line="276" w:lineRule="auto"/>
        <w:jc w:val="both"/>
        <w:rPr>
          <w:rFonts w:ascii="Times New Roman" w:eastAsia="Times New Roman" w:hAnsi="Times New Roman" w:cs="Times New Roman"/>
          <w:b/>
          <w:bCs/>
          <w:i/>
          <w:iCs/>
          <w:sz w:val="24"/>
          <w:szCs w:val="24"/>
        </w:rPr>
      </w:pPr>
      <w:r w:rsidRPr="00C70D2F">
        <w:rPr>
          <w:rFonts w:ascii="Times New Roman" w:eastAsia="Times New Roman" w:hAnsi="Times New Roman" w:cs="Times New Roman"/>
          <w:sz w:val="24"/>
          <w:szCs w:val="24"/>
        </w:rPr>
        <w:t xml:space="preserve">Prihvatljivi troškovi </w:t>
      </w:r>
      <w:r w:rsidRPr="00C70D2F">
        <w:rPr>
          <w:rFonts w:ascii="Times New Roman" w:eastAsia="Times New Roman" w:hAnsi="Times New Roman" w:cs="Times New Roman"/>
          <w:b/>
          <w:sz w:val="24"/>
          <w:szCs w:val="24"/>
          <w:highlight w:val="yellow"/>
        </w:rPr>
        <w:t>Grupe 1. i Grupe 2.</w:t>
      </w:r>
      <w:r w:rsidRPr="00C70D2F">
        <w:rPr>
          <w:rFonts w:ascii="Times New Roman" w:eastAsia="Times New Roman" w:hAnsi="Times New Roman" w:cs="Times New Roman"/>
          <w:sz w:val="24"/>
          <w:szCs w:val="24"/>
        </w:rPr>
        <w:t xml:space="preserve"> su troškovi nastali u razdoblju </w:t>
      </w:r>
      <w:r w:rsidRPr="00C70D2F">
        <w:rPr>
          <w:rFonts w:ascii="Times New Roman" w:eastAsia="Times New Roman" w:hAnsi="Times New Roman" w:cs="Times New Roman"/>
          <w:b/>
          <w:bCs/>
          <w:i/>
          <w:iCs/>
          <w:sz w:val="24"/>
          <w:szCs w:val="24"/>
        </w:rPr>
        <w:t>od 22. ožujka 2020. godine do 17. lipnja 2022. godine.</w:t>
      </w:r>
    </w:p>
    <w:p w14:paraId="1F0B2E61" w14:textId="05D2F3AC" w:rsidR="005B326B" w:rsidRDefault="005B326B" w:rsidP="005B326B">
      <w:pPr>
        <w:spacing w:after="0" w:line="240" w:lineRule="auto"/>
        <w:jc w:val="both"/>
        <w:rPr>
          <w:rFonts w:ascii="Times New Roman" w:eastAsia="Calibri" w:hAnsi="Times New Roman" w:cs="Times New Roman"/>
          <w:sz w:val="24"/>
          <w:szCs w:val="24"/>
          <w:lang w:eastAsia="lt-LT"/>
        </w:rPr>
      </w:pPr>
    </w:p>
    <w:p w14:paraId="08DAC203" w14:textId="77777777" w:rsidR="00693E0C" w:rsidRDefault="00693E0C" w:rsidP="005B326B">
      <w:pPr>
        <w:spacing w:after="0" w:line="240" w:lineRule="auto"/>
        <w:jc w:val="both"/>
        <w:rPr>
          <w:rFonts w:ascii="Times New Roman" w:eastAsia="Calibri" w:hAnsi="Times New Roman" w:cs="Times New Roman"/>
          <w:sz w:val="24"/>
          <w:szCs w:val="24"/>
          <w:lang w:eastAsia="lt-LT"/>
        </w:rPr>
      </w:pPr>
    </w:p>
    <w:p w14:paraId="2A8EF6AC" w14:textId="67309EE3" w:rsidR="00A313AE" w:rsidRPr="00190D01" w:rsidRDefault="00A313AE" w:rsidP="00A313AE">
      <w:pPr>
        <w:pStyle w:val="Odlomakpopisa"/>
        <w:numPr>
          <w:ilvl w:val="0"/>
          <w:numId w:val="5"/>
        </w:numPr>
        <w:jc w:val="both"/>
        <w:rPr>
          <w:rFonts w:ascii="Times New Roman" w:hAnsi="Times New Roman" w:cs="Times New Roman"/>
          <w:b/>
          <w:sz w:val="24"/>
          <w:szCs w:val="24"/>
        </w:rPr>
      </w:pPr>
      <w:r w:rsidRPr="00190D01">
        <w:rPr>
          <w:rFonts w:ascii="Times New Roman" w:hAnsi="Times New Roman" w:cs="Times New Roman"/>
          <w:b/>
          <w:sz w:val="24"/>
          <w:szCs w:val="24"/>
        </w:rPr>
        <w:t xml:space="preserve">U dokumentu Upute za prijavitelje, točka </w:t>
      </w:r>
      <w:r w:rsidRPr="00F0103C">
        <w:rPr>
          <w:rFonts w:ascii="Times New Roman" w:hAnsi="Times New Roman" w:cs="Times New Roman"/>
          <w:b/>
          <w:i/>
          <w:iCs/>
          <w:sz w:val="24"/>
          <w:szCs w:val="24"/>
        </w:rPr>
        <w:t xml:space="preserve">2.10. </w:t>
      </w:r>
      <w:r w:rsidR="00F0103C" w:rsidRPr="00F0103C">
        <w:rPr>
          <w:rFonts w:ascii="Times New Roman" w:hAnsi="Times New Roman" w:cs="Times New Roman"/>
          <w:b/>
          <w:i/>
          <w:iCs/>
          <w:sz w:val="24"/>
          <w:szCs w:val="24"/>
        </w:rPr>
        <w:t>Neprihvatljivi troškovi</w:t>
      </w:r>
    </w:p>
    <w:p w14:paraId="60B58A75" w14:textId="77777777" w:rsidR="005306C0" w:rsidRPr="00190D01" w:rsidRDefault="005306C0" w:rsidP="005306C0">
      <w:pPr>
        <w:jc w:val="both"/>
        <w:rPr>
          <w:rFonts w:ascii="Times New Roman" w:hAnsi="Times New Roman" w:cs="Times New Roman"/>
          <w:i/>
          <w:sz w:val="24"/>
          <w:szCs w:val="24"/>
        </w:rPr>
      </w:pPr>
      <w:r w:rsidRPr="00190D01">
        <w:rPr>
          <w:rFonts w:ascii="Times New Roman" w:hAnsi="Times New Roman" w:cs="Times New Roman"/>
          <w:i/>
          <w:sz w:val="24"/>
          <w:szCs w:val="24"/>
        </w:rPr>
        <w:t>Stari tekst:</w:t>
      </w:r>
    </w:p>
    <w:p w14:paraId="1F6D623D" w14:textId="77777777" w:rsidR="00D35986" w:rsidRPr="00D35986" w:rsidRDefault="00D35986" w:rsidP="00D35986">
      <w:pPr>
        <w:spacing w:after="0" w:line="276" w:lineRule="auto"/>
        <w:jc w:val="both"/>
        <w:rPr>
          <w:rFonts w:ascii="Times New Roman" w:eastAsia="Times New Roman" w:hAnsi="Times New Roman" w:cs="Times New Roman"/>
          <w:sz w:val="24"/>
          <w:szCs w:val="24"/>
        </w:rPr>
      </w:pPr>
      <w:r w:rsidRPr="00D35986">
        <w:rPr>
          <w:rFonts w:ascii="Times New Roman" w:eastAsia="Times New Roman" w:hAnsi="Times New Roman" w:cs="Times New Roman"/>
          <w:sz w:val="24"/>
          <w:szCs w:val="24"/>
        </w:rPr>
        <w:t xml:space="preserve">Svi troškovi koji nisu povezani s aktivnostima projekata su neprihvatljivi. Osim toga i sljedeće su kategorije izdataka neprihvatljive: </w:t>
      </w:r>
    </w:p>
    <w:p w14:paraId="425E8DBC" w14:textId="77777777" w:rsidR="00D35986" w:rsidRPr="00D35986" w:rsidRDefault="00D35986" w:rsidP="00D35986">
      <w:pPr>
        <w:spacing w:after="0" w:line="276" w:lineRule="auto"/>
        <w:jc w:val="both"/>
        <w:rPr>
          <w:rFonts w:ascii="Times New Roman" w:eastAsia="Times New Roman" w:hAnsi="Times New Roman" w:cs="Times New Roman"/>
          <w:sz w:val="21"/>
          <w:szCs w:val="21"/>
        </w:rPr>
      </w:pPr>
    </w:p>
    <w:p w14:paraId="40703B64" w14:textId="77777777" w:rsidR="00D35986" w:rsidRPr="00D35986" w:rsidRDefault="00D35986" w:rsidP="00D35986">
      <w:pPr>
        <w:numPr>
          <w:ilvl w:val="0"/>
          <w:numId w:val="15"/>
        </w:numPr>
        <w:spacing w:after="0" w:line="276" w:lineRule="auto"/>
        <w:jc w:val="both"/>
        <w:rPr>
          <w:rFonts w:ascii="Times New Roman" w:eastAsia="Times New Roman" w:hAnsi="Times New Roman" w:cs="Times New Roman"/>
          <w:sz w:val="21"/>
          <w:szCs w:val="21"/>
        </w:rPr>
      </w:pPr>
      <w:r w:rsidRPr="00D35986">
        <w:rPr>
          <w:rFonts w:ascii="Times New Roman" w:eastAsia="Times New Roman" w:hAnsi="Times New Roman" w:cs="Times New Roman"/>
          <w:sz w:val="24"/>
          <w:szCs w:val="24"/>
        </w:rPr>
        <w:t xml:space="preserve">nadoknadivi PDV tj. porez na dodanu vrijednost za koji prijavitelj/korisnik ima pravo ostvariti odbitak; </w:t>
      </w:r>
    </w:p>
    <w:p w14:paraId="2CA339DB" w14:textId="77777777" w:rsidR="00D35986" w:rsidRPr="00D35986" w:rsidRDefault="00D35986" w:rsidP="00D35986">
      <w:pPr>
        <w:numPr>
          <w:ilvl w:val="0"/>
          <w:numId w:val="15"/>
        </w:numPr>
        <w:spacing w:before="100" w:beforeAutospacing="1" w:after="100" w:afterAutospacing="1" w:line="276" w:lineRule="auto"/>
        <w:jc w:val="both"/>
        <w:rPr>
          <w:rFonts w:ascii="Times New Roman" w:eastAsia="Times New Roman" w:hAnsi="Times New Roman" w:cs="Times New Roman"/>
          <w:sz w:val="21"/>
          <w:szCs w:val="21"/>
        </w:rPr>
      </w:pPr>
      <w:r w:rsidRPr="00D35986">
        <w:rPr>
          <w:rFonts w:ascii="Times New Roman" w:eastAsia="Times New Roman" w:hAnsi="Times New Roman" w:cs="Times New Roman"/>
          <w:sz w:val="24"/>
          <w:szCs w:val="24"/>
        </w:rPr>
        <w:t>kamate na dug;</w:t>
      </w:r>
      <w:r w:rsidRPr="00D35986">
        <w:rPr>
          <w:rFonts w:ascii="Times New Roman" w:eastAsia="Times New Roman" w:hAnsi="Times New Roman" w:cs="Times New Roman"/>
          <w:sz w:val="21"/>
          <w:szCs w:val="21"/>
        </w:rPr>
        <w:t xml:space="preserve"> </w:t>
      </w:r>
    </w:p>
    <w:p w14:paraId="0CEF47D3" w14:textId="77777777" w:rsidR="00D35986" w:rsidRPr="00D35986" w:rsidRDefault="00D35986" w:rsidP="00D35986">
      <w:pPr>
        <w:numPr>
          <w:ilvl w:val="0"/>
          <w:numId w:val="15"/>
        </w:numPr>
        <w:spacing w:before="100" w:beforeAutospacing="1" w:after="100" w:afterAutospacing="1" w:line="276" w:lineRule="auto"/>
        <w:jc w:val="both"/>
        <w:rPr>
          <w:rFonts w:ascii="Times New Roman" w:eastAsia="Times New Roman" w:hAnsi="Times New Roman" w:cs="Times New Roman"/>
          <w:sz w:val="21"/>
          <w:szCs w:val="21"/>
        </w:rPr>
      </w:pPr>
      <w:r w:rsidRPr="00D35986">
        <w:rPr>
          <w:rFonts w:ascii="Times New Roman" w:eastAsia="Times New Roman" w:hAnsi="Times New Roman" w:cs="Times New Roman"/>
          <w:sz w:val="24"/>
          <w:szCs w:val="24"/>
        </w:rPr>
        <w:t>kupnja rabljene opreme;</w:t>
      </w:r>
      <w:r w:rsidRPr="00D35986">
        <w:rPr>
          <w:rFonts w:ascii="Times New Roman" w:eastAsia="Times New Roman" w:hAnsi="Times New Roman" w:cs="Times New Roman"/>
          <w:sz w:val="21"/>
          <w:szCs w:val="21"/>
        </w:rPr>
        <w:t xml:space="preserve"> </w:t>
      </w:r>
    </w:p>
    <w:p w14:paraId="52A32525" w14:textId="77777777" w:rsidR="00D35986" w:rsidRPr="00D35986" w:rsidRDefault="00D35986" w:rsidP="00D35986">
      <w:pPr>
        <w:numPr>
          <w:ilvl w:val="0"/>
          <w:numId w:val="15"/>
        </w:numPr>
        <w:spacing w:before="100" w:beforeAutospacing="1" w:after="100" w:afterAutospacing="1" w:line="276" w:lineRule="auto"/>
        <w:jc w:val="both"/>
        <w:rPr>
          <w:rFonts w:ascii="Times New Roman" w:eastAsia="Times New Roman" w:hAnsi="Times New Roman" w:cs="Times New Roman"/>
          <w:sz w:val="21"/>
          <w:szCs w:val="21"/>
        </w:rPr>
      </w:pPr>
      <w:r w:rsidRPr="00D35986">
        <w:rPr>
          <w:rFonts w:ascii="Times New Roman" w:eastAsia="Times New Roman" w:hAnsi="Times New Roman" w:cs="Times New Roman"/>
          <w:sz w:val="24"/>
          <w:szCs w:val="24"/>
        </w:rPr>
        <w:t>kupnja vozila koja se koriste u svrhu upravljanja operacijom;</w:t>
      </w:r>
      <w:r w:rsidRPr="00D35986">
        <w:rPr>
          <w:rFonts w:ascii="Times New Roman" w:eastAsia="Times New Roman" w:hAnsi="Times New Roman" w:cs="Times New Roman"/>
          <w:sz w:val="21"/>
          <w:szCs w:val="21"/>
        </w:rPr>
        <w:t xml:space="preserve"> </w:t>
      </w:r>
    </w:p>
    <w:p w14:paraId="57D4DED2" w14:textId="77777777" w:rsidR="00D35986" w:rsidRPr="00D35986" w:rsidRDefault="00D35986" w:rsidP="00D35986">
      <w:pPr>
        <w:numPr>
          <w:ilvl w:val="0"/>
          <w:numId w:val="15"/>
        </w:numPr>
        <w:spacing w:before="100" w:beforeAutospacing="1" w:after="100" w:afterAutospacing="1" w:line="276" w:lineRule="auto"/>
        <w:jc w:val="both"/>
        <w:rPr>
          <w:rFonts w:ascii="Times New Roman" w:eastAsia="Times New Roman" w:hAnsi="Times New Roman" w:cs="Times New Roman"/>
          <w:sz w:val="21"/>
          <w:szCs w:val="21"/>
        </w:rPr>
      </w:pPr>
      <w:r w:rsidRPr="00D35986">
        <w:rPr>
          <w:rFonts w:ascii="Times New Roman" w:eastAsia="Times New Roman" w:hAnsi="Times New Roman" w:cs="Times New Roman"/>
          <w:sz w:val="24"/>
          <w:szCs w:val="24"/>
        </w:rPr>
        <w:t>nadoknada troškova prijevoza osoba,</w:t>
      </w:r>
      <w:r w:rsidRPr="00D35986">
        <w:rPr>
          <w:rFonts w:ascii="Times New Roman" w:eastAsia="Times New Roman" w:hAnsi="Times New Roman" w:cs="Times New Roman"/>
          <w:sz w:val="21"/>
          <w:szCs w:val="21"/>
        </w:rPr>
        <w:t xml:space="preserve"> </w:t>
      </w:r>
    </w:p>
    <w:p w14:paraId="1C750B16" w14:textId="77777777" w:rsidR="00D35986" w:rsidRPr="00D35986" w:rsidRDefault="00D35986" w:rsidP="00D35986">
      <w:pPr>
        <w:numPr>
          <w:ilvl w:val="0"/>
          <w:numId w:val="15"/>
        </w:numPr>
        <w:spacing w:before="100" w:beforeAutospacing="1" w:after="100" w:afterAutospacing="1" w:line="276" w:lineRule="auto"/>
        <w:jc w:val="both"/>
        <w:rPr>
          <w:rFonts w:ascii="Times New Roman" w:eastAsia="Times New Roman" w:hAnsi="Times New Roman" w:cs="Times New Roman"/>
          <w:sz w:val="21"/>
          <w:szCs w:val="21"/>
        </w:rPr>
      </w:pPr>
      <w:r w:rsidRPr="00D35986">
        <w:rPr>
          <w:rFonts w:ascii="Times New Roman" w:eastAsia="Times New Roman" w:hAnsi="Times New Roman" w:cs="Times New Roman"/>
          <w:sz w:val="24"/>
          <w:szCs w:val="24"/>
        </w:rPr>
        <w:t>materijalna prava radnika u smislu nadoknade troškova, potpora, nagrada te otpremnine;</w:t>
      </w:r>
      <w:r w:rsidRPr="00D35986">
        <w:rPr>
          <w:rFonts w:ascii="Times New Roman" w:eastAsia="Times New Roman" w:hAnsi="Times New Roman" w:cs="Times New Roman"/>
          <w:sz w:val="21"/>
          <w:szCs w:val="21"/>
        </w:rPr>
        <w:t xml:space="preserve"> </w:t>
      </w:r>
    </w:p>
    <w:p w14:paraId="51371AF1" w14:textId="77777777" w:rsidR="00D35986" w:rsidRPr="00D35986" w:rsidRDefault="00D35986" w:rsidP="00D35986">
      <w:pPr>
        <w:numPr>
          <w:ilvl w:val="0"/>
          <w:numId w:val="15"/>
        </w:numPr>
        <w:spacing w:before="100" w:beforeAutospacing="1" w:after="100" w:afterAutospacing="1" w:line="276" w:lineRule="auto"/>
        <w:jc w:val="both"/>
        <w:rPr>
          <w:rFonts w:ascii="Times New Roman" w:eastAsia="Times New Roman" w:hAnsi="Times New Roman" w:cs="Times New Roman"/>
          <w:sz w:val="21"/>
          <w:szCs w:val="21"/>
        </w:rPr>
      </w:pPr>
      <w:r w:rsidRPr="00D35986">
        <w:rPr>
          <w:rFonts w:ascii="Times New Roman" w:eastAsia="Times New Roman" w:hAnsi="Times New Roman" w:cs="Times New Roman"/>
          <w:sz w:val="24"/>
          <w:szCs w:val="24"/>
        </w:rPr>
        <w:t>kazne, financijske globe, troškovi povezani s predstečajem, stečajem i likvidacijom;</w:t>
      </w:r>
      <w:r w:rsidRPr="00D35986">
        <w:rPr>
          <w:rFonts w:ascii="Times New Roman" w:eastAsia="Times New Roman" w:hAnsi="Times New Roman" w:cs="Times New Roman"/>
          <w:sz w:val="21"/>
          <w:szCs w:val="21"/>
        </w:rPr>
        <w:t xml:space="preserve"> </w:t>
      </w:r>
    </w:p>
    <w:p w14:paraId="4A11621F" w14:textId="77777777" w:rsidR="00D35986" w:rsidRPr="00D35986" w:rsidRDefault="00D35986" w:rsidP="00D35986">
      <w:pPr>
        <w:numPr>
          <w:ilvl w:val="0"/>
          <w:numId w:val="15"/>
        </w:numPr>
        <w:spacing w:before="100" w:beforeAutospacing="1" w:after="100" w:afterAutospacing="1" w:line="276" w:lineRule="auto"/>
        <w:jc w:val="both"/>
        <w:rPr>
          <w:rFonts w:ascii="Times New Roman" w:eastAsia="Times New Roman" w:hAnsi="Times New Roman" w:cs="Times New Roman"/>
          <w:sz w:val="21"/>
          <w:szCs w:val="21"/>
        </w:rPr>
      </w:pPr>
      <w:r w:rsidRPr="00D35986">
        <w:rPr>
          <w:rFonts w:ascii="Times New Roman" w:eastAsia="Times New Roman" w:hAnsi="Times New Roman" w:cs="Times New Roman"/>
          <w:sz w:val="24"/>
          <w:szCs w:val="24"/>
        </w:rPr>
        <w:t>troškovi sudskih i izvan sudskih sporova;</w:t>
      </w:r>
      <w:r w:rsidRPr="00D35986">
        <w:rPr>
          <w:rFonts w:ascii="Times New Roman" w:eastAsia="Times New Roman" w:hAnsi="Times New Roman" w:cs="Times New Roman"/>
          <w:sz w:val="21"/>
          <w:szCs w:val="21"/>
        </w:rPr>
        <w:t xml:space="preserve"> </w:t>
      </w:r>
    </w:p>
    <w:p w14:paraId="17EE1F8C" w14:textId="77777777" w:rsidR="00D35986" w:rsidRPr="00D35986" w:rsidRDefault="00D35986" w:rsidP="00D35986">
      <w:pPr>
        <w:numPr>
          <w:ilvl w:val="0"/>
          <w:numId w:val="15"/>
        </w:numPr>
        <w:spacing w:before="100" w:beforeAutospacing="1" w:after="100" w:afterAutospacing="1" w:line="276" w:lineRule="auto"/>
        <w:jc w:val="both"/>
        <w:rPr>
          <w:rFonts w:ascii="Times New Roman" w:eastAsia="Times New Roman" w:hAnsi="Times New Roman" w:cs="Times New Roman"/>
          <w:sz w:val="21"/>
          <w:szCs w:val="21"/>
        </w:rPr>
      </w:pPr>
      <w:r w:rsidRPr="00D35986">
        <w:rPr>
          <w:rFonts w:ascii="Times New Roman" w:eastAsia="Times New Roman" w:hAnsi="Times New Roman" w:cs="Times New Roman"/>
          <w:sz w:val="24"/>
          <w:szCs w:val="24"/>
        </w:rPr>
        <w:t>gubici zbog fluktuacija valutnih tečaja i provizija na valutni tečaj;</w:t>
      </w:r>
      <w:r w:rsidRPr="00D35986">
        <w:rPr>
          <w:rFonts w:ascii="Times New Roman" w:eastAsia="Times New Roman" w:hAnsi="Times New Roman" w:cs="Times New Roman"/>
          <w:sz w:val="21"/>
          <w:szCs w:val="21"/>
        </w:rPr>
        <w:t xml:space="preserve"> </w:t>
      </w:r>
    </w:p>
    <w:p w14:paraId="253D00FF" w14:textId="77777777" w:rsidR="00D35986" w:rsidRPr="00D35986" w:rsidRDefault="00D35986" w:rsidP="00D35986">
      <w:pPr>
        <w:numPr>
          <w:ilvl w:val="0"/>
          <w:numId w:val="15"/>
        </w:numPr>
        <w:spacing w:before="100" w:beforeAutospacing="1" w:after="100" w:afterAutospacing="1" w:line="276" w:lineRule="auto"/>
        <w:jc w:val="both"/>
        <w:rPr>
          <w:rFonts w:ascii="Times New Roman" w:eastAsia="Times New Roman" w:hAnsi="Times New Roman" w:cs="Times New Roman"/>
          <w:sz w:val="21"/>
          <w:szCs w:val="21"/>
        </w:rPr>
      </w:pPr>
      <w:r w:rsidRPr="00D35986">
        <w:rPr>
          <w:rFonts w:ascii="Times New Roman" w:eastAsia="Times New Roman" w:hAnsi="Times New Roman" w:cs="Times New Roman"/>
          <w:sz w:val="24"/>
          <w:szCs w:val="24"/>
        </w:rPr>
        <w:lastRenderedPageBreak/>
        <w:t>troškovi za otvaranje, zatvaranje i vođenje računa, naknade za financijske transfere, trošak ishođenja kredita ili pozajmice kod financijske institucije, javnobilježnički trošak;</w:t>
      </w:r>
      <w:r w:rsidRPr="00D35986">
        <w:rPr>
          <w:rFonts w:ascii="Times New Roman" w:eastAsia="Times New Roman" w:hAnsi="Times New Roman" w:cs="Times New Roman"/>
          <w:sz w:val="21"/>
          <w:szCs w:val="21"/>
        </w:rPr>
        <w:t xml:space="preserve"> </w:t>
      </w:r>
    </w:p>
    <w:p w14:paraId="305C06E3" w14:textId="77777777" w:rsidR="00D35986" w:rsidRPr="00D35986" w:rsidRDefault="00D35986" w:rsidP="00D35986">
      <w:pPr>
        <w:numPr>
          <w:ilvl w:val="0"/>
          <w:numId w:val="15"/>
        </w:numPr>
        <w:spacing w:before="100" w:beforeAutospacing="1" w:after="100" w:afterAutospacing="1" w:line="276" w:lineRule="auto"/>
        <w:jc w:val="both"/>
        <w:rPr>
          <w:rFonts w:ascii="Times New Roman" w:eastAsia="Times New Roman" w:hAnsi="Times New Roman" w:cs="Times New Roman"/>
          <w:sz w:val="21"/>
          <w:szCs w:val="21"/>
        </w:rPr>
      </w:pPr>
      <w:r w:rsidRPr="00D35986">
        <w:rPr>
          <w:rFonts w:ascii="Times New Roman" w:eastAsia="Times New Roman" w:hAnsi="Times New Roman" w:cs="Times New Roman"/>
          <w:sz w:val="24"/>
          <w:szCs w:val="24"/>
        </w:rPr>
        <w:t xml:space="preserve">doprinosi u naravi u obliku izvršavanja radova ili osiguravanja robe, usluga, zemljišta i nekretnina za koje nije izvršeno plaćanje u gotovini, potkrijepljeno računima ili dokumentima odgovarajuće iste dokazne vrijednosti </w:t>
      </w:r>
    </w:p>
    <w:p w14:paraId="5580FA8B" w14:textId="77777777" w:rsidR="00D35986" w:rsidRPr="00D35986" w:rsidRDefault="00D35986" w:rsidP="00D35986">
      <w:pPr>
        <w:numPr>
          <w:ilvl w:val="0"/>
          <w:numId w:val="15"/>
        </w:numPr>
        <w:spacing w:before="100" w:beforeAutospacing="1" w:after="100" w:afterAutospacing="1" w:line="276" w:lineRule="auto"/>
        <w:jc w:val="both"/>
        <w:rPr>
          <w:rFonts w:ascii="Times New Roman" w:eastAsia="Times New Roman" w:hAnsi="Times New Roman" w:cs="Times New Roman"/>
          <w:sz w:val="21"/>
          <w:szCs w:val="21"/>
        </w:rPr>
      </w:pPr>
      <w:r w:rsidRPr="00D35986">
        <w:rPr>
          <w:rFonts w:ascii="Times New Roman" w:eastAsia="Times New Roman" w:hAnsi="Times New Roman" w:cs="Times New Roman"/>
          <w:sz w:val="24"/>
          <w:szCs w:val="24"/>
        </w:rPr>
        <w:t xml:space="preserve">troškovi amortizacije; </w:t>
      </w:r>
    </w:p>
    <w:p w14:paraId="50189CA8" w14:textId="77777777" w:rsidR="00D35986" w:rsidRPr="00D35986" w:rsidRDefault="00D35986" w:rsidP="00D35986">
      <w:pPr>
        <w:numPr>
          <w:ilvl w:val="0"/>
          <w:numId w:val="15"/>
        </w:numPr>
        <w:spacing w:before="100" w:beforeAutospacing="1" w:after="100" w:afterAutospacing="1" w:line="276" w:lineRule="auto"/>
        <w:jc w:val="both"/>
        <w:rPr>
          <w:rFonts w:ascii="Times New Roman" w:eastAsia="Times New Roman" w:hAnsi="Times New Roman" w:cs="Times New Roman"/>
          <w:sz w:val="21"/>
          <w:szCs w:val="21"/>
        </w:rPr>
      </w:pPr>
      <w:r w:rsidRPr="00D35986">
        <w:rPr>
          <w:rFonts w:ascii="Times New Roman" w:eastAsia="Times New Roman" w:hAnsi="Times New Roman" w:cs="Times New Roman"/>
          <w:sz w:val="24"/>
          <w:szCs w:val="24"/>
        </w:rPr>
        <w:t>kupoprodaja zemljišta;</w:t>
      </w:r>
      <w:r w:rsidRPr="00D35986">
        <w:rPr>
          <w:rFonts w:ascii="Times New Roman" w:eastAsia="Times New Roman" w:hAnsi="Times New Roman" w:cs="Times New Roman"/>
          <w:sz w:val="21"/>
          <w:szCs w:val="21"/>
        </w:rPr>
        <w:t xml:space="preserve"> </w:t>
      </w:r>
    </w:p>
    <w:p w14:paraId="5B3EC407" w14:textId="77777777" w:rsidR="00D35986" w:rsidRPr="00D35986" w:rsidRDefault="00D35986" w:rsidP="00D35986">
      <w:pPr>
        <w:numPr>
          <w:ilvl w:val="0"/>
          <w:numId w:val="15"/>
        </w:numPr>
        <w:spacing w:before="100" w:beforeAutospacing="1" w:after="100" w:afterAutospacing="1" w:line="276" w:lineRule="auto"/>
        <w:jc w:val="both"/>
        <w:rPr>
          <w:rFonts w:ascii="Times New Roman" w:eastAsia="Times New Roman" w:hAnsi="Times New Roman" w:cs="Times New Roman"/>
          <w:sz w:val="21"/>
          <w:szCs w:val="21"/>
        </w:rPr>
      </w:pPr>
      <w:r w:rsidRPr="00D35986">
        <w:rPr>
          <w:rFonts w:ascii="Times New Roman" w:eastAsia="Times New Roman" w:hAnsi="Times New Roman" w:cs="Times New Roman"/>
          <w:sz w:val="24"/>
          <w:szCs w:val="24"/>
        </w:rPr>
        <w:t xml:space="preserve">troškovi leasinga; </w:t>
      </w:r>
    </w:p>
    <w:p w14:paraId="11F32912" w14:textId="77777777" w:rsidR="00D35986" w:rsidRPr="00D35986" w:rsidRDefault="00D35986" w:rsidP="00D35986">
      <w:pPr>
        <w:numPr>
          <w:ilvl w:val="0"/>
          <w:numId w:val="15"/>
        </w:numPr>
        <w:spacing w:before="100" w:beforeAutospacing="1" w:after="100" w:afterAutospacing="1" w:line="276" w:lineRule="auto"/>
        <w:jc w:val="both"/>
        <w:rPr>
          <w:rFonts w:ascii="Times New Roman" w:eastAsia="Times New Roman" w:hAnsi="Times New Roman" w:cs="Times New Roman"/>
          <w:sz w:val="21"/>
          <w:szCs w:val="21"/>
        </w:rPr>
      </w:pPr>
      <w:r w:rsidRPr="00D35986">
        <w:rPr>
          <w:rFonts w:ascii="Times New Roman" w:eastAsia="Times New Roman" w:hAnsi="Times New Roman" w:cs="Times New Roman"/>
          <w:sz w:val="24"/>
          <w:szCs w:val="24"/>
        </w:rPr>
        <w:t>neizravni troškovi;</w:t>
      </w:r>
      <w:r w:rsidRPr="00D35986">
        <w:rPr>
          <w:rFonts w:ascii="Times New Roman" w:eastAsia="Times New Roman" w:hAnsi="Times New Roman" w:cs="Times New Roman"/>
          <w:sz w:val="21"/>
          <w:szCs w:val="21"/>
        </w:rPr>
        <w:t xml:space="preserve"> </w:t>
      </w:r>
    </w:p>
    <w:p w14:paraId="387B59ED" w14:textId="77777777" w:rsidR="00D35986" w:rsidRPr="00D35986" w:rsidRDefault="00D35986" w:rsidP="00D35986">
      <w:pPr>
        <w:numPr>
          <w:ilvl w:val="0"/>
          <w:numId w:val="15"/>
        </w:numPr>
        <w:spacing w:before="100" w:beforeAutospacing="1" w:after="100" w:afterAutospacing="1" w:line="276" w:lineRule="auto"/>
        <w:jc w:val="both"/>
        <w:rPr>
          <w:rFonts w:ascii="Times New Roman" w:eastAsia="Times New Roman" w:hAnsi="Times New Roman" w:cs="Times New Roman"/>
          <w:sz w:val="21"/>
          <w:szCs w:val="21"/>
        </w:rPr>
      </w:pPr>
      <w:r w:rsidRPr="00D35986">
        <w:rPr>
          <w:rFonts w:ascii="Times New Roman" w:eastAsia="Times New Roman" w:hAnsi="Times New Roman" w:cs="Times New Roman"/>
          <w:sz w:val="24"/>
          <w:szCs w:val="24"/>
        </w:rPr>
        <w:t>trošak jamstva koje izdaje banka ili druga financijska institucija;</w:t>
      </w:r>
      <w:r w:rsidRPr="00D35986">
        <w:rPr>
          <w:rFonts w:ascii="Times New Roman" w:eastAsia="Times New Roman" w:hAnsi="Times New Roman" w:cs="Times New Roman"/>
          <w:sz w:val="21"/>
          <w:szCs w:val="21"/>
        </w:rPr>
        <w:t xml:space="preserve"> </w:t>
      </w:r>
    </w:p>
    <w:p w14:paraId="6F35B063" w14:textId="77777777" w:rsidR="00D35986" w:rsidRPr="00D35986" w:rsidRDefault="00D35986" w:rsidP="00D35986">
      <w:pPr>
        <w:numPr>
          <w:ilvl w:val="0"/>
          <w:numId w:val="15"/>
        </w:numPr>
        <w:spacing w:before="100" w:beforeAutospacing="1" w:after="100" w:afterAutospacing="1" w:line="276" w:lineRule="auto"/>
        <w:jc w:val="both"/>
        <w:rPr>
          <w:rFonts w:ascii="Times New Roman" w:eastAsia="Times New Roman" w:hAnsi="Times New Roman" w:cs="Times New Roman"/>
          <w:sz w:val="24"/>
          <w:szCs w:val="24"/>
        </w:rPr>
      </w:pPr>
      <w:r w:rsidRPr="00D35986">
        <w:rPr>
          <w:rFonts w:ascii="Times New Roman" w:eastAsia="Times New Roman" w:hAnsi="Times New Roman" w:cs="Times New Roman"/>
          <w:sz w:val="24"/>
          <w:szCs w:val="24"/>
        </w:rPr>
        <w:t xml:space="preserve">troškovi zakupa materijalne imovine; </w:t>
      </w:r>
    </w:p>
    <w:p w14:paraId="79BCB741" w14:textId="77777777" w:rsidR="00D35986" w:rsidRPr="00D35986" w:rsidRDefault="00D35986" w:rsidP="00D35986">
      <w:pPr>
        <w:numPr>
          <w:ilvl w:val="0"/>
          <w:numId w:val="15"/>
        </w:numPr>
        <w:spacing w:before="100" w:beforeAutospacing="1" w:after="100" w:afterAutospacing="1" w:line="276" w:lineRule="auto"/>
        <w:jc w:val="both"/>
        <w:rPr>
          <w:rFonts w:ascii="Times New Roman" w:eastAsia="Times New Roman" w:hAnsi="Times New Roman" w:cs="Times New Roman"/>
          <w:sz w:val="24"/>
          <w:szCs w:val="24"/>
        </w:rPr>
      </w:pPr>
      <w:r w:rsidRPr="00D35986">
        <w:rPr>
          <w:rFonts w:ascii="Times New Roman" w:eastAsia="Times New Roman" w:hAnsi="Times New Roman" w:cs="Times New Roman"/>
          <w:sz w:val="24"/>
          <w:szCs w:val="24"/>
        </w:rPr>
        <w:t>troškovi koji nisu povezani sa svrhom operacije;</w:t>
      </w:r>
    </w:p>
    <w:p w14:paraId="57CF2B07" w14:textId="77777777" w:rsidR="00D35986" w:rsidRPr="00D35986" w:rsidRDefault="00D35986" w:rsidP="00D35986">
      <w:pPr>
        <w:numPr>
          <w:ilvl w:val="0"/>
          <w:numId w:val="15"/>
        </w:numPr>
        <w:spacing w:before="100" w:beforeAutospacing="1" w:after="100" w:afterAutospacing="1" w:line="276" w:lineRule="auto"/>
        <w:jc w:val="both"/>
        <w:rPr>
          <w:rFonts w:ascii="Times New Roman" w:eastAsia="Times New Roman" w:hAnsi="Times New Roman" w:cs="Times New Roman"/>
          <w:sz w:val="24"/>
          <w:szCs w:val="24"/>
        </w:rPr>
      </w:pPr>
      <w:r w:rsidRPr="00D35986">
        <w:rPr>
          <w:rFonts w:ascii="Times New Roman" w:eastAsia="Times New Roman" w:hAnsi="Times New Roman" w:cs="Times New Roman"/>
          <w:sz w:val="24"/>
          <w:szCs w:val="24"/>
        </w:rPr>
        <w:t xml:space="preserve">troškovi nastali prije 22. ožujka 2020. godine te </w:t>
      </w:r>
    </w:p>
    <w:p w14:paraId="41B29378" w14:textId="77777777" w:rsidR="00D35986" w:rsidRPr="00D35986" w:rsidRDefault="00D35986" w:rsidP="00D35986">
      <w:pPr>
        <w:numPr>
          <w:ilvl w:val="0"/>
          <w:numId w:val="15"/>
        </w:numPr>
        <w:spacing w:before="100" w:beforeAutospacing="1" w:after="100" w:afterAutospacing="1" w:line="276" w:lineRule="auto"/>
        <w:jc w:val="both"/>
        <w:rPr>
          <w:rFonts w:ascii="Times New Roman" w:eastAsia="Times New Roman" w:hAnsi="Times New Roman" w:cs="Times New Roman"/>
          <w:sz w:val="24"/>
          <w:szCs w:val="24"/>
        </w:rPr>
      </w:pPr>
      <w:r w:rsidRPr="00D35986">
        <w:rPr>
          <w:rFonts w:ascii="Times New Roman" w:eastAsia="Times New Roman" w:hAnsi="Times New Roman" w:cs="Times New Roman"/>
          <w:sz w:val="24"/>
          <w:szCs w:val="24"/>
        </w:rPr>
        <w:t>ostali troškovi nespomenuti kao prihvatljivi.</w:t>
      </w:r>
    </w:p>
    <w:p w14:paraId="7AD039F5" w14:textId="77777777" w:rsidR="00D35986" w:rsidRPr="00D35986" w:rsidRDefault="00D35986" w:rsidP="00D35986">
      <w:pPr>
        <w:numPr>
          <w:ilvl w:val="0"/>
          <w:numId w:val="15"/>
        </w:numPr>
        <w:spacing w:after="0" w:line="276" w:lineRule="auto"/>
        <w:contextualSpacing/>
        <w:jc w:val="both"/>
        <w:rPr>
          <w:rFonts w:ascii="Times New Roman" w:eastAsia="Times New Roman" w:hAnsi="Times New Roman" w:cs="Times New Roman"/>
          <w:sz w:val="24"/>
          <w:szCs w:val="24"/>
        </w:rPr>
      </w:pPr>
      <w:bookmarkStart w:id="15" w:name="_Hlk67572335"/>
      <w:r w:rsidRPr="00D35986">
        <w:rPr>
          <w:rFonts w:ascii="Times New Roman" w:eastAsia="Times New Roman" w:hAnsi="Times New Roman" w:cs="Times New Roman"/>
          <w:bCs/>
          <w:sz w:val="24"/>
          <w:szCs w:val="24"/>
        </w:rPr>
        <w:t>troškovi financiranja stambenog zbrinjavanja osoba čije su nekretnine stradale u potresu na dan 28. ili 29. prosinca 2020. godine na području Grada Zagreba, Krapinsko-zagorske županije, Zagrebačke županije, Sisačko-moslavačke županije i Karlovačke županije</w:t>
      </w:r>
    </w:p>
    <w:bookmarkEnd w:id="15"/>
    <w:p w14:paraId="041C8D55" w14:textId="5666AF33" w:rsidR="00BB0E38" w:rsidRDefault="00BB0E38" w:rsidP="005B326B">
      <w:pPr>
        <w:spacing w:after="0" w:line="240" w:lineRule="auto"/>
        <w:jc w:val="both"/>
        <w:rPr>
          <w:rFonts w:ascii="Times New Roman" w:eastAsia="Calibri" w:hAnsi="Times New Roman" w:cs="Times New Roman"/>
          <w:sz w:val="24"/>
          <w:szCs w:val="24"/>
          <w:lang w:eastAsia="lt-LT"/>
        </w:rPr>
      </w:pPr>
    </w:p>
    <w:p w14:paraId="278CF0BD" w14:textId="77777777" w:rsidR="003314D6" w:rsidRPr="003314D6" w:rsidRDefault="003314D6" w:rsidP="003314D6">
      <w:pPr>
        <w:autoSpaceDE w:val="0"/>
        <w:autoSpaceDN w:val="0"/>
        <w:adjustRightInd w:val="0"/>
        <w:spacing w:after="0" w:line="240" w:lineRule="auto"/>
        <w:jc w:val="both"/>
        <w:rPr>
          <w:rFonts w:ascii="Times New Roman" w:hAnsi="Times New Roman" w:cs="Times New Roman"/>
          <w:i/>
          <w:iCs/>
          <w:sz w:val="24"/>
          <w:szCs w:val="24"/>
        </w:rPr>
      </w:pPr>
      <w:r w:rsidRPr="003314D6">
        <w:rPr>
          <w:rFonts w:ascii="Times New Roman" w:hAnsi="Times New Roman" w:cs="Times New Roman"/>
          <w:i/>
          <w:iCs/>
          <w:sz w:val="24"/>
          <w:szCs w:val="24"/>
        </w:rPr>
        <w:t>Novi tekst:</w:t>
      </w:r>
    </w:p>
    <w:p w14:paraId="3C5C0FA5" w14:textId="32D0F7CC" w:rsidR="00BB0E38" w:rsidRDefault="00BB0E38" w:rsidP="005B326B">
      <w:pPr>
        <w:spacing w:after="0" w:line="240" w:lineRule="auto"/>
        <w:jc w:val="both"/>
        <w:rPr>
          <w:rFonts w:ascii="Times New Roman" w:eastAsia="Calibri" w:hAnsi="Times New Roman" w:cs="Times New Roman"/>
          <w:sz w:val="24"/>
          <w:szCs w:val="24"/>
          <w:lang w:eastAsia="lt-LT"/>
        </w:rPr>
      </w:pPr>
    </w:p>
    <w:p w14:paraId="2543CCDC" w14:textId="77777777" w:rsidR="00F24FEF" w:rsidRPr="00F24FEF" w:rsidRDefault="00F24FEF" w:rsidP="00F24FEF">
      <w:pPr>
        <w:spacing w:after="0" w:line="276" w:lineRule="auto"/>
        <w:jc w:val="both"/>
        <w:rPr>
          <w:rFonts w:ascii="Times New Roman" w:eastAsia="Times New Roman" w:hAnsi="Times New Roman" w:cs="Times New Roman"/>
          <w:sz w:val="24"/>
          <w:szCs w:val="24"/>
        </w:rPr>
      </w:pPr>
      <w:r w:rsidRPr="00F24FEF">
        <w:rPr>
          <w:rFonts w:ascii="Times New Roman" w:eastAsia="Times New Roman" w:hAnsi="Times New Roman" w:cs="Times New Roman"/>
          <w:sz w:val="24"/>
          <w:szCs w:val="24"/>
        </w:rPr>
        <w:t xml:space="preserve">Svi troškovi koji nisu povezani s aktivnostima projekata su neprihvatljivi. Osim toga i sljedeće su kategorije izdataka neprihvatljive: </w:t>
      </w:r>
    </w:p>
    <w:p w14:paraId="3516DB54" w14:textId="77777777" w:rsidR="00F24FEF" w:rsidRPr="00F24FEF" w:rsidRDefault="00F24FEF" w:rsidP="00F24FEF">
      <w:pPr>
        <w:spacing w:after="0" w:line="276" w:lineRule="auto"/>
        <w:jc w:val="both"/>
        <w:rPr>
          <w:rFonts w:ascii="Times New Roman" w:eastAsia="Times New Roman" w:hAnsi="Times New Roman" w:cs="Times New Roman"/>
          <w:sz w:val="21"/>
          <w:szCs w:val="21"/>
        </w:rPr>
      </w:pPr>
    </w:p>
    <w:p w14:paraId="48E90353" w14:textId="77777777" w:rsidR="00F24FEF" w:rsidRPr="00F24FEF" w:rsidRDefault="00F24FEF" w:rsidP="00F24FEF">
      <w:pPr>
        <w:numPr>
          <w:ilvl w:val="0"/>
          <w:numId w:val="15"/>
        </w:numPr>
        <w:spacing w:after="0" w:line="276" w:lineRule="auto"/>
        <w:jc w:val="both"/>
        <w:rPr>
          <w:rFonts w:ascii="Times New Roman" w:eastAsia="Times New Roman" w:hAnsi="Times New Roman" w:cs="Times New Roman"/>
          <w:sz w:val="21"/>
          <w:szCs w:val="21"/>
        </w:rPr>
      </w:pPr>
      <w:r w:rsidRPr="00F24FEF">
        <w:rPr>
          <w:rFonts w:ascii="Times New Roman" w:eastAsia="Times New Roman" w:hAnsi="Times New Roman" w:cs="Times New Roman"/>
          <w:sz w:val="24"/>
          <w:szCs w:val="24"/>
        </w:rPr>
        <w:t xml:space="preserve">nadoknadivi PDV tj. porez na dodanu vrijednost za koji prijavitelj/korisnik ima pravo ostvariti odbitak; </w:t>
      </w:r>
    </w:p>
    <w:p w14:paraId="2E3170E1" w14:textId="77777777" w:rsidR="00F24FEF" w:rsidRPr="00F24FEF" w:rsidRDefault="00F24FEF" w:rsidP="00F24FEF">
      <w:pPr>
        <w:numPr>
          <w:ilvl w:val="0"/>
          <w:numId w:val="15"/>
        </w:numPr>
        <w:spacing w:before="100" w:beforeAutospacing="1" w:after="100" w:afterAutospacing="1" w:line="276" w:lineRule="auto"/>
        <w:jc w:val="both"/>
        <w:rPr>
          <w:rFonts w:ascii="Times New Roman" w:eastAsia="Times New Roman" w:hAnsi="Times New Roman" w:cs="Times New Roman"/>
          <w:sz w:val="21"/>
          <w:szCs w:val="21"/>
        </w:rPr>
      </w:pPr>
      <w:r w:rsidRPr="00F24FEF">
        <w:rPr>
          <w:rFonts w:ascii="Times New Roman" w:eastAsia="Times New Roman" w:hAnsi="Times New Roman" w:cs="Times New Roman"/>
          <w:sz w:val="24"/>
          <w:szCs w:val="24"/>
        </w:rPr>
        <w:t>kamate na dug;</w:t>
      </w:r>
      <w:r w:rsidRPr="00F24FEF">
        <w:rPr>
          <w:rFonts w:ascii="Times New Roman" w:eastAsia="Times New Roman" w:hAnsi="Times New Roman" w:cs="Times New Roman"/>
          <w:sz w:val="21"/>
          <w:szCs w:val="21"/>
        </w:rPr>
        <w:t xml:space="preserve"> </w:t>
      </w:r>
    </w:p>
    <w:p w14:paraId="39C42687" w14:textId="77777777" w:rsidR="00F24FEF" w:rsidRPr="00F24FEF" w:rsidRDefault="00F24FEF" w:rsidP="00F24FEF">
      <w:pPr>
        <w:numPr>
          <w:ilvl w:val="0"/>
          <w:numId w:val="15"/>
        </w:numPr>
        <w:spacing w:before="100" w:beforeAutospacing="1" w:after="100" w:afterAutospacing="1" w:line="276" w:lineRule="auto"/>
        <w:jc w:val="both"/>
        <w:rPr>
          <w:rFonts w:ascii="Times New Roman" w:eastAsia="Times New Roman" w:hAnsi="Times New Roman" w:cs="Times New Roman"/>
          <w:sz w:val="21"/>
          <w:szCs w:val="21"/>
        </w:rPr>
      </w:pPr>
      <w:r w:rsidRPr="00F24FEF">
        <w:rPr>
          <w:rFonts w:ascii="Times New Roman" w:eastAsia="Times New Roman" w:hAnsi="Times New Roman" w:cs="Times New Roman"/>
          <w:sz w:val="24"/>
          <w:szCs w:val="24"/>
        </w:rPr>
        <w:t>kupnja rabljene opreme;</w:t>
      </w:r>
      <w:r w:rsidRPr="00F24FEF">
        <w:rPr>
          <w:rFonts w:ascii="Times New Roman" w:eastAsia="Times New Roman" w:hAnsi="Times New Roman" w:cs="Times New Roman"/>
          <w:sz w:val="21"/>
          <w:szCs w:val="21"/>
        </w:rPr>
        <w:t xml:space="preserve"> </w:t>
      </w:r>
    </w:p>
    <w:p w14:paraId="3506EB20" w14:textId="77777777" w:rsidR="00F24FEF" w:rsidRPr="00F24FEF" w:rsidRDefault="00F24FEF" w:rsidP="00F24FEF">
      <w:pPr>
        <w:numPr>
          <w:ilvl w:val="0"/>
          <w:numId w:val="15"/>
        </w:numPr>
        <w:spacing w:before="100" w:beforeAutospacing="1" w:after="100" w:afterAutospacing="1" w:line="276" w:lineRule="auto"/>
        <w:jc w:val="both"/>
        <w:rPr>
          <w:rFonts w:ascii="Times New Roman" w:eastAsia="Times New Roman" w:hAnsi="Times New Roman" w:cs="Times New Roman"/>
          <w:sz w:val="21"/>
          <w:szCs w:val="21"/>
        </w:rPr>
      </w:pPr>
      <w:r w:rsidRPr="00F24FEF">
        <w:rPr>
          <w:rFonts w:ascii="Times New Roman" w:eastAsia="Times New Roman" w:hAnsi="Times New Roman" w:cs="Times New Roman"/>
          <w:sz w:val="24"/>
          <w:szCs w:val="24"/>
        </w:rPr>
        <w:t>kupnja vozila koja se koriste u svrhu upravljanja operacijom;</w:t>
      </w:r>
      <w:r w:rsidRPr="00F24FEF">
        <w:rPr>
          <w:rFonts w:ascii="Times New Roman" w:eastAsia="Times New Roman" w:hAnsi="Times New Roman" w:cs="Times New Roman"/>
          <w:sz w:val="21"/>
          <w:szCs w:val="21"/>
        </w:rPr>
        <w:t xml:space="preserve"> </w:t>
      </w:r>
    </w:p>
    <w:p w14:paraId="6576FB8C" w14:textId="77777777" w:rsidR="00F24FEF" w:rsidRPr="00F24FEF" w:rsidRDefault="00F24FEF" w:rsidP="00F24FEF">
      <w:pPr>
        <w:numPr>
          <w:ilvl w:val="0"/>
          <w:numId w:val="15"/>
        </w:numPr>
        <w:spacing w:before="100" w:beforeAutospacing="1" w:after="100" w:afterAutospacing="1" w:line="276" w:lineRule="auto"/>
        <w:jc w:val="both"/>
        <w:rPr>
          <w:rFonts w:ascii="Times New Roman" w:eastAsia="Times New Roman" w:hAnsi="Times New Roman" w:cs="Times New Roman"/>
          <w:sz w:val="21"/>
          <w:szCs w:val="21"/>
        </w:rPr>
      </w:pPr>
      <w:r w:rsidRPr="00F24FEF">
        <w:rPr>
          <w:rFonts w:ascii="Times New Roman" w:eastAsia="Times New Roman" w:hAnsi="Times New Roman" w:cs="Times New Roman"/>
          <w:sz w:val="24"/>
          <w:szCs w:val="24"/>
        </w:rPr>
        <w:t>nadoknada troškova prijevoza osoba,</w:t>
      </w:r>
      <w:r w:rsidRPr="00F24FEF">
        <w:rPr>
          <w:rFonts w:ascii="Times New Roman" w:eastAsia="Times New Roman" w:hAnsi="Times New Roman" w:cs="Times New Roman"/>
          <w:sz w:val="21"/>
          <w:szCs w:val="21"/>
        </w:rPr>
        <w:t xml:space="preserve"> </w:t>
      </w:r>
    </w:p>
    <w:p w14:paraId="209D0A4B" w14:textId="77777777" w:rsidR="00F24FEF" w:rsidRPr="00F24FEF" w:rsidRDefault="00F24FEF" w:rsidP="00F24FEF">
      <w:pPr>
        <w:numPr>
          <w:ilvl w:val="0"/>
          <w:numId w:val="15"/>
        </w:numPr>
        <w:spacing w:before="100" w:beforeAutospacing="1" w:after="100" w:afterAutospacing="1" w:line="276" w:lineRule="auto"/>
        <w:jc w:val="both"/>
        <w:rPr>
          <w:rFonts w:ascii="Times New Roman" w:eastAsia="Times New Roman" w:hAnsi="Times New Roman" w:cs="Times New Roman"/>
          <w:sz w:val="21"/>
          <w:szCs w:val="21"/>
        </w:rPr>
      </w:pPr>
      <w:r w:rsidRPr="00F24FEF">
        <w:rPr>
          <w:rFonts w:ascii="Times New Roman" w:eastAsia="Times New Roman" w:hAnsi="Times New Roman" w:cs="Times New Roman"/>
          <w:sz w:val="24"/>
          <w:szCs w:val="24"/>
        </w:rPr>
        <w:t>materijalna prava radnika u smislu nadoknade troškova, potpora, nagrada te otpremnine;</w:t>
      </w:r>
      <w:r w:rsidRPr="00F24FEF">
        <w:rPr>
          <w:rFonts w:ascii="Times New Roman" w:eastAsia="Times New Roman" w:hAnsi="Times New Roman" w:cs="Times New Roman"/>
          <w:sz w:val="21"/>
          <w:szCs w:val="21"/>
        </w:rPr>
        <w:t xml:space="preserve"> </w:t>
      </w:r>
    </w:p>
    <w:p w14:paraId="43A0B052" w14:textId="77777777" w:rsidR="00F24FEF" w:rsidRPr="00F24FEF" w:rsidRDefault="00F24FEF" w:rsidP="00F24FEF">
      <w:pPr>
        <w:numPr>
          <w:ilvl w:val="0"/>
          <w:numId w:val="15"/>
        </w:numPr>
        <w:spacing w:before="100" w:beforeAutospacing="1" w:after="100" w:afterAutospacing="1" w:line="276" w:lineRule="auto"/>
        <w:jc w:val="both"/>
        <w:rPr>
          <w:rFonts w:ascii="Times New Roman" w:eastAsia="Times New Roman" w:hAnsi="Times New Roman" w:cs="Times New Roman"/>
          <w:sz w:val="21"/>
          <w:szCs w:val="21"/>
        </w:rPr>
      </w:pPr>
      <w:r w:rsidRPr="00F24FEF">
        <w:rPr>
          <w:rFonts w:ascii="Times New Roman" w:eastAsia="Times New Roman" w:hAnsi="Times New Roman" w:cs="Times New Roman"/>
          <w:sz w:val="24"/>
          <w:szCs w:val="24"/>
        </w:rPr>
        <w:t>kazne, financijske globe, troškovi povezani s predstečajem, stečajem i likvidacijom;</w:t>
      </w:r>
      <w:r w:rsidRPr="00F24FEF">
        <w:rPr>
          <w:rFonts w:ascii="Times New Roman" w:eastAsia="Times New Roman" w:hAnsi="Times New Roman" w:cs="Times New Roman"/>
          <w:sz w:val="21"/>
          <w:szCs w:val="21"/>
        </w:rPr>
        <w:t xml:space="preserve"> </w:t>
      </w:r>
    </w:p>
    <w:p w14:paraId="069901CD" w14:textId="77777777" w:rsidR="00F24FEF" w:rsidRPr="00F24FEF" w:rsidRDefault="00F24FEF" w:rsidP="00F24FEF">
      <w:pPr>
        <w:numPr>
          <w:ilvl w:val="0"/>
          <w:numId w:val="15"/>
        </w:numPr>
        <w:spacing w:before="100" w:beforeAutospacing="1" w:after="100" w:afterAutospacing="1" w:line="276" w:lineRule="auto"/>
        <w:jc w:val="both"/>
        <w:rPr>
          <w:rFonts w:ascii="Times New Roman" w:eastAsia="Times New Roman" w:hAnsi="Times New Roman" w:cs="Times New Roman"/>
          <w:sz w:val="21"/>
          <w:szCs w:val="21"/>
        </w:rPr>
      </w:pPr>
      <w:r w:rsidRPr="00F24FEF">
        <w:rPr>
          <w:rFonts w:ascii="Times New Roman" w:eastAsia="Times New Roman" w:hAnsi="Times New Roman" w:cs="Times New Roman"/>
          <w:sz w:val="24"/>
          <w:szCs w:val="24"/>
        </w:rPr>
        <w:t>troškovi sudskih i izvan sudskih sporova;</w:t>
      </w:r>
      <w:r w:rsidRPr="00F24FEF">
        <w:rPr>
          <w:rFonts w:ascii="Times New Roman" w:eastAsia="Times New Roman" w:hAnsi="Times New Roman" w:cs="Times New Roman"/>
          <w:sz w:val="21"/>
          <w:szCs w:val="21"/>
        </w:rPr>
        <w:t xml:space="preserve"> </w:t>
      </w:r>
    </w:p>
    <w:p w14:paraId="36E6B7F1" w14:textId="77777777" w:rsidR="00F24FEF" w:rsidRPr="00F24FEF" w:rsidRDefault="00F24FEF" w:rsidP="00F24FEF">
      <w:pPr>
        <w:numPr>
          <w:ilvl w:val="0"/>
          <w:numId w:val="15"/>
        </w:numPr>
        <w:spacing w:before="100" w:beforeAutospacing="1" w:after="100" w:afterAutospacing="1" w:line="276" w:lineRule="auto"/>
        <w:jc w:val="both"/>
        <w:rPr>
          <w:rFonts w:ascii="Times New Roman" w:eastAsia="Times New Roman" w:hAnsi="Times New Roman" w:cs="Times New Roman"/>
          <w:sz w:val="21"/>
          <w:szCs w:val="21"/>
        </w:rPr>
      </w:pPr>
      <w:r w:rsidRPr="00F24FEF">
        <w:rPr>
          <w:rFonts w:ascii="Times New Roman" w:eastAsia="Times New Roman" w:hAnsi="Times New Roman" w:cs="Times New Roman"/>
          <w:sz w:val="24"/>
          <w:szCs w:val="24"/>
        </w:rPr>
        <w:t>gubici zbog fluktuacija valutnih tečaja i provizija na valutni tečaj;</w:t>
      </w:r>
      <w:r w:rsidRPr="00F24FEF">
        <w:rPr>
          <w:rFonts w:ascii="Times New Roman" w:eastAsia="Times New Roman" w:hAnsi="Times New Roman" w:cs="Times New Roman"/>
          <w:sz w:val="21"/>
          <w:szCs w:val="21"/>
        </w:rPr>
        <w:t xml:space="preserve"> </w:t>
      </w:r>
    </w:p>
    <w:p w14:paraId="4C2B614E" w14:textId="77777777" w:rsidR="00F24FEF" w:rsidRPr="00F24FEF" w:rsidRDefault="00F24FEF" w:rsidP="00F24FEF">
      <w:pPr>
        <w:numPr>
          <w:ilvl w:val="0"/>
          <w:numId w:val="15"/>
        </w:numPr>
        <w:spacing w:before="100" w:beforeAutospacing="1" w:after="100" w:afterAutospacing="1" w:line="276" w:lineRule="auto"/>
        <w:jc w:val="both"/>
        <w:rPr>
          <w:rFonts w:ascii="Times New Roman" w:eastAsia="Times New Roman" w:hAnsi="Times New Roman" w:cs="Times New Roman"/>
          <w:sz w:val="21"/>
          <w:szCs w:val="21"/>
        </w:rPr>
      </w:pPr>
      <w:r w:rsidRPr="00F24FEF">
        <w:rPr>
          <w:rFonts w:ascii="Times New Roman" w:eastAsia="Times New Roman" w:hAnsi="Times New Roman" w:cs="Times New Roman"/>
          <w:sz w:val="24"/>
          <w:szCs w:val="24"/>
        </w:rPr>
        <w:t>troškovi za otvaranje, zatvaranje i vođenje računa, naknade za financijske transfere, trošak ishođenja kredita ili pozajmice kod financijske institucije, javnobilježnički trošak;</w:t>
      </w:r>
      <w:r w:rsidRPr="00F24FEF">
        <w:rPr>
          <w:rFonts w:ascii="Times New Roman" w:eastAsia="Times New Roman" w:hAnsi="Times New Roman" w:cs="Times New Roman"/>
          <w:sz w:val="21"/>
          <w:szCs w:val="21"/>
        </w:rPr>
        <w:t xml:space="preserve"> </w:t>
      </w:r>
    </w:p>
    <w:p w14:paraId="3740D57D" w14:textId="77777777" w:rsidR="00F24FEF" w:rsidRPr="00F24FEF" w:rsidRDefault="00F24FEF" w:rsidP="00F24FEF">
      <w:pPr>
        <w:numPr>
          <w:ilvl w:val="0"/>
          <w:numId w:val="15"/>
        </w:numPr>
        <w:spacing w:before="100" w:beforeAutospacing="1" w:after="100" w:afterAutospacing="1" w:line="276" w:lineRule="auto"/>
        <w:jc w:val="both"/>
        <w:rPr>
          <w:rFonts w:ascii="Times New Roman" w:eastAsia="Times New Roman" w:hAnsi="Times New Roman" w:cs="Times New Roman"/>
          <w:sz w:val="21"/>
          <w:szCs w:val="21"/>
        </w:rPr>
      </w:pPr>
      <w:r w:rsidRPr="00F24FEF">
        <w:rPr>
          <w:rFonts w:ascii="Times New Roman" w:eastAsia="Times New Roman" w:hAnsi="Times New Roman" w:cs="Times New Roman"/>
          <w:sz w:val="24"/>
          <w:szCs w:val="24"/>
        </w:rPr>
        <w:t xml:space="preserve">doprinosi u naravi u obliku izvršavanja radova ili osiguravanja robe, usluga, zemljišta i nekretnina za koje nije izvršeno plaćanje u gotovini, potkrijepljeno računima ili dokumentima odgovarajuće iste dokazne vrijednosti </w:t>
      </w:r>
    </w:p>
    <w:p w14:paraId="4D4AE251" w14:textId="77777777" w:rsidR="00F24FEF" w:rsidRPr="00F24FEF" w:rsidRDefault="00F24FEF" w:rsidP="00F24FEF">
      <w:pPr>
        <w:numPr>
          <w:ilvl w:val="0"/>
          <w:numId w:val="15"/>
        </w:numPr>
        <w:spacing w:before="100" w:beforeAutospacing="1" w:after="100" w:afterAutospacing="1" w:line="276" w:lineRule="auto"/>
        <w:jc w:val="both"/>
        <w:rPr>
          <w:rFonts w:ascii="Times New Roman" w:eastAsia="Times New Roman" w:hAnsi="Times New Roman" w:cs="Times New Roman"/>
          <w:sz w:val="21"/>
          <w:szCs w:val="21"/>
        </w:rPr>
      </w:pPr>
      <w:r w:rsidRPr="00F24FEF">
        <w:rPr>
          <w:rFonts w:ascii="Times New Roman" w:eastAsia="Times New Roman" w:hAnsi="Times New Roman" w:cs="Times New Roman"/>
          <w:sz w:val="24"/>
          <w:szCs w:val="24"/>
        </w:rPr>
        <w:t xml:space="preserve">troškovi amortizacije; </w:t>
      </w:r>
    </w:p>
    <w:p w14:paraId="4CD92952" w14:textId="77777777" w:rsidR="00F24FEF" w:rsidRPr="00F24FEF" w:rsidRDefault="00F24FEF" w:rsidP="00F24FEF">
      <w:pPr>
        <w:numPr>
          <w:ilvl w:val="0"/>
          <w:numId w:val="15"/>
        </w:numPr>
        <w:spacing w:before="100" w:beforeAutospacing="1" w:after="100" w:afterAutospacing="1" w:line="276" w:lineRule="auto"/>
        <w:jc w:val="both"/>
        <w:rPr>
          <w:rFonts w:ascii="Times New Roman" w:eastAsia="Times New Roman" w:hAnsi="Times New Roman" w:cs="Times New Roman"/>
          <w:sz w:val="21"/>
          <w:szCs w:val="21"/>
        </w:rPr>
      </w:pPr>
      <w:r w:rsidRPr="00F24FEF">
        <w:rPr>
          <w:rFonts w:ascii="Times New Roman" w:eastAsia="Times New Roman" w:hAnsi="Times New Roman" w:cs="Times New Roman"/>
          <w:sz w:val="24"/>
          <w:szCs w:val="24"/>
        </w:rPr>
        <w:t>kupoprodaja zemljišta;</w:t>
      </w:r>
      <w:r w:rsidRPr="00F24FEF">
        <w:rPr>
          <w:rFonts w:ascii="Times New Roman" w:eastAsia="Times New Roman" w:hAnsi="Times New Roman" w:cs="Times New Roman"/>
          <w:sz w:val="21"/>
          <w:szCs w:val="21"/>
        </w:rPr>
        <w:t xml:space="preserve"> </w:t>
      </w:r>
    </w:p>
    <w:p w14:paraId="42131E35" w14:textId="77777777" w:rsidR="00F24FEF" w:rsidRPr="00F24FEF" w:rsidRDefault="00F24FEF" w:rsidP="00F24FEF">
      <w:pPr>
        <w:numPr>
          <w:ilvl w:val="0"/>
          <w:numId w:val="15"/>
        </w:numPr>
        <w:spacing w:before="100" w:beforeAutospacing="1" w:after="100" w:afterAutospacing="1" w:line="276" w:lineRule="auto"/>
        <w:jc w:val="both"/>
        <w:rPr>
          <w:rFonts w:ascii="Times New Roman" w:eastAsia="Times New Roman" w:hAnsi="Times New Roman" w:cs="Times New Roman"/>
          <w:sz w:val="21"/>
          <w:szCs w:val="21"/>
        </w:rPr>
      </w:pPr>
      <w:r w:rsidRPr="00F24FEF">
        <w:rPr>
          <w:rFonts w:ascii="Times New Roman" w:eastAsia="Times New Roman" w:hAnsi="Times New Roman" w:cs="Times New Roman"/>
          <w:sz w:val="24"/>
          <w:szCs w:val="24"/>
        </w:rPr>
        <w:t xml:space="preserve">troškovi leasinga; </w:t>
      </w:r>
    </w:p>
    <w:p w14:paraId="727AB4E9" w14:textId="77777777" w:rsidR="00F24FEF" w:rsidRPr="00F24FEF" w:rsidRDefault="00F24FEF" w:rsidP="00F24FEF">
      <w:pPr>
        <w:numPr>
          <w:ilvl w:val="0"/>
          <w:numId w:val="15"/>
        </w:numPr>
        <w:spacing w:before="100" w:beforeAutospacing="1" w:after="100" w:afterAutospacing="1" w:line="276" w:lineRule="auto"/>
        <w:jc w:val="both"/>
        <w:rPr>
          <w:rFonts w:ascii="Times New Roman" w:eastAsia="Times New Roman" w:hAnsi="Times New Roman" w:cs="Times New Roman"/>
          <w:sz w:val="21"/>
          <w:szCs w:val="21"/>
        </w:rPr>
      </w:pPr>
      <w:r w:rsidRPr="00F24FEF">
        <w:rPr>
          <w:rFonts w:ascii="Times New Roman" w:eastAsia="Times New Roman" w:hAnsi="Times New Roman" w:cs="Times New Roman"/>
          <w:sz w:val="24"/>
          <w:szCs w:val="24"/>
        </w:rPr>
        <w:lastRenderedPageBreak/>
        <w:t>neizravni troškovi;</w:t>
      </w:r>
      <w:r w:rsidRPr="00F24FEF">
        <w:rPr>
          <w:rFonts w:ascii="Times New Roman" w:eastAsia="Times New Roman" w:hAnsi="Times New Roman" w:cs="Times New Roman"/>
          <w:sz w:val="21"/>
          <w:szCs w:val="21"/>
        </w:rPr>
        <w:t xml:space="preserve"> </w:t>
      </w:r>
    </w:p>
    <w:p w14:paraId="687B50CB" w14:textId="77777777" w:rsidR="00F24FEF" w:rsidRPr="00F24FEF" w:rsidRDefault="00F24FEF" w:rsidP="00F24FEF">
      <w:pPr>
        <w:numPr>
          <w:ilvl w:val="0"/>
          <w:numId w:val="15"/>
        </w:numPr>
        <w:spacing w:before="100" w:beforeAutospacing="1" w:after="100" w:afterAutospacing="1" w:line="276" w:lineRule="auto"/>
        <w:jc w:val="both"/>
        <w:rPr>
          <w:rFonts w:ascii="Times New Roman" w:eastAsia="Times New Roman" w:hAnsi="Times New Roman" w:cs="Times New Roman"/>
          <w:sz w:val="21"/>
          <w:szCs w:val="21"/>
        </w:rPr>
      </w:pPr>
      <w:r w:rsidRPr="00F24FEF">
        <w:rPr>
          <w:rFonts w:ascii="Times New Roman" w:eastAsia="Times New Roman" w:hAnsi="Times New Roman" w:cs="Times New Roman"/>
          <w:sz w:val="24"/>
          <w:szCs w:val="24"/>
        </w:rPr>
        <w:t>trošak jamstva koje izdaje banka ili druga financijska institucija;</w:t>
      </w:r>
      <w:r w:rsidRPr="00F24FEF">
        <w:rPr>
          <w:rFonts w:ascii="Times New Roman" w:eastAsia="Times New Roman" w:hAnsi="Times New Roman" w:cs="Times New Roman"/>
          <w:sz w:val="21"/>
          <w:szCs w:val="21"/>
        </w:rPr>
        <w:t xml:space="preserve"> </w:t>
      </w:r>
    </w:p>
    <w:p w14:paraId="5DD76937" w14:textId="77777777" w:rsidR="00F24FEF" w:rsidRPr="00F24FEF" w:rsidRDefault="00F24FEF" w:rsidP="00F24FEF">
      <w:pPr>
        <w:numPr>
          <w:ilvl w:val="0"/>
          <w:numId w:val="15"/>
        </w:numPr>
        <w:spacing w:before="100" w:beforeAutospacing="1" w:after="100" w:afterAutospacing="1" w:line="276" w:lineRule="auto"/>
        <w:jc w:val="both"/>
        <w:rPr>
          <w:rFonts w:ascii="Times New Roman" w:eastAsia="Times New Roman" w:hAnsi="Times New Roman" w:cs="Times New Roman"/>
          <w:sz w:val="24"/>
          <w:szCs w:val="24"/>
        </w:rPr>
      </w:pPr>
      <w:r w:rsidRPr="00F24FEF">
        <w:rPr>
          <w:rFonts w:ascii="Times New Roman" w:eastAsia="Times New Roman" w:hAnsi="Times New Roman" w:cs="Times New Roman"/>
          <w:sz w:val="24"/>
          <w:szCs w:val="24"/>
        </w:rPr>
        <w:t xml:space="preserve">troškovi zakupa materijalne imovine; </w:t>
      </w:r>
    </w:p>
    <w:p w14:paraId="2BEC4B48" w14:textId="77777777" w:rsidR="00F24FEF" w:rsidRPr="00F24FEF" w:rsidRDefault="00F24FEF" w:rsidP="00F24FEF">
      <w:pPr>
        <w:numPr>
          <w:ilvl w:val="0"/>
          <w:numId w:val="15"/>
        </w:numPr>
        <w:spacing w:before="100" w:beforeAutospacing="1" w:after="100" w:afterAutospacing="1" w:line="276" w:lineRule="auto"/>
        <w:jc w:val="both"/>
        <w:rPr>
          <w:rFonts w:ascii="Times New Roman" w:eastAsia="Times New Roman" w:hAnsi="Times New Roman" w:cs="Times New Roman"/>
          <w:sz w:val="24"/>
          <w:szCs w:val="24"/>
        </w:rPr>
      </w:pPr>
      <w:r w:rsidRPr="00F24FEF">
        <w:rPr>
          <w:rFonts w:ascii="Times New Roman" w:eastAsia="Times New Roman" w:hAnsi="Times New Roman" w:cs="Times New Roman"/>
          <w:sz w:val="24"/>
          <w:szCs w:val="24"/>
        </w:rPr>
        <w:t>troškovi koji nisu povezani sa svrhom operacije;</w:t>
      </w:r>
    </w:p>
    <w:p w14:paraId="2310DD01" w14:textId="4832E20B" w:rsidR="00F24FEF" w:rsidRPr="00F24FEF" w:rsidRDefault="00F24FEF" w:rsidP="00F24FEF">
      <w:pPr>
        <w:numPr>
          <w:ilvl w:val="0"/>
          <w:numId w:val="15"/>
        </w:numPr>
        <w:spacing w:before="100" w:beforeAutospacing="1" w:after="100" w:afterAutospacing="1" w:line="276" w:lineRule="auto"/>
        <w:jc w:val="both"/>
        <w:rPr>
          <w:rFonts w:ascii="Times New Roman" w:eastAsia="Times New Roman" w:hAnsi="Times New Roman" w:cs="Times New Roman"/>
          <w:sz w:val="24"/>
          <w:szCs w:val="24"/>
        </w:rPr>
      </w:pPr>
      <w:r w:rsidRPr="00F24FEF">
        <w:rPr>
          <w:rFonts w:ascii="Times New Roman" w:eastAsia="Times New Roman" w:hAnsi="Times New Roman" w:cs="Times New Roman"/>
          <w:sz w:val="24"/>
          <w:szCs w:val="24"/>
        </w:rPr>
        <w:t>troškovi nastali prije 22. ožujka 2020. godine</w:t>
      </w:r>
      <w:r w:rsidR="005A3031">
        <w:rPr>
          <w:rFonts w:ascii="Times New Roman" w:eastAsia="Times New Roman" w:hAnsi="Times New Roman" w:cs="Times New Roman"/>
          <w:sz w:val="24"/>
          <w:szCs w:val="24"/>
        </w:rPr>
        <w:t>;</w:t>
      </w:r>
    </w:p>
    <w:p w14:paraId="58FB2CA7" w14:textId="273234DB" w:rsidR="00F24FEF" w:rsidRPr="00F24FEF" w:rsidRDefault="00F24FEF" w:rsidP="00F24FEF">
      <w:pPr>
        <w:numPr>
          <w:ilvl w:val="0"/>
          <w:numId w:val="15"/>
        </w:numPr>
        <w:spacing w:before="100" w:beforeAutospacing="1" w:after="100" w:afterAutospacing="1" w:line="276" w:lineRule="auto"/>
        <w:jc w:val="both"/>
        <w:rPr>
          <w:rFonts w:ascii="Times New Roman" w:eastAsia="Times New Roman" w:hAnsi="Times New Roman" w:cs="Times New Roman"/>
          <w:sz w:val="24"/>
          <w:szCs w:val="24"/>
        </w:rPr>
      </w:pPr>
      <w:r w:rsidRPr="00F24FEF">
        <w:rPr>
          <w:rFonts w:ascii="Times New Roman" w:eastAsia="Times New Roman" w:hAnsi="Times New Roman" w:cs="Times New Roman"/>
          <w:sz w:val="24"/>
          <w:szCs w:val="24"/>
        </w:rPr>
        <w:t>ostali troškovi nespomenuti kao prihvatljivi</w:t>
      </w:r>
      <w:r w:rsidR="006C14CC">
        <w:rPr>
          <w:rFonts w:ascii="Times New Roman" w:eastAsia="Times New Roman" w:hAnsi="Times New Roman" w:cs="Times New Roman"/>
          <w:sz w:val="24"/>
          <w:szCs w:val="24"/>
        </w:rPr>
        <w:t xml:space="preserve"> te</w:t>
      </w:r>
    </w:p>
    <w:p w14:paraId="36ECF2D6" w14:textId="78E50D56" w:rsidR="00F24FEF" w:rsidRPr="00F24FEF" w:rsidRDefault="00F24FEF" w:rsidP="00F24FEF">
      <w:pPr>
        <w:numPr>
          <w:ilvl w:val="0"/>
          <w:numId w:val="15"/>
        </w:numPr>
        <w:spacing w:after="0" w:line="276" w:lineRule="auto"/>
        <w:contextualSpacing/>
        <w:jc w:val="both"/>
        <w:rPr>
          <w:rFonts w:ascii="Times New Roman" w:eastAsia="Times New Roman" w:hAnsi="Times New Roman" w:cs="Times New Roman"/>
          <w:sz w:val="24"/>
          <w:szCs w:val="24"/>
        </w:rPr>
      </w:pPr>
      <w:r w:rsidRPr="00F24FEF">
        <w:rPr>
          <w:rFonts w:ascii="Times New Roman" w:eastAsia="Times New Roman" w:hAnsi="Times New Roman" w:cs="Times New Roman"/>
          <w:bCs/>
          <w:sz w:val="24"/>
          <w:szCs w:val="24"/>
        </w:rPr>
        <w:t>troškovi financiranja stambenog zbrinjavanja osoba čije su nekretnine stradale u potresu na dan 28. ili 29. prosinca 2020. godine na području Grada Zagreba, Krapinsko-zagorske županije, Zagrebačke županije, Sisačko-moslavačke županije i Karlovačke županije</w:t>
      </w:r>
      <w:r w:rsidR="006C14CC">
        <w:rPr>
          <w:rFonts w:ascii="Times New Roman" w:eastAsia="Times New Roman" w:hAnsi="Times New Roman" w:cs="Times New Roman"/>
          <w:bCs/>
          <w:sz w:val="24"/>
          <w:szCs w:val="24"/>
        </w:rPr>
        <w:t>.</w:t>
      </w:r>
    </w:p>
    <w:p w14:paraId="3B2CD25C" w14:textId="77777777" w:rsidR="00F24FEF" w:rsidRPr="00F24FEF" w:rsidRDefault="00F24FEF" w:rsidP="00F24FEF">
      <w:pPr>
        <w:spacing w:after="0" w:line="240" w:lineRule="auto"/>
        <w:jc w:val="both"/>
        <w:rPr>
          <w:rFonts w:ascii="Times New Roman" w:eastAsia="Times New Roman" w:hAnsi="Times New Roman" w:cs="Times New Roman"/>
          <w:sz w:val="24"/>
          <w:szCs w:val="24"/>
        </w:rPr>
      </w:pPr>
    </w:p>
    <w:tbl>
      <w:tblPr>
        <w:tblStyle w:val="TableGrid12"/>
        <w:tblpPr w:leftFromText="180" w:rightFromText="180" w:vertAnchor="text" w:horzAnchor="margin" w:tblpX="108" w:tblpY="233"/>
        <w:tblW w:w="0" w:type="auto"/>
        <w:tblLook w:val="04A0" w:firstRow="1" w:lastRow="0" w:firstColumn="1" w:lastColumn="0" w:noHBand="0" w:noVBand="1"/>
      </w:tblPr>
      <w:tblGrid>
        <w:gridCol w:w="9039"/>
      </w:tblGrid>
      <w:tr w:rsidR="00F24FEF" w:rsidRPr="00F24FEF" w14:paraId="230E7691" w14:textId="77777777" w:rsidTr="00643551">
        <w:trPr>
          <w:trHeight w:val="844"/>
        </w:trPr>
        <w:tc>
          <w:tcPr>
            <w:tcW w:w="9039" w:type="dxa"/>
            <w:shd w:val="clear" w:color="auto" w:fill="D6F8D7"/>
          </w:tcPr>
          <w:p w14:paraId="418EEC5D" w14:textId="77777777" w:rsidR="00F24FEF" w:rsidRPr="00F24FEF" w:rsidRDefault="00F24FEF" w:rsidP="00F24FEF">
            <w:pPr>
              <w:spacing w:before="100" w:beforeAutospacing="1" w:after="100" w:afterAutospacing="1"/>
              <w:contextualSpacing/>
              <w:jc w:val="both"/>
              <w:rPr>
                <w:rFonts w:ascii="Times New Roman" w:eastAsia="Calibri" w:hAnsi="Times New Roman" w:cs="Times New Roman"/>
                <w:i/>
                <w:sz w:val="24"/>
                <w:szCs w:val="24"/>
              </w:rPr>
            </w:pPr>
            <w:r w:rsidRPr="00F24FEF">
              <w:rPr>
                <w:rFonts w:ascii="Times New Roman" w:eastAsia="Calibri" w:hAnsi="Times New Roman" w:cs="Times New Roman"/>
                <w:b/>
                <w:i/>
                <w:sz w:val="24"/>
                <w:szCs w:val="24"/>
                <w:highlight w:val="yellow"/>
              </w:rPr>
              <w:t xml:space="preserve">Napomena: </w:t>
            </w:r>
            <w:r w:rsidRPr="00F24FEF">
              <w:rPr>
                <w:rFonts w:ascii="Times New Roman" w:hAnsi="Times New Roman" w:cs="Times New Roman"/>
                <w:sz w:val="24"/>
                <w:szCs w:val="24"/>
                <w:highlight w:val="yellow"/>
              </w:rPr>
              <w:t xml:space="preserve"> </w:t>
            </w:r>
            <w:r w:rsidRPr="00F24FEF">
              <w:rPr>
                <w:rFonts w:ascii="Times New Roman" w:eastAsia="Calibri" w:hAnsi="Times New Roman" w:cs="Times New Roman"/>
                <w:i/>
                <w:sz w:val="24"/>
                <w:szCs w:val="24"/>
                <w:highlight w:val="yellow"/>
              </w:rPr>
              <w:t>Prijavitelj preuzima rizik moguće neprihvatljivosti troškova za cijelo vrijeme trajanja operacije. Troškovi koju su već plaćeni sredstvima iz Državnog proračuna i drugih javnih izvora prije sklapanja Ugovora, a plaćeni su za aktivnosti provedene od 22. ožujka 2020. godine moraju se iskazati u prijavi operacije. To se odnosi na troškove povezane s prihvatljivim aktivnostima te troškove povezane s građevinama koje su bile osigurane te im je isplaćena osigurana svota. Ti troškovi neće biti dodatno plaćeni jer bi predstavljali dvostruko financiranje no moraju se navesti u prijavi, izuzev okolnosti navedenih pod točkom 1.6 Dvostruko financiranje.</w:t>
            </w:r>
          </w:p>
        </w:tc>
      </w:tr>
    </w:tbl>
    <w:p w14:paraId="573A1AEF" w14:textId="00120D9E" w:rsidR="003314D6" w:rsidRDefault="003314D6" w:rsidP="005B326B">
      <w:pPr>
        <w:spacing w:after="0" w:line="240" w:lineRule="auto"/>
        <w:jc w:val="both"/>
        <w:rPr>
          <w:rFonts w:ascii="Times New Roman" w:eastAsia="Calibri" w:hAnsi="Times New Roman" w:cs="Times New Roman"/>
          <w:sz w:val="24"/>
          <w:szCs w:val="24"/>
          <w:lang w:eastAsia="lt-LT"/>
        </w:rPr>
      </w:pPr>
    </w:p>
    <w:p w14:paraId="4FA1250A" w14:textId="77777777" w:rsidR="00484E14" w:rsidRPr="00190D01" w:rsidRDefault="00484E14" w:rsidP="005B326B">
      <w:pPr>
        <w:spacing w:after="0" w:line="240" w:lineRule="auto"/>
        <w:jc w:val="both"/>
        <w:rPr>
          <w:rFonts w:ascii="Times New Roman" w:eastAsia="Calibri" w:hAnsi="Times New Roman" w:cs="Times New Roman"/>
          <w:sz w:val="24"/>
          <w:szCs w:val="24"/>
          <w:lang w:eastAsia="lt-LT"/>
        </w:rPr>
      </w:pPr>
    </w:p>
    <w:p w14:paraId="0AFF097F" w14:textId="06830606" w:rsidR="00B13DEF" w:rsidRPr="00190D01" w:rsidRDefault="00B13DEF" w:rsidP="00A313AE">
      <w:pPr>
        <w:pStyle w:val="Odlomakpopisa"/>
        <w:numPr>
          <w:ilvl w:val="0"/>
          <w:numId w:val="5"/>
        </w:numPr>
        <w:jc w:val="both"/>
        <w:rPr>
          <w:rFonts w:ascii="Times New Roman" w:hAnsi="Times New Roman" w:cs="Times New Roman"/>
          <w:b/>
          <w:sz w:val="24"/>
          <w:szCs w:val="24"/>
        </w:rPr>
      </w:pPr>
      <w:r w:rsidRPr="00190D01">
        <w:rPr>
          <w:rFonts w:ascii="Times New Roman" w:hAnsi="Times New Roman" w:cs="Times New Roman"/>
          <w:b/>
          <w:sz w:val="24"/>
          <w:szCs w:val="24"/>
        </w:rPr>
        <w:t xml:space="preserve">U dokumentu Upute za prijavitelje, točka </w:t>
      </w:r>
      <w:r w:rsidR="00827A41">
        <w:rPr>
          <w:rFonts w:ascii="Times New Roman" w:hAnsi="Times New Roman" w:cs="Times New Roman"/>
          <w:b/>
          <w:sz w:val="24"/>
          <w:szCs w:val="24"/>
        </w:rPr>
        <w:t>3</w:t>
      </w:r>
      <w:r w:rsidRPr="00190D01">
        <w:rPr>
          <w:rFonts w:ascii="Times New Roman" w:hAnsi="Times New Roman" w:cs="Times New Roman"/>
          <w:b/>
          <w:sz w:val="24"/>
          <w:szCs w:val="24"/>
        </w:rPr>
        <w:t xml:space="preserve">.1. </w:t>
      </w:r>
      <w:r w:rsidR="00827A41" w:rsidRPr="00827A41">
        <w:rPr>
          <w:rFonts w:ascii="Times New Roman" w:hAnsi="Times New Roman" w:cs="Times New Roman"/>
          <w:b/>
          <w:sz w:val="24"/>
          <w:szCs w:val="24"/>
        </w:rPr>
        <w:t>Projektni prijedlog</w:t>
      </w:r>
      <w:r w:rsidR="0007449B" w:rsidRPr="00190D01">
        <w:rPr>
          <w:rFonts w:ascii="Times New Roman" w:hAnsi="Times New Roman" w:cs="Times New Roman"/>
          <w:b/>
          <w:sz w:val="24"/>
          <w:szCs w:val="24"/>
        </w:rPr>
        <w:t>:</w:t>
      </w:r>
    </w:p>
    <w:p w14:paraId="751C00D6" w14:textId="77777777" w:rsidR="00B13DEF" w:rsidRPr="00190D01" w:rsidRDefault="00B13DEF" w:rsidP="00554031">
      <w:pPr>
        <w:jc w:val="both"/>
        <w:rPr>
          <w:rFonts w:ascii="Times New Roman" w:hAnsi="Times New Roman" w:cs="Times New Roman"/>
          <w:i/>
          <w:sz w:val="24"/>
          <w:szCs w:val="24"/>
        </w:rPr>
      </w:pPr>
      <w:r w:rsidRPr="00190D01">
        <w:rPr>
          <w:rFonts w:ascii="Times New Roman" w:hAnsi="Times New Roman" w:cs="Times New Roman"/>
          <w:i/>
          <w:sz w:val="24"/>
          <w:szCs w:val="24"/>
        </w:rPr>
        <w:t>Stari tekst:</w:t>
      </w:r>
    </w:p>
    <w:p w14:paraId="2471C46E" w14:textId="77777777" w:rsidR="00611D32" w:rsidRPr="003F077F" w:rsidRDefault="00611D32" w:rsidP="00611D32">
      <w:pPr>
        <w:pStyle w:val="Bezproreda"/>
        <w:spacing w:line="276" w:lineRule="auto"/>
        <w:jc w:val="both"/>
        <w:rPr>
          <w:rFonts w:ascii="Times New Roman" w:eastAsia="Calibri" w:hAnsi="Times New Roman" w:cs="Times New Roman"/>
          <w:color w:val="000000"/>
          <w:sz w:val="24"/>
          <w:szCs w:val="24"/>
        </w:rPr>
      </w:pPr>
      <w:bookmarkStart w:id="16" w:name="_Hlk72321265"/>
      <w:r w:rsidRPr="003F077F">
        <w:rPr>
          <w:rFonts w:ascii="Times New Roman" w:eastAsia="Calibri" w:hAnsi="Times New Roman" w:cs="Times New Roman"/>
          <w:color w:val="000000"/>
          <w:sz w:val="24"/>
          <w:szCs w:val="24"/>
        </w:rPr>
        <w:t xml:space="preserve">Projektni prijedlog, odnosno sva dokumentacija tražena ovim Uputama izrađuje se na hrvatskom jeziku i latiničnom pismu. </w:t>
      </w:r>
    </w:p>
    <w:p w14:paraId="3B897A84" w14:textId="77777777" w:rsidR="00611D32" w:rsidRPr="003F077F" w:rsidRDefault="00611D32" w:rsidP="00611D32">
      <w:pPr>
        <w:pStyle w:val="Bezproreda"/>
        <w:spacing w:line="276" w:lineRule="auto"/>
        <w:jc w:val="both"/>
        <w:rPr>
          <w:rFonts w:ascii="Times New Roman" w:eastAsia="Calibri" w:hAnsi="Times New Roman" w:cs="Times New Roman"/>
          <w:color w:val="000000"/>
          <w:sz w:val="24"/>
          <w:szCs w:val="24"/>
        </w:rPr>
      </w:pPr>
    </w:p>
    <w:p w14:paraId="242DE987" w14:textId="77777777" w:rsidR="00611D32" w:rsidRPr="003F077F" w:rsidRDefault="00611D32" w:rsidP="00611D32">
      <w:pPr>
        <w:pStyle w:val="Bezproreda"/>
        <w:spacing w:line="276" w:lineRule="auto"/>
        <w:jc w:val="both"/>
        <w:rPr>
          <w:rFonts w:ascii="Times New Roman" w:eastAsia="Calibri" w:hAnsi="Times New Roman" w:cs="Times New Roman"/>
          <w:color w:val="000000"/>
          <w:sz w:val="24"/>
          <w:szCs w:val="24"/>
        </w:rPr>
      </w:pPr>
      <w:r w:rsidRPr="003F077F">
        <w:rPr>
          <w:rFonts w:ascii="Times New Roman" w:eastAsia="Calibri" w:hAnsi="Times New Roman" w:cs="Times New Roman"/>
          <w:color w:val="000000"/>
          <w:sz w:val="24"/>
          <w:szCs w:val="24"/>
        </w:rPr>
        <w:t>Projektni prijedlog se podnosi Ministarstvu prostornoga uređenja, graditeljstva i državne imovine, kao tijelu odgovornom za provedbu financijskog doprinosa, putem pošte ili osobno predajom u pisarnicu tijela na adresu:</w:t>
      </w:r>
    </w:p>
    <w:p w14:paraId="1064B624" w14:textId="77777777" w:rsidR="00611D32" w:rsidRPr="003F077F" w:rsidRDefault="00611D32" w:rsidP="00611D32">
      <w:pPr>
        <w:pStyle w:val="Bezproreda"/>
        <w:spacing w:line="276" w:lineRule="auto"/>
        <w:jc w:val="both"/>
        <w:rPr>
          <w:rFonts w:ascii="Times New Roman" w:eastAsia="Calibri" w:hAnsi="Times New Roman" w:cs="Times New Roman"/>
          <w:color w:val="000000"/>
          <w:sz w:val="24"/>
          <w:szCs w:val="24"/>
        </w:rPr>
      </w:pPr>
    </w:p>
    <w:p w14:paraId="02AC2B3E" w14:textId="77777777" w:rsidR="00611D32" w:rsidRPr="003F077F" w:rsidRDefault="00611D32" w:rsidP="00611D32">
      <w:pPr>
        <w:pStyle w:val="Bezproreda"/>
        <w:spacing w:line="276" w:lineRule="auto"/>
        <w:jc w:val="both"/>
        <w:rPr>
          <w:rFonts w:ascii="Times New Roman" w:eastAsia="Calibri" w:hAnsi="Times New Roman" w:cs="Times New Roman"/>
          <w:b/>
          <w:bCs/>
          <w:color w:val="000000"/>
          <w:sz w:val="24"/>
          <w:szCs w:val="24"/>
        </w:rPr>
      </w:pPr>
      <w:r w:rsidRPr="003F077F">
        <w:rPr>
          <w:rFonts w:ascii="Times New Roman" w:eastAsia="Calibri" w:hAnsi="Times New Roman" w:cs="Times New Roman"/>
          <w:b/>
          <w:bCs/>
          <w:color w:val="000000"/>
          <w:sz w:val="24"/>
          <w:szCs w:val="24"/>
        </w:rPr>
        <w:t>Ministarstvo prostornoga uređenja, graditeljstva i državne imovine</w:t>
      </w:r>
    </w:p>
    <w:p w14:paraId="2203AACA" w14:textId="77777777" w:rsidR="00611D32" w:rsidRPr="003F077F" w:rsidRDefault="00611D32" w:rsidP="00611D32">
      <w:pPr>
        <w:pStyle w:val="Bezproreda"/>
        <w:spacing w:line="276" w:lineRule="auto"/>
        <w:jc w:val="both"/>
        <w:rPr>
          <w:rFonts w:ascii="Times New Roman" w:eastAsia="Calibri" w:hAnsi="Times New Roman" w:cs="Times New Roman"/>
          <w:b/>
          <w:bCs/>
          <w:color w:val="000000"/>
          <w:sz w:val="24"/>
          <w:szCs w:val="24"/>
        </w:rPr>
      </w:pPr>
      <w:r w:rsidRPr="003F077F">
        <w:rPr>
          <w:rFonts w:ascii="Times New Roman" w:eastAsia="Calibri" w:hAnsi="Times New Roman" w:cs="Times New Roman"/>
          <w:b/>
          <w:bCs/>
          <w:color w:val="000000"/>
          <w:sz w:val="24"/>
          <w:szCs w:val="24"/>
        </w:rPr>
        <w:t xml:space="preserve">Republike Austrije 20 </w:t>
      </w:r>
    </w:p>
    <w:p w14:paraId="01BBC2E2" w14:textId="77777777" w:rsidR="00611D32" w:rsidRPr="003F077F" w:rsidRDefault="00611D32" w:rsidP="00611D32">
      <w:pPr>
        <w:pStyle w:val="Bezproreda"/>
        <w:spacing w:line="276" w:lineRule="auto"/>
        <w:jc w:val="both"/>
        <w:rPr>
          <w:rFonts w:ascii="Times New Roman" w:hAnsi="Times New Roman" w:cs="Times New Roman"/>
          <w:b/>
          <w:bCs/>
        </w:rPr>
      </w:pPr>
      <w:r w:rsidRPr="003F077F">
        <w:rPr>
          <w:rFonts w:ascii="Times New Roman" w:eastAsia="Calibri" w:hAnsi="Times New Roman" w:cs="Times New Roman"/>
          <w:b/>
          <w:bCs/>
          <w:color w:val="000000"/>
          <w:sz w:val="24"/>
          <w:szCs w:val="24"/>
        </w:rPr>
        <w:t>10000 Zagreb</w:t>
      </w:r>
    </w:p>
    <w:p w14:paraId="1B3004C3" w14:textId="77777777" w:rsidR="00611D32" w:rsidRPr="003F077F" w:rsidRDefault="00611D32" w:rsidP="00611D32">
      <w:pPr>
        <w:pStyle w:val="Bezproreda"/>
        <w:spacing w:line="276" w:lineRule="auto"/>
        <w:jc w:val="both"/>
        <w:rPr>
          <w:rFonts w:ascii="Times New Roman" w:hAnsi="Times New Roman" w:cs="Times New Roman"/>
        </w:rPr>
      </w:pPr>
    </w:p>
    <w:p w14:paraId="34E8EF80" w14:textId="77777777" w:rsidR="00C51567" w:rsidRPr="00C51567" w:rsidRDefault="00C51567" w:rsidP="00C51567">
      <w:pPr>
        <w:spacing w:after="0" w:line="276" w:lineRule="auto"/>
        <w:jc w:val="both"/>
        <w:rPr>
          <w:rFonts w:ascii="Times New Roman" w:eastAsia="Calibri" w:hAnsi="Times New Roman" w:cs="Times New Roman"/>
          <w:color w:val="000000"/>
          <w:sz w:val="24"/>
          <w:szCs w:val="24"/>
        </w:rPr>
      </w:pPr>
      <w:r w:rsidRPr="00C51567">
        <w:rPr>
          <w:rFonts w:ascii="Times New Roman" w:eastAsia="Times New Roman" w:hAnsi="Times New Roman" w:cs="Times New Roman"/>
          <w:b/>
          <w:bCs/>
          <w:sz w:val="24"/>
          <w:szCs w:val="24"/>
        </w:rPr>
        <w:t>Na zatvorenom paketu/omotnici mora biti jasno naveden naziv Poziva</w:t>
      </w:r>
      <w:r w:rsidRPr="00C51567">
        <w:rPr>
          <w:rFonts w:ascii="Times New Roman" w:eastAsia="Times New Roman" w:hAnsi="Times New Roman" w:cs="Times New Roman"/>
          <w:sz w:val="24"/>
          <w:szCs w:val="24"/>
        </w:rPr>
        <w:t xml:space="preserve">: </w:t>
      </w:r>
      <w:bookmarkStart w:id="17" w:name="_Hlk67387258"/>
      <w:r w:rsidRPr="00C51567">
        <w:rPr>
          <w:rFonts w:ascii="Times New Roman" w:eastAsia="Times New Roman" w:hAnsi="Times New Roman" w:cs="Times New Roman"/>
          <w:color w:val="000000"/>
          <w:sz w:val="24"/>
          <w:szCs w:val="24"/>
        </w:rPr>
        <w:t>Poziv na dodjelu bespovratnih financijskih sredstava</w:t>
      </w:r>
      <w:r w:rsidRPr="00C51567">
        <w:rPr>
          <w:rFonts w:ascii="Times New Roman" w:eastAsia="Calibri" w:hAnsi="Times New Roman" w:cs="Times New Roman"/>
          <w:color w:val="000000"/>
          <w:sz w:val="24"/>
          <w:szCs w:val="24"/>
        </w:rPr>
        <w:t xml:space="preserve"> Pružanje privremenog smještaja radi pokrivanja potreba stanovništva pogođenog potresom 22. ožujka 2020. godine na području </w:t>
      </w:r>
      <w:r w:rsidRPr="00C51567">
        <w:rPr>
          <w:rFonts w:ascii="Times New Roman" w:eastAsia="Calibri" w:hAnsi="Times New Roman" w:cs="Times New Roman"/>
          <w:bCs/>
          <w:color w:val="000000"/>
          <w:sz w:val="24"/>
          <w:szCs w:val="24"/>
        </w:rPr>
        <w:t>Grada Zagreba, Krapinsko-zagorske županije i Zagrebačke županije.</w:t>
      </w:r>
    </w:p>
    <w:bookmarkEnd w:id="17"/>
    <w:p w14:paraId="6738D498" w14:textId="77777777" w:rsidR="00C51567" w:rsidRPr="00C51567" w:rsidRDefault="00C51567" w:rsidP="00C51567">
      <w:pPr>
        <w:spacing w:after="0" w:line="276" w:lineRule="auto"/>
        <w:jc w:val="both"/>
        <w:rPr>
          <w:rFonts w:ascii="Times New Roman" w:eastAsia="Times New Roman" w:hAnsi="Times New Roman" w:cs="Times New Roman"/>
          <w:sz w:val="24"/>
          <w:szCs w:val="24"/>
        </w:rPr>
      </w:pPr>
    </w:p>
    <w:p w14:paraId="0A40B5EC" w14:textId="77777777" w:rsidR="00C51567" w:rsidRPr="00C51567" w:rsidRDefault="00C51567" w:rsidP="00C51567">
      <w:pPr>
        <w:spacing w:after="0" w:line="276" w:lineRule="auto"/>
        <w:jc w:val="both"/>
        <w:rPr>
          <w:rFonts w:ascii="Times New Roman" w:eastAsia="Times New Roman" w:hAnsi="Times New Roman" w:cs="Times New Roman"/>
          <w:sz w:val="24"/>
          <w:szCs w:val="24"/>
        </w:rPr>
      </w:pPr>
      <w:r w:rsidRPr="00C51567">
        <w:rPr>
          <w:rFonts w:ascii="Times New Roman" w:eastAsia="Times New Roman" w:hAnsi="Times New Roman" w:cs="Times New Roman"/>
        </w:rPr>
        <w:t xml:space="preserve">s naznakom “Ne otvarati prije službenog otvaranja projektnih prijedloga”, uz puni naziv i adresu prijavitelja. </w:t>
      </w:r>
      <w:r w:rsidRPr="00C51567">
        <w:rPr>
          <w:rFonts w:ascii="Times New Roman" w:eastAsia="Times New Roman" w:hAnsi="Times New Roman" w:cs="Times New Roman"/>
          <w:sz w:val="24"/>
          <w:szCs w:val="24"/>
        </w:rPr>
        <w:t xml:space="preserve">Na paketu/omotnici također mora biti zabilježen datum i točno vrijeme predaje projektnog prijedloga. Projektni prijedlozi poslani na način različit od gore navedenog (npr. faksom ili e-poštom) ili dostavljeni na druge adrese bit će automatski isključeni. </w:t>
      </w:r>
    </w:p>
    <w:p w14:paraId="6F8FC505" w14:textId="77777777" w:rsidR="00C51567" w:rsidRPr="00C51567" w:rsidRDefault="00C51567" w:rsidP="00C51567">
      <w:pPr>
        <w:spacing w:after="0" w:line="276" w:lineRule="auto"/>
        <w:jc w:val="both"/>
        <w:rPr>
          <w:rFonts w:ascii="Times New Roman" w:eastAsia="Times New Roman" w:hAnsi="Times New Roman" w:cs="Times New Roman"/>
          <w:sz w:val="24"/>
          <w:szCs w:val="24"/>
        </w:rPr>
      </w:pPr>
    </w:p>
    <w:p w14:paraId="79864A0C" w14:textId="77777777" w:rsidR="00C51567" w:rsidRPr="00C51567" w:rsidRDefault="00C51567" w:rsidP="00C51567">
      <w:pPr>
        <w:spacing w:after="0" w:line="276" w:lineRule="auto"/>
        <w:jc w:val="both"/>
        <w:rPr>
          <w:rFonts w:ascii="Times New Roman" w:eastAsia="Times New Roman" w:hAnsi="Times New Roman" w:cs="Times New Roman"/>
          <w:sz w:val="24"/>
          <w:szCs w:val="24"/>
        </w:rPr>
      </w:pPr>
      <w:r w:rsidRPr="00C51567">
        <w:rPr>
          <w:rFonts w:ascii="Times New Roman" w:eastAsia="Times New Roman" w:hAnsi="Times New Roman" w:cs="Times New Roman"/>
          <w:sz w:val="24"/>
          <w:szCs w:val="24"/>
        </w:rPr>
        <w:t>Predložak adresiranja paketa/omotnice ispunite traženim podatcima te izrežite i nalijepite na zatvoreni paket/omotnicu.</w:t>
      </w:r>
    </w:p>
    <w:bookmarkEnd w:id="16"/>
    <w:p w14:paraId="7CF0EB45" w14:textId="36FE42BF" w:rsidR="00D16994" w:rsidRDefault="00D16994" w:rsidP="00D16994">
      <w:pPr>
        <w:spacing w:after="0"/>
        <w:jc w:val="both"/>
        <w:rPr>
          <w:rFonts w:ascii="Times New Roman" w:hAnsi="Times New Roman" w:cs="Times New Roman"/>
          <w:sz w:val="24"/>
          <w:szCs w:val="24"/>
        </w:rPr>
      </w:pPr>
    </w:p>
    <w:p w14:paraId="095292E6" w14:textId="3FDA37E1" w:rsidR="00C51567" w:rsidRDefault="00C51567" w:rsidP="00D16994">
      <w:pPr>
        <w:spacing w:after="0"/>
        <w:jc w:val="both"/>
      </w:pPr>
    </w:p>
    <w:p w14:paraId="1FD858C1" w14:textId="77777777" w:rsidR="00C51567" w:rsidRDefault="00C51567" w:rsidP="00D16994">
      <w:pPr>
        <w:spacing w:after="0"/>
        <w:jc w:val="both"/>
      </w:pPr>
    </w:p>
    <w:p w14:paraId="000453CB" w14:textId="77777777" w:rsidR="00C51567" w:rsidRDefault="00C51567" w:rsidP="00D16994">
      <w:pPr>
        <w:spacing w:after="0"/>
        <w:jc w:val="both"/>
        <w:rPr>
          <w:rFonts w:ascii="Times New Roman" w:hAnsi="Times New Roman" w:cs="Times New Roman"/>
          <w:sz w:val="24"/>
          <w:szCs w:val="24"/>
        </w:rPr>
      </w:pPr>
    </w:p>
    <w:tbl>
      <w:tblPr>
        <w:tblW w:w="0" w:type="auto"/>
        <w:tblLook w:val="04A0" w:firstRow="1" w:lastRow="0" w:firstColumn="1" w:lastColumn="0" w:noHBand="0" w:noVBand="1"/>
      </w:tblPr>
      <w:tblGrid>
        <w:gridCol w:w="9062"/>
      </w:tblGrid>
      <w:tr w:rsidR="00C51567" w:rsidRPr="003F077F" w14:paraId="0E18B251" w14:textId="77777777" w:rsidTr="00030FC7">
        <w:tc>
          <w:tcPr>
            <w:tcW w:w="9062" w:type="dxa"/>
          </w:tcPr>
          <w:p w14:paraId="2165D8C2" w14:textId="21BFA2D8" w:rsidR="00C51567" w:rsidRPr="003F077F" w:rsidRDefault="00C51567" w:rsidP="00030FC7">
            <w:pPr>
              <w:pStyle w:val="Bezproreda"/>
              <w:spacing w:line="276" w:lineRule="auto"/>
              <w:jc w:val="both"/>
              <w:rPr>
                <w:rFonts w:ascii="Times New Roman" w:hAnsi="Times New Roman" w:cs="Times New Roman"/>
                <w:b/>
                <w:sz w:val="24"/>
                <w:szCs w:val="24"/>
              </w:rPr>
            </w:pPr>
            <w:bookmarkStart w:id="18" w:name="_Hlk72321292"/>
          </w:p>
          <w:p w14:paraId="5B394A8A" w14:textId="77777777" w:rsidR="00C51567" w:rsidRPr="003F077F" w:rsidRDefault="00C51567" w:rsidP="00030FC7">
            <w:pPr>
              <w:pStyle w:val="Bezproreda"/>
              <w:spacing w:line="276" w:lineRule="auto"/>
              <w:jc w:val="both"/>
              <w:rPr>
                <w:rFonts w:ascii="Times New Roman" w:hAnsi="Times New Roman" w:cs="Times New Roman"/>
                <w:b/>
                <w:sz w:val="24"/>
                <w:szCs w:val="24"/>
              </w:rPr>
            </w:pPr>
          </w:p>
          <w:p w14:paraId="3FED7596" w14:textId="77777777" w:rsidR="00C51567" w:rsidRPr="003F077F" w:rsidRDefault="00C51567" w:rsidP="00030FC7">
            <w:pPr>
              <w:pStyle w:val="Bezproreda"/>
              <w:spacing w:line="276" w:lineRule="auto"/>
              <w:jc w:val="both"/>
              <w:rPr>
                <w:rFonts w:ascii="Times New Roman" w:hAnsi="Times New Roman" w:cs="Times New Roman"/>
                <w:b/>
                <w:sz w:val="24"/>
                <w:szCs w:val="24"/>
              </w:rPr>
            </w:pPr>
          </w:p>
          <w:p w14:paraId="13C4D316" w14:textId="77777777" w:rsidR="00C51567" w:rsidRPr="003F077F" w:rsidRDefault="00C51567" w:rsidP="00030FC7">
            <w:pPr>
              <w:pStyle w:val="Bezproreda"/>
              <w:spacing w:line="276" w:lineRule="auto"/>
              <w:jc w:val="center"/>
              <w:rPr>
                <w:rFonts w:ascii="Times New Roman" w:hAnsi="Times New Roman" w:cs="Times New Roman"/>
                <w:b/>
                <w:sz w:val="24"/>
                <w:szCs w:val="24"/>
              </w:rPr>
            </w:pPr>
            <w:r w:rsidRPr="003F077F">
              <w:rPr>
                <w:rFonts w:ascii="Times New Roman" w:hAnsi="Times New Roman" w:cs="Times New Roman"/>
                <w:b/>
                <w:sz w:val="24"/>
                <w:szCs w:val="24"/>
              </w:rPr>
              <w:t>POŠILJATELJ</w:t>
            </w:r>
          </w:p>
          <w:p w14:paraId="00E2B36F" w14:textId="77777777" w:rsidR="00C51567" w:rsidRPr="003F077F" w:rsidRDefault="00C51567" w:rsidP="00030FC7">
            <w:pPr>
              <w:pStyle w:val="Bezproreda"/>
              <w:spacing w:line="276" w:lineRule="auto"/>
              <w:jc w:val="center"/>
              <w:rPr>
                <w:rFonts w:ascii="Times New Roman" w:hAnsi="Times New Roman" w:cs="Times New Roman"/>
                <w:b/>
                <w:sz w:val="24"/>
                <w:szCs w:val="24"/>
              </w:rPr>
            </w:pPr>
          </w:p>
          <w:p w14:paraId="140A64E5" w14:textId="77777777" w:rsidR="00C51567" w:rsidRPr="003F077F" w:rsidRDefault="00C51567" w:rsidP="00030FC7">
            <w:pPr>
              <w:pStyle w:val="Bezproreda"/>
              <w:spacing w:line="276" w:lineRule="auto"/>
              <w:rPr>
                <w:rFonts w:ascii="Times New Roman" w:hAnsi="Times New Roman" w:cs="Times New Roman"/>
                <w:b/>
                <w:sz w:val="24"/>
                <w:szCs w:val="24"/>
              </w:rPr>
            </w:pPr>
          </w:p>
          <w:p w14:paraId="6DCD682D" w14:textId="77777777" w:rsidR="00C51567" w:rsidRPr="003F077F" w:rsidRDefault="00C51567" w:rsidP="00030FC7">
            <w:pPr>
              <w:pStyle w:val="Bezproreda"/>
              <w:spacing w:line="276" w:lineRule="auto"/>
              <w:rPr>
                <w:rFonts w:ascii="Times New Roman" w:hAnsi="Times New Roman" w:cs="Times New Roman"/>
                <w:b/>
                <w:sz w:val="24"/>
                <w:szCs w:val="24"/>
              </w:rPr>
            </w:pPr>
            <w:r w:rsidRPr="003F077F">
              <w:rPr>
                <w:rFonts w:ascii="Times New Roman" w:hAnsi="Times New Roman" w:cs="Times New Roman"/>
                <w:b/>
                <w:sz w:val="24"/>
                <w:szCs w:val="24"/>
              </w:rPr>
              <w:t>Naziv prijavitelja: ______________________________________________________</w:t>
            </w:r>
          </w:p>
          <w:p w14:paraId="7C227A85" w14:textId="77777777" w:rsidR="00C51567" w:rsidRPr="003F077F" w:rsidRDefault="00C51567" w:rsidP="00030FC7">
            <w:pPr>
              <w:pStyle w:val="Bezproreda"/>
              <w:spacing w:line="276" w:lineRule="auto"/>
              <w:rPr>
                <w:rFonts w:ascii="Times New Roman" w:hAnsi="Times New Roman" w:cs="Times New Roman"/>
                <w:b/>
                <w:sz w:val="24"/>
                <w:szCs w:val="24"/>
              </w:rPr>
            </w:pPr>
          </w:p>
          <w:p w14:paraId="51C345C3" w14:textId="77777777" w:rsidR="00C51567" w:rsidRPr="003F077F" w:rsidRDefault="00C51567" w:rsidP="00030FC7">
            <w:pPr>
              <w:pStyle w:val="Bezproreda"/>
              <w:spacing w:line="276" w:lineRule="auto"/>
              <w:rPr>
                <w:rFonts w:ascii="Times New Roman" w:hAnsi="Times New Roman" w:cs="Times New Roman"/>
                <w:b/>
                <w:sz w:val="24"/>
                <w:szCs w:val="24"/>
              </w:rPr>
            </w:pPr>
          </w:p>
          <w:p w14:paraId="4B583703" w14:textId="77777777" w:rsidR="00C51567" w:rsidRPr="003F077F" w:rsidRDefault="00C51567" w:rsidP="00030FC7">
            <w:pPr>
              <w:pStyle w:val="Bezproreda"/>
              <w:spacing w:line="276" w:lineRule="auto"/>
              <w:rPr>
                <w:rFonts w:ascii="Times New Roman" w:hAnsi="Times New Roman" w:cs="Times New Roman"/>
                <w:b/>
                <w:sz w:val="24"/>
                <w:szCs w:val="24"/>
              </w:rPr>
            </w:pPr>
            <w:r w:rsidRPr="003F077F">
              <w:rPr>
                <w:rFonts w:ascii="Times New Roman" w:hAnsi="Times New Roman" w:cs="Times New Roman"/>
                <w:b/>
                <w:sz w:val="24"/>
                <w:szCs w:val="24"/>
              </w:rPr>
              <w:t>Adresa prijavitelja: ____________________________________________________</w:t>
            </w:r>
          </w:p>
          <w:p w14:paraId="12433A85" w14:textId="77777777" w:rsidR="00C51567" w:rsidRPr="003F077F" w:rsidRDefault="00C51567" w:rsidP="00030FC7">
            <w:pPr>
              <w:pStyle w:val="Bezproreda"/>
              <w:spacing w:line="276" w:lineRule="auto"/>
              <w:jc w:val="center"/>
              <w:rPr>
                <w:rFonts w:ascii="Times New Roman" w:hAnsi="Times New Roman" w:cs="Times New Roman"/>
                <w:sz w:val="24"/>
                <w:szCs w:val="24"/>
              </w:rPr>
            </w:pPr>
          </w:p>
          <w:p w14:paraId="3828BE48" w14:textId="77777777" w:rsidR="00C51567" w:rsidRPr="003F077F" w:rsidRDefault="00C51567" w:rsidP="00030FC7">
            <w:pPr>
              <w:pStyle w:val="Bezproreda"/>
              <w:spacing w:line="276" w:lineRule="auto"/>
              <w:jc w:val="both"/>
              <w:rPr>
                <w:rFonts w:ascii="Times New Roman" w:eastAsia="Times New Roman" w:hAnsi="Times New Roman" w:cs="Times New Roman"/>
                <w:sz w:val="24"/>
                <w:szCs w:val="24"/>
              </w:rPr>
            </w:pPr>
          </w:p>
        </w:tc>
      </w:tr>
      <w:tr w:rsidR="00C51567" w:rsidRPr="003F077F" w14:paraId="25EB796E" w14:textId="77777777" w:rsidTr="00030FC7">
        <w:tc>
          <w:tcPr>
            <w:tcW w:w="9062" w:type="dxa"/>
          </w:tcPr>
          <w:p w14:paraId="647D7EF4" w14:textId="77777777" w:rsidR="00C51567" w:rsidRPr="003F077F" w:rsidRDefault="00C51567" w:rsidP="00030FC7">
            <w:pPr>
              <w:pStyle w:val="Bezproreda"/>
              <w:spacing w:line="276" w:lineRule="auto"/>
              <w:jc w:val="center"/>
              <w:rPr>
                <w:rFonts w:ascii="Times New Roman" w:hAnsi="Times New Roman" w:cs="Times New Roman"/>
                <w:b/>
                <w:sz w:val="24"/>
                <w:szCs w:val="24"/>
              </w:rPr>
            </w:pPr>
          </w:p>
          <w:p w14:paraId="3D7C32F4" w14:textId="77777777" w:rsidR="00C51567" w:rsidRPr="003F077F" w:rsidRDefault="00C51567" w:rsidP="00030FC7">
            <w:pPr>
              <w:pStyle w:val="Bezproreda"/>
              <w:spacing w:line="276" w:lineRule="auto"/>
              <w:jc w:val="center"/>
              <w:rPr>
                <w:rFonts w:ascii="Times New Roman" w:hAnsi="Times New Roman" w:cs="Times New Roman"/>
                <w:b/>
                <w:sz w:val="24"/>
                <w:szCs w:val="24"/>
              </w:rPr>
            </w:pPr>
            <w:r w:rsidRPr="003F077F">
              <w:rPr>
                <w:rFonts w:ascii="Times New Roman" w:hAnsi="Times New Roman" w:cs="Times New Roman"/>
                <w:b/>
                <w:sz w:val="24"/>
                <w:szCs w:val="24"/>
              </w:rPr>
              <w:t>PRIMATELJ</w:t>
            </w:r>
          </w:p>
          <w:p w14:paraId="60BB8C16" w14:textId="77777777" w:rsidR="00C51567" w:rsidRPr="003F077F" w:rsidRDefault="00C51567" w:rsidP="00030FC7">
            <w:pPr>
              <w:pStyle w:val="Bezproreda"/>
              <w:spacing w:line="276" w:lineRule="auto"/>
              <w:jc w:val="center"/>
              <w:rPr>
                <w:rFonts w:ascii="Times New Roman" w:hAnsi="Times New Roman" w:cs="Times New Roman"/>
                <w:b/>
                <w:sz w:val="24"/>
                <w:szCs w:val="24"/>
              </w:rPr>
            </w:pPr>
          </w:p>
          <w:p w14:paraId="15FA12D8" w14:textId="77777777" w:rsidR="00C51567" w:rsidRPr="003F077F" w:rsidRDefault="00C51567" w:rsidP="00030FC7">
            <w:pPr>
              <w:pStyle w:val="Bezproreda"/>
              <w:spacing w:line="276" w:lineRule="auto"/>
              <w:jc w:val="center"/>
              <w:rPr>
                <w:rFonts w:ascii="Times New Roman" w:hAnsi="Times New Roman" w:cs="Times New Roman"/>
                <w:b/>
                <w:sz w:val="24"/>
                <w:szCs w:val="24"/>
              </w:rPr>
            </w:pPr>
            <w:bookmarkStart w:id="19" w:name="_Hlk66966131"/>
            <w:r w:rsidRPr="003F077F">
              <w:rPr>
                <w:rFonts w:ascii="Times New Roman" w:hAnsi="Times New Roman" w:cs="Times New Roman"/>
                <w:b/>
                <w:sz w:val="24"/>
                <w:szCs w:val="24"/>
              </w:rPr>
              <w:t>Ministarstvo prostornoga uređenja, graditeljstva i državne imovine</w:t>
            </w:r>
          </w:p>
          <w:bookmarkEnd w:id="19"/>
          <w:p w14:paraId="35B19CB2" w14:textId="77777777" w:rsidR="00C51567" w:rsidRPr="003F077F" w:rsidRDefault="00C51567" w:rsidP="00030FC7">
            <w:pPr>
              <w:pStyle w:val="Bezproreda"/>
              <w:spacing w:line="276" w:lineRule="auto"/>
              <w:jc w:val="center"/>
              <w:rPr>
                <w:rFonts w:ascii="Times New Roman" w:hAnsi="Times New Roman" w:cs="Times New Roman"/>
                <w:b/>
                <w:sz w:val="24"/>
                <w:szCs w:val="24"/>
              </w:rPr>
            </w:pPr>
            <w:r w:rsidRPr="003F077F">
              <w:rPr>
                <w:rFonts w:ascii="Times New Roman" w:hAnsi="Times New Roman" w:cs="Times New Roman"/>
                <w:b/>
                <w:sz w:val="24"/>
                <w:szCs w:val="24"/>
              </w:rPr>
              <w:t>Republike Austrije 20</w:t>
            </w:r>
          </w:p>
          <w:p w14:paraId="79D5234A" w14:textId="77777777" w:rsidR="00C51567" w:rsidRPr="003F077F" w:rsidRDefault="00C51567" w:rsidP="00030FC7">
            <w:pPr>
              <w:pStyle w:val="Bezproreda"/>
              <w:spacing w:line="276" w:lineRule="auto"/>
              <w:jc w:val="center"/>
              <w:rPr>
                <w:rFonts w:ascii="Times New Roman" w:hAnsi="Times New Roman" w:cs="Times New Roman"/>
                <w:b/>
                <w:sz w:val="24"/>
                <w:szCs w:val="24"/>
              </w:rPr>
            </w:pPr>
            <w:r w:rsidRPr="003F077F">
              <w:rPr>
                <w:rFonts w:ascii="Times New Roman" w:hAnsi="Times New Roman" w:cs="Times New Roman"/>
                <w:b/>
                <w:sz w:val="24"/>
                <w:szCs w:val="24"/>
              </w:rPr>
              <w:t>10 000 Zagreb</w:t>
            </w:r>
          </w:p>
          <w:p w14:paraId="00B7CACB" w14:textId="77777777" w:rsidR="00C51567" w:rsidRPr="003F077F" w:rsidRDefault="00C51567" w:rsidP="00030FC7">
            <w:pPr>
              <w:pStyle w:val="Bezproreda"/>
              <w:spacing w:line="276" w:lineRule="auto"/>
              <w:jc w:val="center"/>
              <w:rPr>
                <w:rFonts w:ascii="Times New Roman" w:eastAsia="Times New Roman" w:hAnsi="Times New Roman" w:cs="Times New Roman"/>
                <w:sz w:val="24"/>
                <w:szCs w:val="24"/>
              </w:rPr>
            </w:pPr>
          </w:p>
        </w:tc>
      </w:tr>
      <w:tr w:rsidR="00C51567" w:rsidRPr="003F077F" w14:paraId="1D91ACE7" w14:textId="77777777" w:rsidTr="00030FC7">
        <w:tc>
          <w:tcPr>
            <w:tcW w:w="9062" w:type="dxa"/>
          </w:tcPr>
          <w:p w14:paraId="559E46D4" w14:textId="77777777" w:rsidR="00C51567" w:rsidRPr="003F077F" w:rsidRDefault="00C51567" w:rsidP="00030FC7">
            <w:pPr>
              <w:pStyle w:val="Bezproreda"/>
              <w:spacing w:line="276" w:lineRule="auto"/>
              <w:jc w:val="both"/>
              <w:rPr>
                <w:rFonts w:ascii="Times New Roman" w:hAnsi="Times New Roman" w:cs="Times New Roman"/>
                <w:sz w:val="24"/>
                <w:szCs w:val="24"/>
              </w:rPr>
            </w:pPr>
          </w:p>
          <w:p w14:paraId="34101E80" w14:textId="77777777" w:rsidR="00C51567" w:rsidRPr="003F077F" w:rsidRDefault="00C51567" w:rsidP="00030FC7">
            <w:pPr>
              <w:pStyle w:val="Bezproreda"/>
              <w:spacing w:line="276" w:lineRule="auto"/>
              <w:jc w:val="center"/>
              <w:rPr>
                <w:rFonts w:ascii="Times New Roman" w:hAnsi="Times New Roman" w:cs="Times New Roman"/>
                <w:b/>
                <w:sz w:val="24"/>
                <w:szCs w:val="24"/>
              </w:rPr>
            </w:pPr>
            <w:r w:rsidRPr="003F077F">
              <w:rPr>
                <w:rFonts w:ascii="Times New Roman" w:hAnsi="Times New Roman" w:cs="Times New Roman"/>
                <w:b/>
                <w:sz w:val="24"/>
                <w:szCs w:val="24"/>
              </w:rPr>
              <w:t>Naznaka: „NE OTVARATI– PRIJAVA NA POZIV NA DOSTAVU PROJEKTNIH PRIJEDLOGA“</w:t>
            </w:r>
          </w:p>
          <w:p w14:paraId="696EF0CF" w14:textId="77777777" w:rsidR="00C51567" w:rsidRPr="003F077F" w:rsidRDefault="00C51567" w:rsidP="00030FC7">
            <w:pPr>
              <w:pStyle w:val="Bezproreda"/>
              <w:spacing w:line="276" w:lineRule="auto"/>
              <w:jc w:val="both"/>
              <w:rPr>
                <w:rFonts w:ascii="Times New Roman" w:hAnsi="Times New Roman" w:cs="Times New Roman"/>
                <w:sz w:val="24"/>
                <w:szCs w:val="24"/>
              </w:rPr>
            </w:pPr>
          </w:p>
          <w:p w14:paraId="60192D02" w14:textId="77777777" w:rsidR="00C51567" w:rsidRPr="003F077F" w:rsidRDefault="00C51567" w:rsidP="00030FC7">
            <w:pPr>
              <w:pStyle w:val="Bezproreda"/>
              <w:spacing w:line="276" w:lineRule="auto"/>
              <w:jc w:val="both"/>
              <w:rPr>
                <w:rFonts w:ascii="Times New Roman" w:hAnsi="Times New Roman" w:cs="Times New Roman"/>
                <w:sz w:val="24"/>
                <w:szCs w:val="24"/>
              </w:rPr>
            </w:pPr>
          </w:p>
          <w:p w14:paraId="40E09093" w14:textId="77777777" w:rsidR="00C51567" w:rsidRPr="003F077F" w:rsidRDefault="00C51567" w:rsidP="00030FC7">
            <w:pPr>
              <w:spacing w:line="276" w:lineRule="auto"/>
              <w:jc w:val="center"/>
              <w:rPr>
                <w:rStyle w:val="Bodytext285pt"/>
                <w:rFonts w:eastAsiaTheme="minorHAnsi"/>
                <w:b/>
                <w:bCs/>
                <w:color w:val="000000" w:themeColor="text1"/>
                <w:sz w:val="24"/>
                <w:szCs w:val="24"/>
              </w:rPr>
            </w:pPr>
            <w:bookmarkStart w:id="20" w:name="_Hlk66965676"/>
            <w:r w:rsidRPr="003F077F">
              <w:rPr>
                <w:rStyle w:val="Bodytext285pt"/>
                <w:rFonts w:eastAsiaTheme="minorHAnsi"/>
                <w:b/>
                <w:bCs/>
                <w:color w:val="000000" w:themeColor="text1"/>
                <w:sz w:val="24"/>
                <w:szCs w:val="24"/>
              </w:rPr>
              <w:t>POZIV NA DODJELU BESPOVRATNIH FINANCIJSKIH SREDSTAVA</w:t>
            </w:r>
            <w:r w:rsidRPr="003F077F">
              <w:rPr>
                <w:rStyle w:val="Bodytext285pt"/>
                <w:rFonts w:eastAsiaTheme="minorHAnsi"/>
                <w:b/>
                <w:color w:val="000000" w:themeColor="text1"/>
                <w:sz w:val="24"/>
                <w:szCs w:val="24"/>
              </w:rPr>
              <w:t xml:space="preserve"> „PRUŽANJE PRIVREMENOG SMJEŠTAJA RADI POKRIVANJA POTREBA STANOVNIŠTVA POGOĐENOG POTRESOM 22. OŽUJKA 2020. GODINE NA PODRUČJU </w:t>
            </w:r>
            <w:r w:rsidRPr="003F077F">
              <w:rPr>
                <w:rStyle w:val="Bodytext285pt"/>
                <w:rFonts w:eastAsiaTheme="minorHAnsi"/>
                <w:b/>
                <w:bCs/>
                <w:color w:val="000000" w:themeColor="text1"/>
                <w:sz w:val="24"/>
                <w:szCs w:val="24"/>
              </w:rPr>
              <w:t>GRADA ZAGREBA, KRAPINSKO-ZAGORSKE ŽUPANIJE I ZAGREBAČKE ŽUPANIJE“</w:t>
            </w:r>
          </w:p>
          <w:bookmarkEnd w:id="20"/>
          <w:p w14:paraId="021731FF" w14:textId="77777777" w:rsidR="00C51567" w:rsidRPr="003F077F" w:rsidRDefault="00C51567" w:rsidP="00030FC7">
            <w:pPr>
              <w:spacing w:line="276" w:lineRule="auto"/>
              <w:jc w:val="center"/>
              <w:rPr>
                <w:rStyle w:val="Bodytext285pt"/>
                <w:rFonts w:eastAsiaTheme="minorHAnsi"/>
                <w:b/>
                <w:sz w:val="24"/>
                <w:szCs w:val="24"/>
              </w:rPr>
            </w:pPr>
          </w:p>
          <w:p w14:paraId="4EE5A7E7" w14:textId="77777777" w:rsidR="00C51567" w:rsidRPr="003F077F" w:rsidRDefault="00C51567" w:rsidP="00030FC7">
            <w:pPr>
              <w:spacing w:line="276" w:lineRule="auto"/>
              <w:jc w:val="center"/>
              <w:rPr>
                <w:b/>
                <w:color w:val="0070C0"/>
              </w:rPr>
            </w:pPr>
            <w:r w:rsidRPr="003F077F">
              <w:rPr>
                <w:rStyle w:val="Bodytext285pt"/>
                <w:rFonts w:eastAsiaTheme="minorHAnsi"/>
                <w:b/>
                <w:sz w:val="24"/>
                <w:szCs w:val="24"/>
              </w:rPr>
              <w:t>referentni broj:</w:t>
            </w:r>
            <w:r w:rsidRPr="003F077F">
              <w:rPr>
                <w:b/>
                <w:i/>
              </w:rPr>
              <w:t xml:space="preserve"> </w:t>
            </w:r>
            <w:r w:rsidRPr="003F077F">
              <w:rPr>
                <w:rStyle w:val="Bodytext285pt"/>
                <w:rFonts w:eastAsiaTheme="minorHAnsi"/>
                <w:b/>
                <w:sz w:val="24"/>
                <w:szCs w:val="24"/>
              </w:rPr>
              <w:t>FSEU.MPGI.01</w:t>
            </w:r>
          </w:p>
          <w:p w14:paraId="5B671F76" w14:textId="77777777" w:rsidR="00C51567" w:rsidRPr="003F077F" w:rsidRDefault="00C51567" w:rsidP="00030FC7">
            <w:pPr>
              <w:spacing w:line="276" w:lineRule="auto"/>
              <w:jc w:val="center"/>
              <w:rPr>
                <w:rStyle w:val="Bodytext285pt"/>
                <w:rFonts w:eastAsiaTheme="minorHAnsi"/>
                <w:b/>
                <w:bCs/>
                <w:sz w:val="24"/>
                <w:szCs w:val="24"/>
              </w:rPr>
            </w:pPr>
          </w:p>
          <w:p w14:paraId="1E2EDAD8" w14:textId="77777777" w:rsidR="00C51567" w:rsidRPr="003F077F" w:rsidRDefault="00C51567" w:rsidP="00030FC7">
            <w:pPr>
              <w:pStyle w:val="Bezproreda"/>
              <w:spacing w:line="276" w:lineRule="auto"/>
              <w:jc w:val="both"/>
              <w:rPr>
                <w:rFonts w:ascii="Times New Roman" w:hAnsi="Times New Roman" w:cs="Times New Roman"/>
                <w:sz w:val="24"/>
                <w:szCs w:val="24"/>
              </w:rPr>
            </w:pPr>
          </w:p>
          <w:p w14:paraId="068E564E" w14:textId="77777777" w:rsidR="00C51567" w:rsidRPr="003F077F" w:rsidRDefault="00C51567" w:rsidP="00030FC7">
            <w:pPr>
              <w:pStyle w:val="Bezproreda"/>
              <w:spacing w:line="276" w:lineRule="auto"/>
              <w:jc w:val="both"/>
              <w:rPr>
                <w:rFonts w:ascii="Times New Roman" w:eastAsia="Times New Roman" w:hAnsi="Times New Roman" w:cs="Times New Roman"/>
                <w:sz w:val="24"/>
                <w:szCs w:val="24"/>
              </w:rPr>
            </w:pPr>
          </w:p>
        </w:tc>
      </w:tr>
      <w:bookmarkEnd w:id="18"/>
    </w:tbl>
    <w:p w14:paraId="60A8ABED" w14:textId="41D89D9B" w:rsidR="00C51567" w:rsidRDefault="00C51567" w:rsidP="00D16994">
      <w:pPr>
        <w:spacing w:after="0"/>
        <w:jc w:val="both"/>
        <w:rPr>
          <w:rFonts w:ascii="Times New Roman" w:hAnsi="Times New Roman" w:cs="Times New Roman"/>
          <w:sz w:val="24"/>
          <w:szCs w:val="24"/>
        </w:rPr>
      </w:pPr>
    </w:p>
    <w:p w14:paraId="4EE54BE8" w14:textId="77777777" w:rsidR="00C51567" w:rsidRPr="00C51567" w:rsidRDefault="00C51567" w:rsidP="00C51567">
      <w:pPr>
        <w:spacing w:after="0" w:line="276" w:lineRule="auto"/>
        <w:jc w:val="both"/>
        <w:rPr>
          <w:rFonts w:ascii="Times New Roman" w:eastAsia="Times New Roman" w:hAnsi="Times New Roman" w:cs="Times New Roman"/>
          <w:sz w:val="24"/>
          <w:szCs w:val="24"/>
        </w:rPr>
      </w:pPr>
      <w:bookmarkStart w:id="21" w:name="_Hlk72321324"/>
      <w:r w:rsidRPr="00C51567">
        <w:rPr>
          <w:rFonts w:ascii="Times New Roman" w:eastAsia="Times New Roman" w:hAnsi="Times New Roman" w:cs="Times New Roman"/>
          <w:sz w:val="24"/>
          <w:szCs w:val="24"/>
        </w:rPr>
        <w:lastRenderedPageBreak/>
        <w:t>Projektni prijedlozi sa svim traženim dokumentima dostavljaju se primatelju u papirnatom obliku (izvornik) i na mediju za pohranu podataka (USB/CD u xls, pdf i sl. formatu) koji mora biti istovjetan papirnatoj verziji. Elektronički format mora sadržavati projektni prijedlog identičan projektnom prijedlogu priloženom u papirnatoj verziji. U slučaju razlike između papirnate i elektroničke verzije, papirnata verzija smatrat će se vjerodostojnom.</w:t>
      </w:r>
    </w:p>
    <w:p w14:paraId="4D9DE37D" w14:textId="77777777" w:rsidR="00C51567" w:rsidRPr="00C51567" w:rsidRDefault="00C51567" w:rsidP="00C51567">
      <w:pPr>
        <w:spacing w:after="0" w:line="276" w:lineRule="auto"/>
        <w:jc w:val="both"/>
        <w:rPr>
          <w:rFonts w:ascii="Times New Roman" w:eastAsia="Times New Roman" w:hAnsi="Times New Roman" w:cs="Times New Roman"/>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1"/>
        <w:gridCol w:w="1985"/>
        <w:gridCol w:w="3656"/>
      </w:tblGrid>
      <w:tr w:rsidR="00C51567" w:rsidRPr="00C51567" w14:paraId="288449D0" w14:textId="77777777" w:rsidTr="00030FC7">
        <w:trPr>
          <w:trHeight w:val="991"/>
        </w:trPr>
        <w:tc>
          <w:tcPr>
            <w:tcW w:w="3431" w:type="dxa"/>
            <w:shd w:val="clear" w:color="auto" w:fill="D6F8D7"/>
          </w:tcPr>
          <w:p w14:paraId="3D2D14F1" w14:textId="77777777" w:rsidR="00C51567" w:rsidRPr="00C51567" w:rsidRDefault="00C51567" w:rsidP="00C51567">
            <w:pPr>
              <w:tabs>
                <w:tab w:val="center" w:pos="4536"/>
                <w:tab w:val="right" w:pos="9072"/>
              </w:tabs>
              <w:spacing w:after="0" w:line="276" w:lineRule="auto"/>
              <w:rPr>
                <w:rFonts w:ascii="Times New Roman" w:eastAsia="Times New Roman" w:hAnsi="Times New Roman" w:cs="Times New Roman"/>
                <w:sz w:val="24"/>
                <w:szCs w:val="24"/>
              </w:rPr>
            </w:pPr>
          </w:p>
          <w:p w14:paraId="058935ED" w14:textId="77777777" w:rsidR="00C51567" w:rsidRPr="00C51567" w:rsidRDefault="00C51567" w:rsidP="00C51567">
            <w:pPr>
              <w:tabs>
                <w:tab w:val="center" w:pos="4536"/>
                <w:tab w:val="right" w:pos="9072"/>
              </w:tabs>
              <w:spacing w:after="0" w:line="276" w:lineRule="auto"/>
              <w:rPr>
                <w:rFonts w:ascii="Times New Roman" w:eastAsia="Times New Roman" w:hAnsi="Times New Roman" w:cs="Times New Roman"/>
                <w:sz w:val="24"/>
                <w:szCs w:val="24"/>
              </w:rPr>
            </w:pPr>
            <w:r w:rsidRPr="00C51567">
              <w:rPr>
                <w:rFonts w:ascii="Times New Roman" w:eastAsia="Times New Roman" w:hAnsi="Times New Roman" w:cs="Times New Roman"/>
                <w:b/>
                <w:bCs/>
                <w:sz w:val="24"/>
                <w:szCs w:val="24"/>
              </w:rPr>
              <w:t>Dokument</w:t>
            </w:r>
            <w:r w:rsidRPr="00C51567">
              <w:rPr>
                <w:rFonts w:ascii="Times New Roman" w:eastAsia="Times New Roman" w:hAnsi="Times New Roman" w:cs="Times New Roman"/>
                <w:sz w:val="24"/>
                <w:szCs w:val="24"/>
              </w:rPr>
              <w:t xml:space="preserve"> (za svaki dokument koji se treba dostaviti potrebno je navesti u kojem obliku se treba dostaviti (npr. treba li dostaviti akt s klauzulom pravomoćnosti).</w:t>
            </w:r>
          </w:p>
          <w:p w14:paraId="7BE66670" w14:textId="77777777" w:rsidR="00C51567" w:rsidRPr="00C51567" w:rsidRDefault="00C51567" w:rsidP="00C51567">
            <w:pPr>
              <w:tabs>
                <w:tab w:val="center" w:pos="4536"/>
                <w:tab w:val="right" w:pos="9072"/>
              </w:tabs>
              <w:spacing w:after="0" w:line="276" w:lineRule="auto"/>
              <w:rPr>
                <w:rFonts w:ascii="Times New Roman" w:eastAsia="Times New Roman" w:hAnsi="Times New Roman" w:cs="Times New Roman"/>
                <w:sz w:val="24"/>
                <w:szCs w:val="24"/>
              </w:rPr>
            </w:pPr>
          </w:p>
        </w:tc>
        <w:tc>
          <w:tcPr>
            <w:tcW w:w="1985" w:type="dxa"/>
            <w:shd w:val="clear" w:color="auto" w:fill="D6F8D7"/>
          </w:tcPr>
          <w:p w14:paraId="50F4D05F" w14:textId="77777777" w:rsidR="00C51567" w:rsidRPr="00C51567" w:rsidRDefault="00C51567" w:rsidP="00C51567">
            <w:pPr>
              <w:spacing w:after="0" w:line="276" w:lineRule="auto"/>
              <w:rPr>
                <w:rFonts w:ascii="Times New Roman" w:eastAsia="Times New Roman" w:hAnsi="Times New Roman" w:cs="Times New Roman"/>
                <w:b/>
                <w:bCs/>
                <w:sz w:val="24"/>
                <w:szCs w:val="24"/>
              </w:rPr>
            </w:pPr>
          </w:p>
          <w:p w14:paraId="5AEAA5C0" w14:textId="77777777" w:rsidR="00C51567" w:rsidRPr="00C51567" w:rsidRDefault="00C51567" w:rsidP="00C51567">
            <w:pPr>
              <w:spacing w:after="0" w:line="276" w:lineRule="auto"/>
              <w:rPr>
                <w:rFonts w:ascii="Times New Roman" w:eastAsia="Times New Roman" w:hAnsi="Times New Roman" w:cs="Times New Roman"/>
                <w:sz w:val="24"/>
                <w:szCs w:val="24"/>
              </w:rPr>
            </w:pPr>
            <w:r w:rsidRPr="00C51567">
              <w:rPr>
                <w:rFonts w:ascii="Times New Roman" w:eastAsia="Times New Roman" w:hAnsi="Times New Roman" w:cs="Times New Roman"/>
                <w:b/>
                <w:bCs/>
                <w:sz w:val="24"/>
                <w:szCs w:val="24"/>
              </w:rPr>
              <w:t>Obvezno (da ili ne)</w:t>
            </w:r>
          </w:p>
        </w:tc>
        <w:tc>
          <w:tcPr>
            <w:tcW w:w="3656" w:type="dxa"/>
            <w:shd w:val="clear" w:color="auto" w:fill="D6F8D7"/>
          </w:tcPr>
          <w:p w14:paraId="76E59D66" w14:textId="77777777" w:rsidR="00C51567" w:rsidRPr="00C51567" w:rsidRDefault="00C51567" w:rsidP="00C51567">
            <w:pPr>
              <w:tabs>
                <w:tab w:val="center" w:pos="4536"/>
                <w:tab w:val="right" w:pos="9072"/>
              </w:tabs>
              <w:spacing w:after="0" w:line="276" w:lineRule="auto"/>
              <w:rPr>
                <w:rFonts w:ascii="Times New Roman" w:eastAsia="Times New Roman" w:hAnsi="Times New Roman" w:cs="Times New Roman"/>
                <w:sz w:val="24"/>
                <w:szCs w:val="24"/>
              </w:rPr>
            </w:pPr>
          </w:p>
          <w:p w14:paraId="61D44C69" w14:textId="77777777" w:rsidR="00C51567" w:rsidRPr="00C51567" w:rsidRDefault="00C51567" w:rsidP="00C51567">
            <w:pPr>
              <w:tabs>
                <w:tab w:val="center" w:pos="4536"/>
                <w:tab w:val="right" w:pos="9072"/>
              </w:tabs>
              <w:spacing w:after="0" w:line="276" w:lineRule="auto"/>
              <w:rPr>
                <w:rFonts w:ascii="Times New Roman" w:eastAsia="Times New Roman" w:hAnsi="Times New Roman" w:cs="Times New Roman"/>
                <w:sz w:val="24"/>
                <w:szCs w:val="24"/>
              </w:rPr>
            </w:pPr>
            <w:r w:rsidRPr="00C51567">
              <w:rPr>
                <w:rFonts w:ascii="Times New Roman" w:eastAsia="Times New Roman" w:hAnsi="Times New Roman" w:cs="Times New Roman"/>
                <w:sz w:val="24"/>
                <w:szCs w:val="24"/>
              </w:rPr>
              <w:t>R</w:t>
            </w:r>
            <w:r w:rsidRPr="00C51567">
              <w:rPr>
                <w:rFonts w:ascii="Times New Roman" w:eastAsia="Times New Roman" w:hAnsi="Times New Roman" w:cs="Times New Roman"/>
                <w:b/>
                <w:bCs/>
                <w:sz w:val="24"/>
                <w:szCs w:val="24"/>
              </w:rPr>
              <w:t>eferenca</w:t>
            </w:r>
          </w:p>
        </w:tc>
      </w:tr>
      <w:tr w:rsidR="00C51567" w:rsidRPr="00C51567" w14:paraId="7DABE8B7" w14:textId="77777777" w:rsidTr="00030FC7">
        <w:tc>
          <w:tcPr>
            <w:tcW w:w="3431" w:type="dxa"/>
            <w:vAlign w:val="center"/>
          </w:tcPr>
          <w:p w14:paraId="76107917" w14:textId="77777777" w:rsidR="00C51567" w:rsidRPr="00C51567" w:rsidRDefault="00C51567" w:rsidP="00C51567">
            <w:pPr>
              <w:spacing w:after="0" w:line="276" w:lineRule="auto"/>
              <w:rPr>
                <w:rFonts w:ascii="Times New Roman" w:eastAsia="Times New Roman" w:hAnsi="Times New Roman" w:cs="Times New Roman"/>
                <w:sz w:val="24"/>
                <w:szCs w:val="24"/>
              </w:rPr>
            </w:pPr>
            <w:r w:rsidRPr="00C51567">
              <w:rPr>
                <w:rFonts w:ascii="Times New Roman" w:eastAsia="Times New Roman" w:hAnsi="Times New Roman" w:cs="Times New Roman"/>
                <w:sz w:val="24"/>
                <w:szCs w:val="24"/>
              </w:rPr>
              <w:t>Prijavni obrazac</w:t>
            </w:r>
          </w:p>
        </w:tc>
        <w:tc>
          <w:tcPr>
            <w:tcW w:w="1985" w:type="dxa"/>
            <w:vAlign w:val="center"/>
          </w:tcPr>
          <w:p w14:paraId="710260F6" w14:textId="77777777" w:rsidR="00C51567" w:rsidRPr="00C51567" w:rsidRDefault="00C51567" w:rsidP="00C51567">
            <w:pPr>
              <w:spacing w:after="0" w:line="276" w:lineRule="auto"/>
              <w:rPr>
                <w:rFonts w:ascii="Times New Roman" w:eastAsia="Times New Roman" w:hAnsi="Times New Roman" w:cs="Times New Roman"/>
                <w:sz w:val="24"/>
                <w:szCs w:val="24"/>
              </w:rPr>
            </w:pPr>
            <w:r w:rsidRPr="00C51567">
              <w:rPr>
                <w:rFonts w:ascii="Times New Roman" w:eastAsia="Times New Roman" w:hAnsi="Times New Roman" w:cs="Times New Roman"/>
                <w:sz w:val="24"/>
                <w:szCs w:val="24"/>
              </w:rPr>
              <w:t>DA</w:t>
            </w:r>
          </w:p>
        </w:tc>
        <w:tc>
          <w:tcPr>
            <w:tcW w:w="3656" w:type="dxa"/>
          </w:tcPr>
          <w:p w14:paraId="034EB615" w14:textId="77777777" w:rsidR="00C51567" w:rsidRPr="00C51567" w:rsidRDefault="00C51567" w:rsidP="00C51567">
            <w:pPr>
              <w:spacing w:after="0" w:line="276" w:lineRule="auto"/>
              <w:rPr>
                <w:rFonts w:ascii="Times New Roman" w:eastAsia="Times New Roman" w:hAnsi="Times New Roman" w:cs="Times New Roman"/>
                <w:sz w:val="24"/>
                <w:szCs w:val="24"/>
              </w:rPr>
            </w:pPr>
            <w:r w:rsidRPr="00C51567">
              <w:rPr>
                <w:rFonts w:ascii="Times New Roman" w:eastAsia="Times New Roman" w:hAnsi="Times New Roman" w:cs="Times New Roman"/>
                <w:sz w:val="24"/>
                <w:szCs w:val="24"/>
              </w:rPr>
              <w:t>Obrazac 1</w:t>
            </w:r>
          </w:p>
        </w:tc>
      </w:tr>
      <w:tr w:rsidR="00C51567" w:rsidRPr="00C51567" w14:paraId="171AC838" w14:textId="77777777" w:rsidTr="00030FC7">
        <w:tc>
          <w:tcPr>
            <w:tcW w:w="3431" w:type="dxa"/>
            <w:vAlign w:val="center"/>
          </w:tcPr>
          <w:p w14:paraId="470BB150" w14:textId="77777777" w:rsidR="00C51567" w:rsidRPr="00C51567" w:rsidRDefault="00C51567" w:rsidP="00C51567">
            <w:pPr>
              <w:spacing w:after="0" w:line="276" w:lineRule="auto"/>
              <w:rPr>
                <w:rFonts w:ascii="Times New Roman" w:eastAsia="Times New Roman" w:hAnsi="Times New Roman" w:cs="Times New Roman"/>
                <w:sz w:val="24"/>
                <w:szCs w:val="24"/>
              </w:rPr>
            </w:pPr>
            <w:r w:rsidRPr="00C51567">
              <w:rPr>
                <w:rFonts w:ascii="Times New Roman" w:eastAsia="Times New Roman" w:hAnsi="Times New Roman" w:cs="Times New Roman"/>
                <w:sz w:val="24"/>
                <w:szCs w:val="24"/>
              </w:rPr>
              <w:t>Izjava prijavitelja</w:t>
            </w:r>
          </w:p>
        </w:tc>
        <w:tc>
          <w:tcPr>
            <w:tcW w:w="1985" w:type="dxa"/>
            <w:vAlign w:val="center"/>
          </w:tcPr>
          <w:p w14:paraId="269E2C25" w14:textId="77777777" w:rsidR="00C51567" w:rsidRPr="00C51567" w:rsidRDefault="00C51567" w:rsidP="00C51567">
            <w:pPr>
              <w:spacing w:after="0" w:line="276" w:lineRule="auto"/>
              <w:rPr>
                <w:rFonts w:ascii="Times New Roman" w:eastAsia="Times New Roman" w:hAnsi="Times New Roman" w:cs="Times New Roman"/>
                <w:sz w:val="24"/>
                <w:szCs w:val="24"/>
              </w:rPr>
            </w:pPr>
            <w:r w:rsidRPr="00C51567">
              <w:rPr>
                <w:rFonts w:ascii="Times New Roman" w:eastAsia="Times New Roman" w:hAnsi="Times New Roman" w:cs="Times New Roman"/>
                <w:sz w:val="24"/>
                <w:szCs w:val="24"/>
              </w:rPr>
              <w:t>DA</w:t>
            </w:r>
          </w:p>
        </w:tc>
        <w:tc>
          <w:tcPr>
            <w:tcW w:w="3656" w:type="dxa"/>
          </w:tcPr>
          <w:p w14:paraId="1D10585E" w14:textId="77777777" w:rsidR="00C51567" w:rsidRPr="00C51567" w:rsidRDefault="00C51567" w:rsidP="00C51567">
            <w:pPr>
              <w:spacing w:after="0" w:line="276" w:lineRule="auto"/>
              <w:rPr>
                <w:rFonts w:ascii="Times New Roman" w:eastAsia="Times New Roman" w:hAnsi="Times New Roman" w:cs="Times New Roman"/>
                <w:sz w:val="24"/>
                <w:szCs w:val="24"/>
              </w:rPr>
            </w:pPr>
            <w:r w:rsidRPr="00C51567">
              <w:rPr>
                <w:rFonts w:ascii="Times New Roman" w:eastAsia="Times New Roman" w:hAnsi="Times New Roman" w:cs="Times New Roman"/>
                <w:sz w:val="24"/>
                <w:szCs w:val="24"/>
              </w:rPr>
              <w:t>Obrazac 2</w:t>
            </w:r>
          </w:p>
        </w:tc>
      </w:tr>
      <w:tr w:rsidR="00C51567" w:rsidRPr="00C51567" w14:paraId="0C60AAAB" w14:textId="77777777" w:rsidTr="00030FC7">
        <w:tc>
          <w:tcPr>
            <w:tcW w:w="3431" w:type="dxa"/>
            <w:vAlign w:val="center"/>
          </w:tcPr>
          <w:p w14:paraId="797FDD6A" w14:textId="77777777" w:rsidR="00C51567" w:rsidRPr="00C51567" w:rsidRDefault="00C51567" w:rsidP="00C51567">
            <w:pPr>
              <w:spacing w:after="0" w:line="276" w:lineRule="auto"/>
              <w:rPr>
                <w:rFonts w:ascii="Times New Roman" w:eastAsia="Times New Roman" w:hAnsi="Times New Roman" w:cs="Times New Roman"/>
                <w:sz w:val="24"/>
                <w:szCs w:val="24"/>
              </w:rPr>
            </w:pPr>
            <w:r w:rsidRPr="00C51567">
              <w:rPr>
                <w:rFonts w:ascii="Times New Roman" w:eastAsia="Times New Roman" w:hAnsi="Times New Roman" w:cs="Times New Roman"/>
                <w:sz w:val="24"/>
                <w:szCs w:val="24"/>
              </w:rPr>
              <w:t>Izjava o imenovanju voditelja operacije</w:t>
            </w:r>
          </w:p>
        </w:tc>
        <w:tc>
          <w:tcPr>
            <w:tcW w:w="1985" w:type="dxa"/>
            <w:vAlign w:val="center"/>
          </w:tcPr>
          <w:p w14:paraId="395E19E1" w14:textId="77777777" w:rsidR="00C51567" w:rsidRPr="00C51567" w:rsidRDefault="00C51567" w:rsidP="00C51567">
            <w:pPr>
              <w:spacing w:after="0" w:line="276" w:lineRule="auto"/>
              <w:rPr>
                <w:rFonts w:ascii="Times New Roman" w:eastAsia="Times New Roman" w:hAnsi="Times New Roman" w:cs="Times New Roman"/>
                <w:sz w:val="24"/>
                <w:szCs w:val="24"/>
              </w:rPr>
            </w:pPr>
            <w:r w:rsidRPr="00C51567">
              <w:rPr>
                <w:rFonts w:ascii="Times New Roman" w:eastAsia="Times New Roman" w:hAnsi="Times New Roman" w:cs="Times New Roman"/>
                <w:sz w:val="24"/>
                <w:szCs w:val="24"/>
              </w:rPr>
              <w:t>DA</w:t>
            </w:r>
          </w:p>
        </w:tc>
        <w:tc>
          <w:tcPr>
            <w:tcW w:w="3656" w:type="dxa"/>
          </w:tcPr>
          <w:p w14:paraId="6A1395A4" w14:textId="77777777" w:rsidR="00C51567" w:rsidRPr="00C51567" w:rsidRDefault="00C51567" w:rsidP="00C51567">
            <w:pPr>
              <w:spacing w:after="0" w:line="276" w:lineRule="auto"/>
              <w:rPr>
                <w:rFonts w:ascii="Times New Roman" w:eastAsia="Times New Roman" w:hAnsi="Times New Roman" w:cs="Times New Roman"/>
                <w:sz w:val="24"/>
                <w:szCs w:val="24"/>
              </w:rPr>
            </w:pPr>
            <w:r w:rsidRPr="00C51567">
              <w:rPr>
                <w:rFonts w:ascii="Times New Roman" w:eastAsia="Times New Roman" w:hAnsi="Times New Roman" w:cs="Times New Roman"/>
                <w:sz w:val="24"/>
                <w:szCs w:val="24"/>
              </w:rPr>
              <w:t>Obrazac 3</w:t>
            </w:r>
          </w:p>
        </w:tc>
      </w:tr>
      <w:tr w:rsidR="00C51567" w:rsidRPr="00C51567" w14:paraId="62388AE7" w14:textId="77777777" w:rsidTr="00030FC7">
        <w:tc>
          <w:tcPr>
            <w:tcW w:w="3431" w:type="dxa"/>
            <w:vAlign w:val="center"/>
          </w:tcPr>
          <w:p w14:paraId="73801FC9" w14:textId="77777777" w:rsidR="00C51567" w:rsidRPr="00C51567" w:rsidRDefault="00C51567" w:rsidP="00C51567">
            <w:pPr>
              <w:spacing w:after="0" w:line="276" w:lineRule="auto"/>
              <w:rPr>
                <w:rFonts w:ascii="Times New Roman" w:eastAsia="Times New Roman" w:hAnsi="Times New Roman" w:cs="Times New Roman"/>
                <w:sz w:val="24"/>
                <w:szCs w:val="24"/>
              </w:rPr>
            </w:pPr>
            <w:r w:rsidRPr="00C51567">
              <w:rPr>
                <w:rFonts w:ascii="Times New Roman" w:eastAsia="Times New Roman" w:hAnsi="Times New Roman" w:cs="Times New Roman"/>
                <w:sz w:val="24"/>
                <w:szCs w:val="24"/>
              </w:rPr>
              <w:t>Izjava prijavitelja o mogućnosti povrata poreza na dodanu vrijednost</w:t>
            </w:r>
          </w:p>
        </w:tc>
        <w:tc>
          <w:tcPr>
            <w:tcW w:w="1985" w:type="dxa"/>
            <w:vAlign w:val="center"/>
          </w:tcPr>
          <w:p w14:paraId="15504EAB" w14:textId="77777777" w:rsidR="00C51567" w:rsidRPr="00C51567" w:rsidRDefault="00C51567" w:rsidP="00C51567">
            <w:pPr>
              <w:spacing w:after="0" w:line="276" w:lineRule="auto"/>
              <w:rPr>
                <w:rFonts w:ascii="Times New Roman" w:eastAsia="Times New Roman" w:hAnsi="Times New Roman" w:cs="Times New Roman"/>
                <w:sz w:val="24"/>
                <w:szCs w:val="24"/>
              </w:rPr>
            </w:pPr>
            <w:r w:rsidRPr="00C51567">
              <w:rPr>
                <w:rFonts w:ascii="Times New Roman" w:eastAsia="Times New Roman" w:hAnsi="Times New Roman" w:cs="Times New Roman"/>
                <w:sz w:val="24"/>
                <w:szCs w:val="24"/>
              </w:rPr>
              <w:t>DA</w:t>
            </w:r>
          </w:p>
        </w:tc>
        <w:tc>
          <w:tcPr>
            <w:tcW w:w="3656" w:type="dxa"/>
          </w:tcPr>
          <w:p w14:paraId="44E6B848" w14:textId="77777777" w:rsidR="00C51567" w:rsidRPr="00C51567" w:rsidRDefault="00C51567" w:rsidP="00C51567">
            <w:pPr>
              <w:spacing w:after="0" w:line="276" w:lineRule="auto"/>
              <w:rPr>
                <w:rFonts w:ascii="Times New Roman" w:eastAsia="Times New Roman" w:hAnsi="Times New Roman" w:cs="Times New Roman"/>
                <w:sz w:val="24"/>
                <w:szCs w:val="24"/>
              </w:rPr>
            </w:pPr>
            <w:r w:rsidRPr="00C51567">
              <w:rPr>
                <w:rFonts w:ascii="Times New Roman" w:eastAsia="Times New Roman" w:hAnsi="Times New Roman" w:cs="Times New Roman"/>
                <w:sz w:val="24"/>
                <w:szCs w:val="24"/>
              </w:rPr>
              <w:t>Obrazac 4</w:t>
            </w:r>
          </w:p>
        </w:tc>
      </w:tr>
      <w:tr w:rsidR="00C51567" w:rsidRPr="00C51567" w14:paraId="14860677" w14:textId="77777777" w:rsidTr="00030FC7">
        <w:tc>
          <w:tcPr>
            <w:tcW w:w="3431" w:type="dxa"/>
            <w:vAlign w:val="center"/>
          </w:tcPr>
          <w:p w14:paraId="2E35BD93" w14:textId="77777777" w:rsidR="00C51567" w:rsidRPr="00C51567" w:rsidRDefault="00C51567" w:rsidP="00C51567">
            <w:pPr>
              <w:spacing w:after="0" w:line="276" w:lineRule="auto"/>
              <w:rPr>
                <w:rFonts w:ascii="Times New Roman" w:eastAsia="Times New Roman" w:hAnsi="Times New Roman" w:cs="Times New Roman"/>
                <w:sz w:val="24"/>
                <w:szCs w:val="24"/>
              </w:rPr>
            </w:pPr>
            <w:r w:rsidRPr="00C51567">
              <w:rPr>
                <w:rFonts w:ascii="Times New Roman" w:eastAsia="Times New Roman" w:hAnsi="Times New Roman" w:cs="Times New Roman"/>
                <w:sz w:val="24"/>
                <w:szCs w:val="24"/>
              </w:rPr>
              <w:t>Punomoć za zastupanje</w:t>
            </w:r>
          </w:p>
        </w:tc>
        <w:tc>
          <w:tcPr>
            <w:tcW w:w="1985" w:type="dxa"/>
            <w:vAlign w:val="center"/>
          </w:tcPr>
          <w:p w14:paraId="5EB67B54" w14:textId="77777777" w:rsidR="00C51567" w:rsidRPr="00C51567" w:rsidRDefault="00C51567" w:rsidP="00C51567">
            <w:pPr>
              <w:spacing w:after="0" w:line="276" w:lineRule="auto"/>
              <w:rPr>
                <w:rFonts w:ascii="Times New Roman" w:eastAsia="Times New Roman" w:hAnsi="Times New Roman" w:cs="Times New Roman"/>
                <w:sz w:val="24"/>
                <w:szCs w:val="24"/>
              </w:rPr>
            </w:pPr>
            <w:r w:rsidRPr="00C51567">
              <w:rPr>
                <w:rFonts w:ascii="Times New Roman" w:eastAsia="Times New Roman" w:hAnsi="Times New Roman" w:cs="Times New Roman"/>
                <w:sz w:val="24"/>
                <w:szCs w:val="24"/>
              </w:rPr>
              <w:t>Ako je primjenjivo</w:t>
            </w:r>
          </w:p>
        </w:tc>
        <w:tc>
          <w:tcPr>
            <w:tcW w:w="3656" w:type="dxa"/>
          </w:tcPr>
          <w:p w14:paraId="19A637EF" w14:textId="77777777" w:rsidR="00C51567" w:rsidRPr="00C51567" w:rsidRDefault="00C51567" w:rsidP="00C51567">
            <w:pPr>
              <w:spacing w:after="0" w:line="276" w:lineRule="auto"/>
              <w:rPr>
                <w:rFonts w:ascii="Times New Roman" w:eastAsia="Times New Roman" w:hAnsi="Times New Roman" w:cs="Times New Roman"/>
                <w:sz w:val="24"/>
                <w:szCs w:val="24"/>
              </w:rPr>
            </w:pPr>
            <w:r w:rsidRPr="00C51567">
              <w:rPr>
                <w:rFonts w:ascii="Times New Roman" w:eastAsia="Times New Roman" w:hAnsi="Times New Roman" w:cs="Times New Roman"/>
                <w:sz w:val="24"/>
                <w:szCs w:val="24"/>
              </w:rPr>
              <w:t>Ukoliko prijavitelja u postupku podnošenja projektnog prijedloga ne zastupa osoba po zakonu ovlaštena za zastupanje već opunomoćena osoba</w:t>
            </w:r>
            <w:r w:rsidRPr="00C51567">
              <w:rPr>
                <w:rFonts w:ascii="Times New Roman" w:eastAsia="Times New Roman" w:hAnsi="Times New Roman" w:cs="Times New Roman"/>
                <w:color w:val="6888C9"/>
                <w:sz w:val="24"/>
                <w:szCs w:val="24"/>
                <w:u w:val="single"/>
              </w:rPr>
              <w:t>.</w:t>
            </w:r>
          </w:p>
          <w:p w14:paraId="18BC8D50" w14:textId="77777777" w:rsidR="00C51567" w:rsidRPr="00C51567" w:rsidRDefault="00C51567" w:rsidP="00C51567">
            <w:pPr>
              <w:spacing w:after="0" w:line="276" w:lineRule="auto"/>
              <w:jc w:val="both"/>
              <w:rPr>
                <w:rFonts w:ascii="Times New Roman" w:eastAsia="Times New Roman" w:hAnsi="Times New Roman" w:cs="Times New Roman"/>
                <w:sz w:val="24"/>
                <w:szCs w:val="24"/>
                <w:highlight w:val="lightGray"/>
              </w:rPr>
            </w:pPr>
          </w:p>
        </w:tc>
      </w:tr>
      <w:tr w:rsidR="00C51567" w:rsidRPr="00C51567" w14:paraId="27661AAB" w14:textId="77777777" w:rsidTr="00030FC7">
        <w:tc>
          <w:tcPr>
            <w:tcW w:w="3431" w:type="dxa"/>
            <w:vAlign w:val="center"/>
          </w:tcPr>
          <w:p w14:paraId="74B2B2E2" w14:textId="77777777" w:rsidR="00C51567" w:rsidRPr="00C51567" w:rsidRDefault="00C51567" w:rsidP="00C51567">
            <w:pPr>
              <w:spacing w:after="0" w:line="276" w:lineRule="auto"/>
              <w:rPr>
                <w:rFonts w:ascii="Times New Roman" w:eastAsia="Times New Roman" w:hAnsi="Times New Roman" w:cs="Times New Roman"/>
                <w:sz w:val="24"/>
                <w:szCs w:val="24"/>
              </w:rPr>
            </w:pPr>
            <w:r w:rsidRPr="00C51567">
              <w:rPr>
                <w:rFonts w:ascii="Times New Roman" w:eastAsia="Times New Roman" w:hAnsi="Times New Roman" w:cs="Times New Roman"/>
                <w:sz w:val="24"/>
                <w:szCs w:val="24"/>
              </w:rPr>
              <w:t>Sporazum o financiranju</w:t>
            </w:r>
          </w:p>
        </w:tc>
        <w:tc>
          <w:tcPr>
            <w:tcW w:w="1985" w:type="dxa"/>
            <w:vAlign w:val="center"/>
          </w:tcPr>
          <w:p w14:paraId="06857606" w14:textId="77777777" w:rsidR="00C51567" w:rsidRPr="00C51567" w:rsidRDefault="00C51567" w:rsidP="00C51567">
            <w:pPr>
              <w:spacing w:after="0" w:line="276" w:lineRule="auto"/>
              <w:rPr>
                <w:rFonts w:ascii="Times New Roman" w:eastAsia="Times New Roman" w:hAnsi="Times New Roman" w:cs="Times New Roman"/>
                <w:sz w:val="24"/>
                <w:szCs w:val="24"/>
              </w:rPr>
            </w:pPr>
            <w:r w:rsidRPr="00C51567">
              <w:rPr>
                <w:rFonts w:ascii="Times New Roman" w:eastAsia="Times New Roman" w:hAnsi="Times New Roman" w:cs="Times New Roman"/>
                <w:sz w:val="24"/>
                <w:szCs w:val="24"/>
              </w:rPr>
              <w:t>Ako je primjenjivo</w:t>
            </w:r>
          </w:p>
        </w:tc>
        <w:tc>
          <w:tcPr>
            <w:tcW w:w="3656" w:type="dxa"/>
          </w:tcPr>
          <w:p w14:paraId="490D89A3" w14:textId="77777777" w:rsidR="00C51567" w:rsidRPr="00C51567" w:rsidRDefault="00C51567" w:rsidP="00C51567">
            <w:pPr>
              <w:spacing w:after="0" w:line="276" w:lineRule="auto"/>
              <w:rPr>
                <w:rFonts w:ascii="Times New Roman" w:eastAsia="Times New Roman" w:hAnsi="Times New Roman" w:cs="Times New Roman"/>
                <w:sz w:val="24"/>
                <w:szCs w:val="24"/>
              </w:rPr>
            </w:pPr>
            <w:r w:rsidRPr="00C51567">
              <w:rPr>
                <w:rFonts w:ascii="Times New Roman" w:eastAsia="Times New Roman" w:hAnsi="Times New Roman" w:cs="Times New Roman"/>
                <w:sz w:val="24"/>
                <w:szCs w:val="24"/>
              </w:rPr>
              <w:t xml:space="preserve">Vidi Pojmovnik </w:t>
            </w:r>
          </w:p>
        </w:tc>
      </w:tr>
    </w:tbl>
    <w:p w14:paraId="1319CD8B" w14:textId="77777777" w:rsidR="00C51567" w:rsidRPr="00C51567" w:rsidRDefault="00C51567" w:rsidP="00C51567">
      <w:pPr>
        <w:spacing w:after="0" w:line="276" w:lineRule="auto"/>
        <w:jc w:val="both"/>
        <w:rPr>
          <w:rFonts w:ascii="Times New Roman" w:eastAsia="Times New Roman" w:hAnsi="Times New Roman" w:cs="Times New Roman"/>
          <w:sz w:val="24"/>
          <w:szCs w:val="24"/>
        </w:rPr>
      </w:pPr>
    </w:p>
    <w:p w14:paraId="5FEF028B" w14:textId="77777777" w:rsidR="00C51567" w:rsidRPr="00C51567" w:rsidRDefault="00C51567" w:rsidP="00C51567">
      <w:pPr>
        <w:spacing w:after="0" w:line="276" w:lineRule="auto"/>
        <w:jc w:val="both"/>
        <w:rPr>
          <w:rFonts w:ascii="Times New Roman" w:eastAsia="Times New Roman" w:hAnsi="Times New Roman" w:cs="Times New Roman"/>
          <w:sz w:val="21"/>
          <w:szCs w:val="21"/>
        </w:rPr>
      </w:pPr>
      <w:r w:rsidRPr="00C51567">
        <w:rPr>
          <w:rFonts w:ascii="Times New Roman" w:eastAsia="Times New Roman" w:hAnsi="Times New Roman" w:cs="Times New Roman"/>
          <w:sz w:val="24"/>
          <w:szCs w:val="24"/>
        </w:rPr>
        <w:t xml:space="preserve">Dokumentacija koja zahtijeva potpis prijavitelja, mora biti izvornik, ovjerena pečatom i potpisom (digitalnim potpisom) ovlaštene osobe za zastupanje. </w:t>
      </w:r>
    </w:p>
    <w:p w14:paraId="6F417F69" w14:textId="77777777" w:rsidR="00C51567" w:rsidRPr="00C51567" w:rsidRDefault="00C51567" w:rsidP="00C51567">
      <w:pPr>
        <w:spacing w:after="0" w:line="276" w:lineRule="auto"/>
        <w:jc w:val="both"/>
        <w:rPr>
          <w:rFonts w:ascii="Times New Roman" w:eastAsia="Times New Roman" w:hAnsi="Times New Roman" w:cs="Times New Roman"/>
          <w:color w:val="000000"/>
          <w:sz w:val="24"/>
          <w:szCs w:val="24"/>
        </w:rPr>
      </w:pPr>
    </w:p>
    <w:p w14:paraId="3EC1D515" w14:textId="77777777" w:rsidR="00C51567" w:rsidRPr="00C51567" w:rsidRDefault="00C51567" w:rsidP="00C51567">
      <w:pPr>
        <w:spacing w:after="0" w:line="276" w:lineRule="auto"/>
        <w:jc w:val="both"/>
        <w:rPr>
          <w:rFonts w:ascii="Times New Roman" w:eastAsia="Times New Roman" w:hAnsi="Times New Roman" w:cs="Times New Roman"/>
          <w:color w:val="000000"/>
          <w:sz w:val="21"/>
          <w:szCs w:val="21"/>
        </w:rPr>
      </w:pPr>
      <w:r w:rsidRPr="00C51567">
        <w:rPr>
          <w:rFonts w:ascii="Times New Roman" w:eastAsia="Times New Roman" w:hAnsi="Times New Roman" w:cs="Times New Roman"/>
          <w:color w:val="000000"/>
          <w:sz w:val="24"/>
          <w:szCs w:val="24"/>
        </w:rPr>
        <w:t>Ukoliko prijavitelja u postupku podnošenja projektnog prijedloga u sklopu ovog Poziva ne zastupa osoba po zakonu ovlaštena za zastupanje već opunomoćena osoba, u tom slučaju je prilikom prijave potrebno priložiti i odgovarajuću punomoć za zastupanje.</w:t>
      </w:r>
    </w:p>
    <w:p w14:paraId="2D185CDF" w14:textId="77777777" w:rsidR="00C51567" w:rsidRPr="00C51567" w:rsidRDefault="00C51567" w:rsidP="00C51567">
      <w:pPr>
        <w:spacing w:after="0" w:line="276" w:lineRule="auto"/>
        <w:jc w:val="both"/>
        <w:rPr>
          <w:rFonts w:ascii="Times New Roman" w:eastAsia="Times New Roman" w:hAnsi="Times New Roman" w:cs="Times New Roman"/>
          <w:sz w:val="24"/>
          <w:szCs w:val="24"/>
        </w:rPr>
      </w:pPr>
    </w:p>
    <w:p w14:paraId="1AAFB37A" w14:textId="77777777" w:rsidR="00C51567" w:rsidRPr="00C51567" w:rsidRDefault="00C51567" w:rsidP="00C51567">
      <w:pPr>
        <w:spacing w:after="0" w:line="276" w:lineRule="auto"/>
        <w:jc w:val="both"/>
        <w:rPr>
          <w:rFonts w:ascii="Times New Roman" w:eastAsia="Times New Roman" w:hAnsi="Times New Roman" w:cs="Times New Roman"/>
          <w:sz w:val="24"/>
          <w:szCs w:val="24"/>
        </w:rPr>
      </w:pPr>
      <w:r w:rsidRPr="00C51567">
        <w:rPr>
          <w:rFonts w:ascii="Times New Roman" w:eastAsia="Times New Roman" w:hAnsi="Times New Roman" w:cs="Times New Roman"/>
          <w:sz w:val="24"/>
          <w:szCs w:val="24"/>
        </w:rPr>
        <w:t>Danom predaje projektnog prijedloga smatra se dan kada je projektni prijedlog zaprimljen u pisarnici nadležnog tijela (kada ga se predaje izravno u pisarnici) ili dan kada je putem pošte ili drugog ovlaštenog pružatelja usluge predan u pisarnicu nadležnog tijela.</w:t>
      </w:r>
    </w:p>
    <w:p w14:paraId="61850857" w14:textId="77777777" w:rsidR="00C51567" w:rsidRPr="00C51567" w:rsidRDefault="00C51567" w:rsidP="00C51567">
      <w:pPr>
        <w:spacing w:after="0" w:line="276" w:lineRule="auto"/>
        <w:jc w:val="both"/>
        <w:rPr>
          <w:rFonts w:ascii="Times New Roman" w:eastAsia="Times New Roman" w:hAnsi="Times New Roman" w:cs="Times New Roman"/>
          <w:sz w:val="24"/>
          <w:szCs w:val="24"/>
        </w:rPr>
      </w:pPr>
    </w:p>
    <w:p w14:paraId="479DD436" w14:textId="77777777" w:rsidR="00C51567" w:rsidRPr="00C51567" w:rsidRDefault="00C51567" w:rsidP="00C51567">
      <w:pPr>
        <w:spacing w:after="0" w:line="276" w:lineRule="auto"/>
        <w:jc w:val="both"/>
        <w:rPr>
          <w:rFonts w:ascii="Times New Roman" w:eastAsia="Times New Roman" w:hAnsi="Times New Roman" w:cs="Times New Roman"/>
          <w:sz w:val="24"/>
          <w:szCs w:val="24"/>
        </w:rPr>
      </w:pPr>
      <w:r w:rsidRPr="00C51567">
        <w:rPr>
          <w:rFonts w:ascii="Times New Roman" w:eastAsia="Times New Roman" w:hAnsi="Times New Roman" w:cs="Times New Roman"/>
          <w:sz w:val="24"/>
          <w:szCs w:val="24"/>
        </w:rPr>
        <w:t>Vremenom predaje projektnog prijedloga smatra se trenutak/točno vrijeme zaprimanja projektnog prijedloga u pisarnicu nadležnog tijela.</w:t>
      </w:r>
    </w:p>
    <w:p w14:paraId="0CE2F6F5" w14:textId="77777777" w:rsidR="00C51567" w:rsidRPr="00C51567" w:rsidRDefault="00C51567" w:rsidP="00C51567">
      <w:pPr>
        <w:spacing w:after="0" w:line="276" w:lineRule="auto"/>
        <w:jc w:val="both"/>
        <w:rPr>
          <w:rFonts w:ascii="Times New Roman" w:eastAsia="Times New Roman" w:hAnsi="Times New Roman" w:cs="Times New Roman"/>
          <w:color w:val="000000"/>
          <w:sz w:val="24"/>
          <w:szCs w:val="24"/>
        </w:rPr>
      </w:pPr>
    </w:p>
    <w:p w14:paraId="7A28D896" w14:textId="77777777" w:rsidR="00C51567" w:rsidRPr="00C51567" w:rsidRDefault="00C51567" w:rsidP="00C51567">
      <w:pPr>
        <w:spacing w:after="0" w:line="276" w:lineRule="auto"/>
        <w:jc w:val="both"/>
        <w:rPr>
          <w:rFonts w:ascii="Times New Roman" w:eastAsia="Times New Roman" w:hAnsi="Times New Roman" w:cs="Times New Roman"/>
          <w:sz w:val="24"/>
          <w:szCs w:val="24"/>
        </w:rPr>
      </w:pPr>
      <w:r w:rsidRPr="00C51567">
        <w:rPr>
          <w:rFonts w:ascii="Times New Roman" w:eastAsia="Times New Roman" w:hAnsi="Times New Roman" w:cs="Times New Roman"/>
          <w:sz w:val="24"/>
          <w:szCs w:val="24"/>
        </w:rPr>
        <w:lastRenderedPageBreak/>
        <w:t>Ministarstvo prostornoga uređenja, graditeljstva i državne imovine zadržava pravo u slučaju potrebe od Prijavitelja zatražiti dodatnu dokumentaciju ili zatražiti izvornik bilo kojeg od dostavljenih dokumenata tijekom postupka dodjele bespovratnih sredstava, ako to procjeni potrebnim.</w:t>
      </w:r>
    </w:p>
    <w:bookmarkEnd w:id="21"/>
    <w:p w14:paraId="7265AFFA" w14:textId="77777777" w:rsidR="00611D32" w:rsidRPr="00190D01" w:rsidRDefault="00611D32" w:rsidP="00D16994">
      <w:pPr>
        <w:spacing w:after="0"/>
        <w:jc w:val="both"/>
        <w:rPr>
          <w:rFonts w:ascii="Times New Roman" w:hAnsi="Times New Roman" w:cs="Times New Roman"/>
          <w:sz w:val="24"/>
          <w:szCs w:val="24"/>
        </w:rPr>
      </w:pPr>
    </w:p>
    <w:p w14:paraId="417EBF69" w14:textId="77777777" w:rsidR="00B13DEF" w:rsidRPr="00190D01" w:rsidRDefault="00B13DEF" w:rsidP="00554031">
      <w:pPr>
        <w:jc w:val="both"/>
        <w:rPr>
          <w:rFonts w:ascii="Times New Roman" w:hAnsi="Times New Roman" w:cs="Times New Roman"/>
          <w:i/>
          <w:sz w:val="24"/>
          <w:szCs w:val="24"/>
        </w:rPr>
      </w:pPr>
      <w:r w:rsidRPr="00190D01">
        <w:rPr>
          <w:rFonts w:ascii="Times New Roman" w:hAnsi="Times New Roman" w:cs="Times New Roman"/>
          <w:i/>
          <w:sz w:val="24"/>
          <w:szCs w:val="24"/>
        </w:rPr>
        <w:t xml:space="preserve">Novi tekst: </w:t>
      </w:r>
    </w:p>
    <w:p w14:paraId="69FA291B" w14:textId="77777777" w:rsidR="00D44EF4" w:rsidRPr="00D44EF4" w:rsidRDefault="00D44EF4" w:rsidP="00D44EF4">
      <w:pPr>
        <w:spacing w:after="0" w:line="276" w:lineRule="auto"/>
        <w:jc w:val="both"/>
        <w:rPr>
          <w:rFonts w:ascii="Times New Roman" w:eastAsia="Calibri" w:hAnsi="Times New Roman" w:cs="Times New Roman"/>
          <w:color w:val="000000"/>
          <w:sz w:val="24"/>
          <w:szCs w:val="24"/>
        </w:rPr>
      </w:pPr>
      <w:r w:rsidRPr="00D44EF4">
        <w:rPr>
          <w:rFonts w:ascii="Times New Roman" w:eastAsia="Calibri" w:hAnsi="Times New Roman" w:cs="Times New Roman"/>
          <w:color w:val="000000"/>
          <w:sz w:val="24"/>
          <w:szCs w:val="24"/>
        </w:rPr>
        <w:t xml:space="preserve">Projektni prijedlog, odnosno sva dokumentacija tražena ovim Uputama izrađuje se na hrvatskom jeziku i latiničnom pismu. </w:t>
      </w:r>
    </w:p>
    <w:p w14:paraId="3D07DB6F" w14:textId="77777777" w:rsidR="00D44EF4" w:rsidRPr="00D44EF4" w:rsidRDefault="00D44EF4" w:rsidP="00D44EF4">
      <w:pPr>
        <w:spacing w:after="0" w:line="276" w:lineRule="auto"/>
        <w:jc w:val="both"/>
        <w:rPr>
          <w:rFonts w:ascii="Times New Roman" w:eastAsia="Calibri" w:hAnsi="Times New Roman" w:cs="Times New Roman"/>
          <w:color w:val="000000"/>
          <w:sz w:val="24"/>
          <w:szCs w:val="24"/>
        </w:rPr>
      </w:pPr>
    </w:p>
    <w:p w14:paraId="7179F701" w14:textId="77777777" w:rsidR="00D44EF4" w:rsidRPr="00D44EF4" w:rsidRDefault="00D44EF4" w:rsidP="00D44EF4">
      <w:pPr>
        <w:spacing w:after="0" w:line="276" w:lineRule="auto"/>
        <w:jc w:val="both"/>
        <w:rPr>
          <w:rFonts w:ascii="Times New Roman" w:eastAsia="Calibri" w:hAnsi="Times New Roman" w:cs="Times New Roman"/>
          <w:color w:val="000000"/>
          <w:sz w:val="24"/>
          <w:szCs w:val="24"/>
        </w:rPr>
      </w:pPr>
      <w:r w:rsidRPr="00D44EF4">
        <w:rPr>
          <w:rFonts w:ascii="Times New Roman" w:eastAsia="Calibri" w:hAnsi="Times New Roman" w:cs="Times New Roman"/>
          <w:color w:val="000000"/>
          <w:sz w:val="24"/>
          <w:szCs w:val="24"/>
        </w:rPr>
        <w:t>Projektni prijedlog se podnosi Ministarstvu prostornoga uređenja, graditeljstva i državne imovine, kao tijelu odgovornom za provedbu financijskog doprinosa, putem pošte ili osobno predajom u pisarnicu tijela na adresu:</w:t>
      </w:r>
    </w:p>
    <w:p w14:paraId="6F05DEB7" w14:textId="77777777" w:rsidR="00D44EF4" w:rsidRPr="00D44EF4" w:rsidRDefault="00D44EF4" w:rsidP="00D44EF4">
      <w:pPr>
        <w:spacing w:after="0" w:line="276" w:lineRule="auto"/>
        <w:jc w:val="both"/>
        <w:rPr>
          <w:rFonts w:ascii="Times New Roman" w:eastAsia="Calibri" w:hAnsi="Times New Roman" w:cs="Times New Roman"/>
          <w:color w:val="000000"/>
          <w:sz w:val="24"/>
          <w:szCs w:val="24"/>
        </w:rPr>
      </w:pPr>
    </w:p>
    <w:p w14:paraId="4F3E0E56" w14:textId="77777777" w:rsidR="00D44EF4" w:rsidRPr="00D44EF4" w:rsidRDefault="00D44EF4" w:rsidP="00D44EF4">
      <w:pPr>
        <w:spacing w:after="0" w:line="276" w:lineRule="auto"/>
        <w:jc w:val="both"/>
        <w:rPr>
          <w:rFonts w:ascii="Times New Roman" w:eastAsia="Calibri" w:hAnsi="Times New Roman" w:cs="Times New Roman"/>
          <w:b/>
          <w:bCs/>
          <w:color w:val="000000"/>
          <w:sz w:val="24"/>
          <w:szCs w:val="24"/>
        </w:rPr>
      </w:pPr>
      <w:r w:rsidRPr="00D44EF4">
        <w:rPr>
          <w:rFonts w:ascii="Times New Roman" w:eastAsia="Calibri" w:hAnsi="Times New Roman" w:cs="Times New Roman"/>
          <w:b/>
          <w:bCs/>
          <w:color w:val="000000"/>
          <w:sz w:val="24"/>
          <w:szCs w:val="24"/>
        </w:rPr>
        <w:t>Ministarstvo prostornoga uređenja, graditeljstva i državne imovine</w:t>
      </w:r>
    </w:p>
    <w:p w14:paraId="1AB8DCD3" w14:textId="77777777" w:rsidR="00D44EF4" w:rsidRPr="00D44EF4" w:rsidRDefault="00D44EF4" w:rsidP="00D44EF4">
      <w:pPr>
        <w:spacing w:after="0" w:line="276" w:lineRule="auto"/>
        <w:jc w:val="both"/>
        <w:rPr>
          <w:rFonts w:ascii="Times New Roman" w:eastAsia="Calibri" w:hAnsi="Times New Roman" w:cs="Times New Roman"/>
          <w:b/>
          <w:bCs/>
          <w:color w:val="000000"/>
          <w:sz w:val="24"/>
          <w:szCs w:val="24"/>
        </w:rPr>
      </w:pPr>
      <w:r w:rsidRPr="00D44EF4">
        <w:rPr>
          <w:rFonts w:ascii="Times New Roman" w:eastAsia="Calibri" w:hAnsi="Times New Roman" w:cs="Times New Roman"/>
          <w:b/>
          <w:bCs/>
          <w:color w:val="000000"/>
          <w:sz w:val="24"/>
          <w:szCs w:val="24"/>
        </w:rPr>
        <w:t xml:space="preserve">Republike Austrije 20 </w:t>
      </w:r>
    </w:p>
    <w:p w14:paraId="40FC4D7D" w14:textId="77777777" w:rsidR="00D44EF4" w:rsidRPr="00D44EF4" w:rsidRDefault="00D44EF4" w:rsidP="00D44EF4">
      <w:pPr>
        <w:spacing w:after="0" w:line="276" w:lineRule="auto"/>
        <w:jc w:val="both"/>
        <w:rPr>
          <w:rFonts w:ascii="Times New Roman" w:eastAsia="Times New Roman" w:hAnsi="Times New Roman" w:cs="Times New Roman"/>
          <w:b/>
          <w:bCs/>
        </w:rPr>
      </w:pPr>
      <w:r w:rsidRPr="00D44EF4">
        <w:rPr>
          <w:rFonts w:ascii="Times New Roman" w:eastAsia="Calibri" w:hAnsi="Times New Roman" w:cs="Times New Roman"/>
          <w:b/>
          <w:bCs/>
          <w:color w:val="000000"/>
          <w:sz w:val="24"/>
          <w:szCs w:val="24"/>
        </w:rPr>
        <w:t>10000 Zagreb</w:t>
      </w:r>
    </w:p>
    <w:p w14:paraId="2A358F26" w14:textId="77777777" w:rsidR="00D44EF4" w:rsidRPr="00D44EF4" w:rsidRDefault="00D44EF4" w:rsidP="00D44EF4">
      <w:pPr>
        <w:spacing w:after="0" w:line="276" w:lineRule="auto"/>
        <w:jc w:val="both"/>
        <w:rPr>
          <w:rFonts w:ascii="Times New Roman" w:eastAsia="Times New Roman" w:hAnsi="Times New Roman" w:cs="Times New Roman"/>
        </w:rPr>
      </w:pPr>
    </w:p>
    <w:p w14:paraId="63C17D5E" w14:textId="77777777" w:rsidR="00D44EF4" w:rsidRPr="00D44EF4" w:rsidRDefault="00D44EF4" w:rsidP="00D44EF4">
      <w:pPr>
        <w:spacing w:after="0" w:line="276" w:lineRule="auto"/>
        <w:jc w:val="both"/>
        <w:rPr>
          <w:rFonts w:ascii="Times New Roman" w:eastAsia="Calibri" w:hAnsi="Times New Roman" w:cs="Times New Roman"/>
          <w:color w:val="000000"/>
          <w:sz w:val="24"/>
          <w:szCs w:val="24"/>
        </w:rPr>
      </w:pPr>
      <w:r w:rsidRPr="00D44EF4">
        <w:rPr>
          <w:rFonts w:ascii="Times New Roman" w:eastAsia="Times New Roman" w:hAnsi="Times New Roman" w:cs="Times New Roman"/>
          <w:b/>
          <w:bCs/>
          <w:sz w:val="24"/>
          <w:szCs w:val="24"/>
        </w:rPr>
        <w:t>Na zatvorenom paketu/omotnici mora biti jasno naveden naziv Poziva</w:t>
      </w:r>
      <w:r w:rsidRPr="00D44EF4">
        <w:rPr>
          <w:rFonts w:ascii="Times New Roman" w:eastAsia="Times New Roman" w:hAnsi="Times New Roman" w:cs="Times New Roman"/>
          <w:sz w:val="24"/>
          <w:szCs w:val="24"/>
        </w:rPr>
        <w:t xml:space="preserve">: </w:t>
      </w:r>
      <w:r w:rsidRPr="00D44EF4">
        <w:rPr>
          <w:rFonts w:ascii="Times New Roman" w:eastAsia="Times New Roman" w:hAnsi="Times New Roman" w:cs="Times New Roman"/>
          <w:color w:val="000000"/>
          <w:sz w:val="24"/>
          <w:szCs w:val="24"/>
        </w:rPr>
        <w:t>Poziv na dodjelu bespovratnih financijskih sredstava</w:t>
      </w:r>
      <w:r w:rsidRPr="00D44EF4">
        <w:rPr>
          <w:rFonts w:ascii="Times New Roman" w:eastAsia="Calibri" w:hAnsi="Times New Roman" w:cs="Times New Roman"/>
          <w:color w:val="000000"/>
          <w:sz w:val="24"/>
          <w:szCs w:val="24"/>
        </w:rPr>
        <w:t xml:space="preserve"> Pružanje privremenog smještaja radi pokrivanja potreba stanovništva pogođenog potresom 22. ožujka 2020. godine na području </w:t>
      </w:r>
      <w:r w:rsidRPr="00D44EF4">
        <w:rPr>
          <w:rFonts w:ascii="Times New Roman" w:eastAsia="Calibri" w:hAnsi="Times New Roman" w:cs="Times New Roman"/>
          <w:bCs/>
          <w:color w:val="000000"/>
          <w:sz w:val="24"/>
          <w:szCs w:val="24"/>
        </w:rPr>
        <w:t>Grada Zagreba, Krapinsko-zagorske županije i Zagrebačke županije.</w:t>
      </w:r>
    </w:p>
    <w:p w14:paraId="10F373D1" w14:textId="77777777" w:rsidR="00D44EF4" w:rsidRPr="00D44EF4" w:rsidRDefault="00D44EF4" w:rsidP="00D44EF4">
      <w:pPr>
        <w:spacing w:after="0" w:line="276" w:lineRule="auto"/>
        <w:jc w:val="both"/>
        <w:rPr>
          <w:rFonts w:ascii="Times New Roman" w:eastAsia="Times New Roman" w:hAnsi="Times New Roman" w:cs="Times New Roman"/>
          <w:sz w:val="24"/>
          <w:szCs w:val="24"/>
        </w:rPr>
      </w:pPr>
    </w:p>
    <w:p w14:paraId="66AEC548" w14:textId="77777777" w:rsidR="00D44EF4" w:rsidRPr="00D44EF4" w:rsidRDefault="00D44EF4" w:rsidP="00D44EF4">
      <w:pPr>
        <w:spacing w:after="0" w:line="276" w:lineRule="auto"/>
        <w:jc w:val="both"/>
        <w:rPr>
          <w:rFonts w:ascii="Times New Roman" w:eastAsia="Times New Roman" w:hAnsi="Times New Roman" w:cs="Times New Roman"/>
          <w:sz w:val="24"/>
          <w:szCs w:val="24"/>
        </w:rPr>
      </w:pPr>
      <w:r w:rsidRPr="00D44EF4">
        <w:rPr>
          <w:rFonts w:ascii="Times New Roman" w:eastAsia="Times New Roman" w:hAnsi="Times New Roman" w:cs="Times New Roman"/>
        </w:rPr>
        <w:t xml:space="preserve">s naznakom “Ne otvarati prije službenog otvaranja projektnih prijedloga”, uz puni naziv i adresu prijavitelja. </w:t>
      </w:r>
      <w:r w:rsidRPr="00D44EF4">
        <w:rPr>
          <w:rFonts w:ascii="Times New Roman" w:eastAsia="Times New Roman" w:hAnsi="Times New Roman" w:cs="Times New Roman"/>
          <w:sz w:val="24"/>
          <w:szCs w:val="24"/>
        </w:rPr>
        <w:t xml:space="preserve">Na paketu/omotnici također mora biti zabilježen datum i točno vrijeme predaje projektnog prijedloga. Projektni prijedlozi poslani na način različit od gore navedenog (npr. faksom ili e-poštom) ili dostavljeni na druge adrese bit će automatski isključeni. </w:t>
      </w:r>
    </w:p>
    <w:p w14:paraId="59D34960" w14:textId="77777777" w:rsidR="00D44EF4" w:rsidRPr="00D44EF4" w:rsidRDefault="00D44EF4" w:rsidP="00D44EF4">
      <w:pPr>
        <w:spacing w:after="0" w:line="276" w:lineRule="auto"/>
        <w:jc w:val="both"/>
        <w:rPr>
          <w:rFonts w:ascii="Times New Roman" w:eastAsia="Times New Roman" w:hAnsi="Times New Roman" w:cs="Times New Roman"/>
          <w:sz w:val="24"/>
          <w:szCs w:val="24"/>
        </w:rPr>
      </w:pPr>
    </w:p>
    <w:p w14:paraId="19B2C922" w14:textId="77777777" w:rsidR="00D44EF4" w:rsidRPr="00D44EF4" w:rsidRDefault="00D44EF4" w:rsidP="00D44EF4">
      <w:pPr>
        <w:spacing w:after="0" w:line="276" w:lineRule="auto"/>
        <w:jc w:val="both"/>
        <w:rPr>
          <w:rFonts w:ascii="Times New Roman" w:eastAsia="Times New Roman" w:hAnsi="Times New Roman" w:cs="Times New Roman"/>
          <w:sz w:val="24"/>
          <w:szCs w:val="24"/>
        </w:rPr>
      </w:pPr>
      <w:r w:rsidRPr="00D44EF4">
        <w:rPr>
          <w:rFonts w:ascii="Times New Roman" w:eastAsia="Times New Roman" w:hAnsi="Times New Roman" w:cs="Times New Roman"/>
          <w:sz w:val="24"/>
          <w:szCs w:val="24"/>
        </w:rPr>
        <w:t>Predložak adresiranja paketa/omotnice ispunite traženim podatcima te izrežite i nalijepite na zatvoreni paket/omotnicu.</w:t>
      </w:r>
    </w:p>
    <w:tbl>
      <w:tblPr>
        <w:tblW w:w="0" w:type="auto"/>
        <w:tblLook w:val="04A0" w:firstRow="1" w:lastRow="0" w:firstColumn="1" w:lastColumn="0" w:noHBand="0" w:noVBand="1"/>
      </w:tblPr>
      <w:tblGrid>
        <w:gridCol w:w="9062"/>
      </w:tblGrid>
      <w:tr w:rsidR="00D44EF4" w:rsidRPr="00D44EF4" w14:paraId="36CCD98D" w14:textId="77777777" w:rsidTr="008C5324">
        <w:tc>
          <w:tcPr>
            <w:tcW w:w="9062" w:type="dxa"/>
          </w:tcPr>
          <w:p w14:paraId="7ADAEE59" w14:textId="77777777" w:rsidR="00D44EF4" w:rsidRPr="00D44EF4" w:rsidRDefault="00D44EF4" w:rsidP="00D44EF4">
            <w:pPr>
              <w:spacing w:after="0" w:line="276" w:lineRule="auto"/>
              <w:jc w:val="both"/>
              <w:rPr>
                <w:rFonts w:ascii="Times New Roman" w:eastAsia="Times New Roman" w:hAnsi="Times New Roman" w:cs="Times New Roman"/>
                <w:b/>
                <w:sz w:val="24"/>
                <w:szCs w:val="24"/>
              </w:rPr>
            </w:pPr>
          </w:p>
          <w:p w14:paraId="3BF6B3BC" w14:textId="77777777" w:rsidR="00D44EF4" w:rsidRPr="00D44EF4" w:rsidRDefault="00D44EF4" w:rsidP="00D44EF4">
            <w:pPr>
              <w:spacing w:after="0" w:line="276" w:lineRule="auto"/>
              <w:jc w:val="both"/>
              <w:rPr>
                <w:rFonts w:ascii="Times New Roman" w:eastAsia="Times New Roman" w:hAnsi="Times New Roman" w:cs="Times New Roman"/>
                <w:b/>
                <w:sz w:val="24"/>
                <w:szCs w:val="24"/>
              </w:rPr>
            </w:pPr>
          </w:p>
          <w:p w14:paraId="025A0041" w14:textId="77777777" w:rsidR="00D44EF4" w:rsidRPr="00D44EF4" w:rsidRDefault="00D44EF4" w:rsidP="00D44EF4">
            <w:pPr>
              <w:spacing w:after="0" w:line="276" w:lineRule="auto"/>
              <w:jc w:val="both"/>
              <w:rPr>
                <w:rFonts w:ascii="Times New Roman" w:eastAsia="Times New Roman" w:hAnsi="Times New Roman" w:cs="Times New Roman"/>
                <w:b/>
                <w:sz w:val="24"/>
                <w:szCs w:val="24"/>
              </w:rPr>
            </w:pPr>
          </w:p>
          <w:p w14:paraId="51C85FA1" w14:textId="77777777" w:rsidR="00D44EF4" w:rsidRPr="00D44EF4" w:rsidRDefault="00D44EF4" w:rsidP="00D44EF4">
            <w:pPr>
              <w:spacing w:after="0" w:line="276" w:lineRule="auto"/>
              <w:jc w:val="both"/>
              <w:rPr>
                <w:rFonts w:ascii="Times New Roman" w:eastAsia="Times New Roman" w:hAnsi="Times New Roman" w:cs="Times New Roman"/>
                <w:b/>
                <w:sz w:val="24"/>
                <w:szCs w:val="24"/>
              </w:rPr>
            </w:pPr>
          </w:p>
          <w:p w14:paraId="0F098F2A" w14:textId="77777777" w:rsidR="00D44EF4" w:rsidRPr="00D44EF4" w:rsidRDefault="00D44EF4" w:rsidP="00D44EF4">
            <w:pPr>
              <w:spacing w:after="0" w:line="276" w:lineRule="auto"/>
              <w:jc w:val="both"/>
              <w:rPr>
                <w:rFonts w:ascii="Times New Roman" w:eastAsia="Times New Roman" w:hAnsi="Times New Roman" w:cs="Times New Roman"/>
                <w:b/>
                <w:sz w:val="24"/>
                <w:szCs w:val="24"/>
              </w:rPr>
            </w:pPr>
          </w:p>
          <w:p w14:paraId="7CC60968" w14:textId="77777777" w:rsidR="00D44EF4" w:rsidRPr="00D44EF4" w:rsidRDefault="00D44EF4" w:rsidP="00D44EF4">
            <w:pPr>
              <w:spacing w:after="0" w:line="276" w:lineRule="auto"/>
              <w:jc w:val="both"/>
              <w:rPr>
                <w:rFonts w:ascii="Times New Roman" w:eastAsia="Times New Roman" w:hAnsi="Times New Roman" w:cs="Times New Roman"/>
                <w:b/>
                <w:sz w:val="24"/>
                <w:szCs w:val="24"/>
              </w:rPr>
            </w:pPr>
          </w:p>
          <w:p w14:paraId="5463E21A" w14:textId="77777777" w:rsidR="00D44EF4" w:rsidRPr="00D44EF4" w:rsidRDefault="00D44EF4" w:rsidP="00D44EF4">
            <w:pPr>
              <w:spacing w:after="0" w:line="276" w:lineRule="auto"/>
              <w:jc w:val="both"/>
              <w:rPr>
                <w:rFonts w:ascii="Times New Roman" w:eastAsia="Times New Roman" w:hAnsi="Times New Roman" w:cs="Times New Roman"/>
                <w:b/>
                <w:sz w:val="24"/>
                <w:szCs w:val="24"/>
              </w:rPr>
            </w:pPr>
          </w:p>
          <w:p w14:paraId="16E5DB16" w14:textId="77777777" w:rsidR="00D44EF4" w:rsidRPr="00D44EF4" w:rsidRDefault="00D44EF4" w:rsidP="00D44EF4">
            <w:pPr>
              <w:spacing w:after="0" w:line="276" w:lineRule="auto"/>
              <w:jc w:val="both"/>
              <w:rPr>
                <w:rFonts w:ascii="Times New Roman" w:eastAsia="Times New Roman" w:hAnsi="Times New Roman" w:cs="Times New Roman"/>
                <w:b/>
                <w:sz w:val="24"/>
                <w:szCs w:val="24"/>
              </w:rPr>
            </w:pPr>
          </w:p>
          <w:p w14:paraId="0B129417" w14:textId="77777777" w:rsidR="00D44EF4" w:rsidRPr="00D44EF4" w:rsidRDefault="00D44EF4" w:rsidP="00D44EF4">
            <w:pPr>
              <w:spacing w:after="0" w:line="276" w:lineRule="auto"/>
              <w:jc w:val="both"/>
              <w:rPr>
                <w:rFonts w:ascii="Times New Roman" w:eastAsia="Times New Roman" w:hAnsi="Times New Roman" w:cs="Times New Roman"/>
                <w:b/>
                <w:sz w:val="24"/>
                <w:szCs w:val="24"/>
              </w:rPr>
            </w:pPr>
          </w:p>
          <w:p w14:paraId="62C7F990" w14:textId="77777777" w:rsidR="00D44EF4" w:rsidRPr="00D44EF4" w:rsidRDefault="00D44EF4" w:rsidP="00D44EF4">
            <w:pPr>
              <w:spacing w:after="0" w:line="276" w:lineRule="auto"/>
              <w:jc w:val="both"/>
              <w:rPr>
                <w:rFonts w:ascii="Times New Roman" w:eastAsia="Times New Roman" w:hAnsi="Times New Roman" w:cs="Times New Roman"/>
                <w:b/>
                <w:sz w:val="24"/>
                <w:szCs w:val="24"/>
              </w:rPr>
            </w:pPr>
          </w:p>
          <w:p w14:paraId="2CBE06E5" w14:textId="77777777" w:rsidR="00D44EF4" w:rsidRPr="00D44EF4" w:rsidRDefault="00D44EF4" w:rsidP="00D44EF4">
            <w:pPr>
              <w:spacing w:after="0" w:line="276" w:lineRule="auto"/>
              <w:jc w:val="both"/>
              <w:rPr>
                <w:rFonts w:ascii="Times New Roman" w:eastAsia="Times New Roman" w:hAnsi="Times New Roman" w:cs="Times New Roman"/>
                <w:b/>
                <w:sz w:val="24"/>
                <w:szCs w:val="24"/>
              </w:rPr>
            </w:pPr>
          </w:p>
          <w:p w14:paraId="111B4328" w14:textId="77777777" w:rsidR="00D44EF4" w:rsidRPr="00D44EF4" w:rsidRDefault="00D44EF4" w:rsidP="00D44EF4">
            <w:pPr>
              <w:spacing w:after="0" w:line="276" w:lineRule="auto"/>
              <w:jc w:val="both"/>
              <w:rPr>
                <w:rFonts w:ascii="Times New Roman" w:eastAsia="Times New Roman" w:hAnsi="Times New Roman" w:cs="Times New Roman"/>
                <w:b/>
                <w:sz w:val="24"/>
                <w:szCs w:val="24"/>
              </w:rPr>
            </w:pPr>
          </w:p>
          <w:p w14:paraId="36B18BEB" w14:textId="77777777" w:rsidR="00D44EF4" w:rsidRPr="00D44EF4" w:rsidRDefault="00D44EF4" w:rsidP="00D44EF4">
            <w:pPr>
              <w:spacing w:after="0" w:line="276" w:lineRule="auto"/>
              <w:jc w:val="both"/>
              <w:rPr>
                <w:rFonts w:ascii="Times New Roman" w:eastAsia="Times New Roman" w:hAnsi="Times New Roman" w:cs="Times New Roman"/>
                <w:b/>
                <w:sz w:val="24"/>
                <w:szCs w:val="24"/>
              </w:rPr>
            </w:pPr>
          </w:p>
          <w:p w14:paraId="545188DE" w14:textId="77777777" w:rsidR="00D44EF4" w:rsidRPr="00D44EF4" w:rsidRDefault="00D44EF4" w:rsidP="00D44EF4">
            <w:pPr>
              <w:spacing w:after="0" w:line="276" w:lineRule="auto"/>
              <w:jc w:val="both"/>
              <w:rPr>
                <w:rFonts w:ascii="Times New Roman" w:eastAsia="Times New Roman" w:hAnsi="Times New Roman" w:cs="Times New Roman"/>
                <w:b/>
                <w:sz w:val="24"/>
                <w:szCs w:val="24"/>
              </w:rPr>
            </w:pPr>
          </w:p>
          <w:p w14:paraId="56FC85F6" w14:textId="77777777" w:rsidR="00D44EF4" w:rsidRPr="00D44EF4" w:rsidRDefault="00D44EF4" w:rsidP="00D44EF4">
            <w:pPr>
              <w:spacing w:after="0" w:line="276" w:lineRule="auto"/>
              <w:jc w:val="both"/>
              <w:rPr>
                <w:rFonts w:ascii="Times New Roman" w:eastAsia="Times New Roman" w:hAnsi="Times New Roman" w:cs="Times New Roman"/>
                <w:b/>
                <w:sz w:val="24"/>
                <w:szCs w:val="24"/>
              </w:rPr>
            </w:pPr>
          </w:p>
          <w:p w14:paraId="30AC1BFD" w14:textId="77777777" w:rsidR="00D44EF4" w:rsidRPr="00D44EF4" w:rsidRDefault="00D44EF4" w:rsidP="00D44EF4">
            <w:pPr>
              <w:spacing w:after="0" w:line="276" w:lineRule="auto"/>
              <w:jc w:val="both"/>
              <w:rPr>
                <w:rFonts w:ascii="Times New Roman" w:eastAsia="Times New Roman" w:hAnsi="Times New Roman" w:cs="Times New Roman"/>
                <w:b/>
                <w:sz w:val="24"/>
                <w:szCs w:val="24"/>
              </w:rPr>
            </w:pPr>
          </w:p>
          <w:p w14:paraId="55BA88C8" w14:textId="77777777" w:rsidR="00D44EF4" w:rsidRPr="00D44EF4" w:rsidRDefault="00D44EF4" w:rsidP="00D44EF4">
            <w:pPr>
              <w:spacing w:after="0" w:line="276" w:lineRule="auto"/>
              <w:jc w:val="both"/>
              <w:rPr>
                <w:rFonts w:ascii="Times New Roman" w:eastAsia="Times New Roman" w:hAnsi="Times New Roman" w:cs="Times New Roman"/>
                <w:b/>
                <w:sz w:val="24"/>
                <w:szCs w:val="24"/>
              </w:rPr>
            </w:pPr>
          </w:p>
          <w:p w14:paraId="701E529F" w14:textId="77777777" w:rsidR="00D44EF4" w:rsidRPr="00D44EF4" w:rsidRDefault="00D44EF4" w:rsidP="00D44EF4">
            <w:pPr>
              <w:spacing w:after="0" w:line="276" w:lineRule="auto"/>
              <w:jc w:val="both"/>
              <w:rPr>
                <w:rFonts w:ascii="Times New Roman" w:eastAsia="Times New Roman" w:hAnsi="Times New Roman" w:cs="Times New Roman"/>
                <w:b/>
                <w:sz w:val="24"/>
                <w:szCs w:val="24"/>
              </w:rPr>
            </w:pPr>
          </w:p>
          <w:p w14:paraId="5654822A" w14:textId="77777777" w:rsidR="00D44EF4" w:rsidRPr="00D44EF4" w:rsidRDefault="00D44EF4" w:rsidP="00D44EF4">
            <w:pPr>
              <w:spacing w:after="0" w:line="276" w:lineRule="auto"/>
              <w:jc w:val="both"/>
              <w:rPr>
                <w:rFonts w:ascii="Times New Roman" w:eastAsia="Times New Roman" w:hAnsi="Times New Roman" w:cs="Times New Roman"/>
                <w:b/>
                <w:sz w:val="24"/>
                <w:szCs w:val="24"/>
              </w:rPr>
            </w:pPr>
          </w:p>
          <w:p w14:paraId="03126E63" w14:textId="77777777" w:rsidR="00D44EF4" w:rsidRPr="00D44EF4" w:rsidRDefault="00D44EF4" w:rsidP="00D44EF4">
            <w:pPr>
              <w:spacing w:after="0" w:line="276" w:lineRule="auto"/>
              <w:jc w:val="both"/>
              <w:rPr>
                <w:rFonts w:ascii="Times New Roman" w:eastAsia="Times New Roman" w:hAnsi="Times New Roman" w:cs="Times New Roman"/>
                <w:b/>
                <w:sz w:val="24"/>
                <w:szCs w:val="24"/>
              </w:rPr>
            </w:pPr>
          </w:p>
          <w:p w14:paraId="7521795E" w14:textId="77777777" w:rsidR="00D44EF4" w:rsidRPr="00D44EF4" w:rsidRDefault="00D44EF4" w:rsidP="00D44EF4">
            <w:pPr>
              <w:spacing w:after="0" w:line="276" w:lineRule="auto"/>
              <w:jc w:val="center"/>
              <w:rPr>
                <w:rFonts w:ascii="Times New Roman" w:eastAsia="Times New Roman" w:hAnsi="Times New Roman" w:cs="Times New Roman"/>
                <w:b/>
                <w:sz w:val="24"/>
                <w:szCs w:val="24"/>
              </w:rPr>
            </w:pPr>
            <w:r w:rsidRPr="00D44EF4">
              <w:rPr>
                <w:rFonts w:ascii="Times New Roman" w:eastAsia="Times New Roman" w:hAnsi="Times New Roman" w:cs="Times New Roman"/>
                <w:b/>
                <w:sz w:val="24"/>
                <w:szCs w:val="24"/>
              </w:rPr>
              <w:t>POŠILJATELJ</w:t>
            </w:r>
          </w:p>
          <w:p w14:paraId="203A0E34" w14:textId="77777777" w:rsidR="00D44EF4" w:rsidRPr="00D44EF4" w:rsidRDefault="00D44EF4" w:rsidP="00D44EF4">
            <w:pPr>
              <w:spacing w:after="0" w:line="276" w:lineRule="auto"/>
              <w:jc w:val="center"/>
              <w:rPr>
                <w:rFonts w:ascii="Times New Roman" w:eastAsia="Times New Roman" w:hAnsi="Times New Roman" w:cs="Times New Roman"/>
                <w:b/>
                <w:sz w:val="24"/>
                <w:szCs w:val="24"/>
              </w:rPr>
            </w:pPr>
          </w:p>
          <w:p w14:paraId="6E3F9F74" w14:textId="77777777" w:rsidR="00D44EF4" w:rsidRPr="00D44EF4" w:rsidRDefault="00D44EF4" w:rsidP="00D44EF4">
            <w:pPr>
              <w:spacing w:after="0" w:line="276" w:lineRule="auto"/>
              <w:rPr>
                <w:rFonts w:ascii="Times New Roman" w:eastAsia="Times New Roman" w:hAnsi="Times New Roman" w:cs="Times New Roman"/>
                <w:b/>
                <w:sz w:val="24"/>
                <w:szCs w:val="24"/>
              </w:rPr>
            </w:pPr>
          </w:p>
          <w:p w14:paraId="19D518AF" w14:textId="77777777" w:rsidR="00D44EF4" w:rsidRPr="00D44EF4" w:rsidRDefault="00D44EF4" w:rsidP="00D44EF4">
            <w:pPr>
              <w:spacing w:after="0" w:line="276" w:lineRule="auto"/>
              <w:rPr>
                <w:rFonts w:ascii="Times New Roman" w:eastAsia="Times New Roman" w:hAnsi="Times New Roman" w:cs="Times New Roman"/>
                <w:b/>
                <w:sz w:val="24"/>
                <w:szCs w:val="24"/>
              </w:rPr>
            </w:pPr>
            <w:r w:rsidRPr="00D44EF4">
              <w:rPr>
                <w:rFonts w:ascii="Times New Roman" w:eastAsia="Times New Roman" w:hAnsi="Times New Roman" w:cs="Times New Roman"/>
                <w:b/>
                <w:sz w:val="24"/>
                <w:szCs w:val="24"/>
              </w:rPr>
              <w:t>Naziv prijavitelja: ______________________________________________________</w:t>
            </w:r>
          </w:p>
          <w:p w14:paraId="1F20A8A6" w14:textId="77777777" w:rsidR="00D44EF4" w:rsidRPr="00D44EF4" w:rsidRDefault="00D44EF4" w:rsidP="00D44EF4">
            <w:pPr>
              <w:spacing w:after="0" w:line="276" w:lineRule="auto"/>
              <w:rPr>
                <w:rFonts w:ascii="Times New Roman" w:eastAsia="Times New Roman" w:hAnsi="Times New Roman" w:cs="Times New Roman"/>
                <w:b/>
                <w:sz w:val="24"/>
                <w:szCs w:val="24"/>
              </w:rPr>
            </w:pPr>
          </w:p>
          <w:p w14:paraId="42F2AF30" w14:textId="77777777" w:rsidR="00D44EF4" w:rsidRPr="00D44EF4" w:rsidRDefault="00D44EF4" w:rsidP="00D44EF4">
            <w:pPr>
              <w:spacing w:after="0" w:line="276" w:lineRule="auto"/>
              <w:rPr>
                <w:rFonts w:ascii="Times New Roman" w:eastAsia="Times New Roman" w:hAnsi="Times New Roman" w:cs="Times New Roman"/>
                <w:b/>
                <w:sz w:val="24"/>
                <w:szCs w:val="24"/>
              </w:rPr>
            </w:pPr>
          </w:p>
          <w:p w14:paraId="733797D4" w14:textId="77777777" w:rsidR="00D44EF4" w:rsidRPr="00D44EF4" w:rsidRDefault="00D44EF4" w:rsidP="00D44EF4">
            <w:pPr>
              <w:spacing w:after="0" w:line="276" w:lineRule="auto"/>
              <w:rPr>
                <w:rFonts w:ascii="Times New Roman" w:eastAsia="Times New Roman" w:hAnsi="Times New Roman" w:cs="Times New Roman"/>
                <w:b/>
                <w:sz w:val="24"/>
                <w:szCs w:val="24"/>
              </w:rPr>
            </w:pPr>
            <w:r w:rsidRPr="00D44EF4">
              <w:rPr>
                <w:rFonts w:ascii="Times New Roman" w:eastAsia="Times New Roman" w:hAnsi="Times New Roman" w:cs="Times New Roman"/>
                <w:b/>
                <w:sz w:val="24"/>
                <w:szCs w:val="24"/>
              </w:rPr>
              <w:t>Adresa prijavitelja: ____________________________________________________</w:t>
            </w:r>
          </w:p>
          <w:p w14:paraId="36C8A696" w14:textId="77777777" w:rsidR="00D44EF4" w:rsidRPr="00D44EF4" w:rsidRDefault="00D44EF4" w:rsidP="00D44EF4">
            <w:pPr>
              <w:spacing w:after="0" w:line="276" w:lineRule="auto"/>
              <w:jc w:val="center"/>
              <w:rPr>
                <w:rFonts w:ascii="Times New Roman" w:eastAsia="Times New Roman" w:hAnsi="Times New Roman" w:cs="Times New Roman"/>
                <w:sz w:val="24"/>
                <w:szCs w:val="24"/>
              </w:rPr>
            </w:pPr>
          </w:p>
          <w:p w14:paraId="4AABAB06" w14:textId="77777777" w:rsidR="00D44EF4" w:rsidRPr="00D44EF4" w:rsidRDefault="00D44EF4" w:rsidP="00D44EF4">
            <w:pPr>
              <w:spacing w:after="0" w:line="276" w:lineRule="auto"/>
              <w:jc w:val="both"/>
              <w:rPr>
                <w:rFonts w:ascii="Times New Roman" w:eastAsia="Times New Roman" w:hAnsi="Times New Roman" w:cs="Times New Roman"/>
                <w:sz w:val="24"/>
                <w:szCs w:val="24"/>
              </w:rPr>
            </w:pPr>
          </w:p>
        </w:tc>
      </w:tr>
      <w:tr w:rsidR="00D44EF4" w:rsidRPr="00D44EF4" w14:paraId="724EB753" w14:textId="77777777" w:rsidTr="008C5324">
        <w:tc>
          <w:tcPr>
            <w:tcW w:w="9062" w:type="dxa"/>
          </w:tcPr>
          <w:p w14:paraId="6BC2BDED" w14:textId="77777777" w:rsidR="00D44EF4" w:rsidRPr="00D44EF4" w:rsidRDefault="00D44EF4" w:rsidP="00D44EF4">
            <w:pPr>
              <w:spacing w:after="0" w:line="276" w:lineRule="auto"/>
              <w:jc w:val="center"/>
              <w:rPr>
                <w:rFonts w:ascii="Times New Roman" w:eastAsia="Times New Roman" w:hAnsi="Times New Roman" w:cs="Times New Roman"/>
                <w:b/>
                <w:sz w:val="24"/>
                <w:szCs w:val="24"/>
              </w:rPr>
            </w:pPr>
          </w:p>
          <w:p w14:paraId="28FD26C8" w14:textId="77777777" w:rsidR="00D44EF4" w:rsidRPr="00D44EF4" w:rsidRDefault="00D44EF4" w:rsidP="00D44EF4">
            <w:pPr>
              <w:spacing w:after="0" w:line="276" w:lineRule="auto"/>
              <w:jc w:val="center"/>
              <w:rPr>
                <w:rFonts w:ascii="Times New Roman" w:eastAsia="Times New Roman" w:hAnsi="Times New Roman" w:cs="Times New Roman"/>
                <w:b/>
                <w:sz w:val="24"/>
                <w:szCs w:val="24"/>
              </w:rPr>
            </w:pPr>
            <w:r w:rsidRPr="00D44EF4">
              <w:rPr>
                <w:rFonts w:ascii="Times New Roman" w:eastAsia="Times New Roman" w:hAnsi="Times New Roman" w:cs="Times New Roman"/>
                <w:b/>
                <w:sz w:val="24"/>
                <w:szCs w:val="24"/>
              </w:rPr>
              <w:t>PRIMATELJ</w:t>
            </w:r>
          </w:p>
          <w:p w14:paraId="12C59FE6" w14:textId="77777777" w:rsidR="00D44EF4" w:rsidRPr="00D44EF4" w:rsidRDefault="00D44EF4" w:rsidP="00D44EF4">
            <w:pPr>
              <w:spacing w:after="0" w:line="276" w:lineRule="auto"/>
              <w:jc w:val="center"/>
              <w:rPr>
                <w:rFonts w:ascii="Times New Roman" w:eastAsia="Times New Roman" w:hAnsi="Times New Roman" w:cs="Times New Roman"/>
                <w:b/>
                <w:sz w:val="24"/>
                <w:szCs w:val="24"/>
              </w:rPr>
            </w:pPr>
          </w:p>
          <w:p w14:paraId="4293FAD8" w14:textId="77777777" w:rsidR="00D44EF4" w:rsidRPr="00D44EF4" w:rsidRDefault="00D44EF4" w:rsidP="00D44EF4">
            <w:pPr>
              <w:spacing w:after="0" w:line="276" w:lineRule="auto"/>
              <w:jc w:val="center"/>
              <w:rPr>
                <w:rFonts w:ascii="Times New Roman" w:eastAsia="Times New Roman" w:hAnsi="Times New Roman" w:cs="Times New Roman"/>
                <w:b/>
                <w:sz w:val="24"/>
                <w:szCs w:val="24"/>
              </w:rPr>
            </w:pPr>
            <w:r w:rsidRPr="00D44EF4">
              <w:rPr>
                <w:rFonts w:ascii="Times New Roman" w:eastAsia="Times New Roman" w:hAnsi="Times New Roman" w:cs="Times New Roman"/>
                <w:b/>
                <w:sz w:val="24"/>
                <w:szCs w:val="24"/>
              </w:rPr>
              <w:t>Ministarstvo prostornoga uređenja, graditeljstva i državne imovine</w:t>
            </w:r>
          </w:p>
          <w:p w14:paraId="420B0477" w14:textId="77777777" w:rsidR="00D44EF4" w:rsidRPr="00D44EF4" w:rsidRDefault="00D44EF4" w:rsidP="00D44EF4">
            <w:pPr>
              <w:spacing w:after="0" w:line="276" w:lineRule="auto"/>
              <w:jc w:val="center"/>
              <w:rPr>
                <w:rFonts w:ascii="Times New Roman" w:eastAsia="Times New Roman" w:hAnsi="Times New Roman" w:cs="Times New Roman"/>
                <w:b/>
                <w:sz w:val="24"/>
                <w:szCs w:val="24"/>
              </w:rPr>
            </w:pPr>
            <w:r w:rsidRPr="00D44EF4">
              <w:rPr>
                <w:rFonts w:ascii="Times New Roman" w:eastAsia="Times New Roman" w:hAnsi="Times New Roman" w:cs="Times New Roman"/>
                <w:b/>
                <w:sz w:val="24"/>
                <w:szCs w:val="24"/>
              </w:rPr>
              <w:t>Republike Austrije 20</w:t>
            </w:r>
          </w:p>
          <w:p w14:paraId="3BB71476" w14:textId="77777777" w:rsidR="00D44EF4" w:rsidRPr="00D44EF4" w:rsidRDefault="00D44EF4" w:rsidP="00D44EF4">
            <w:pPr>
              <w:spacing w:after="0" w:line="276" w:lineRule="auto"/>
              <w:jc w:val="center"/>
              <w:rPr>
                <w:rFonts w:ascii="Times New Roman" w:eastAsia="Times New Roman" w:hAnsi="Times New Roman" w:cs="Times New Roman"/>
                <w:b/>
                <w:sz w:val="24"/>
                <w:szCs w:val="24"/>
              </w:rPr>
            </w:pPr>
            <w:r w:rsidRPr="00D44EF4">
              <w:rPr>
                <w:rFonts w:ascii="Times New Roman" w:eastAsia="Times New Roman" w:hAnsi="Times New Roman" w:cs="Times New Roman"/>
                <w:b/>
                <w:sz w:val="24"/>
                <w:szCs w:val="24"/>
              </w:rPr>
              <w:t>10 000 Zagreb</w:t>
            </w:r>
          </w:p>
          <w:p w14:paraId="7998B46D" w14:textId="77777777" w:rsidR="00D44EF4" w:rsidRPr="00D44EF4" w:rsidRDefault="00D44EF4" w:rsidP="00D44EF4">
            <w:pPr>
              <w:spacing w:after="0" w:line="276" w:lineRule="auto"/>
              <w:jc w:val="center"/>
              <w:rPr>
                <w:rFonts w:ascii="Times New Roman" w:eastAsia="Times New Roman" w:hAnsi="Times New Roman" w:cs="Times New Roman"/>
                <w:sz w:val="24"/>
                <w:szCs w:val="24"/>
              </w:rPr>
            </w:pPr>
          </w:p>
        </w:tc>
      </w:tr>
      <w:tr w:rsidR="00D44EF4" w:rsidRPr="00D44EF4" w14:paraId="4945D7FF" w14:textId="77777777" w:rsidTr="008C5324">
        <w:tc>
          <w:tcPr>
            <w:tcW w:w="9062" w:type="dxa"/>
          </w:tcPr>
          <w:p w14:paraId="50DBE390" w14:textId="77777777" w:rsidR="00D44EF4" w:rsidRPr="00D44EF4" w:rsidRDefault="00D44EF4" w:rsidP="00D44EF4">
            <w:pPr>
              <w:spacing w:after="0" w:line="276" w:lineRule="auto"/>
              <w:jc w:val="both"/>
              <w:rPr>
                <w:rFonts w:ascii="Times New Roman" w:eastAsia="Times New Roman" w:hAnsi="Times New Roman" w:cs="Times New Roman"/>
                <w:sz w:val="24"/>
                <w:szCs w:val="24"/>
              </w:rPr>
            </w:pPr>
          </w:p>
          <w:p w14:paraId="1EB5E142" w14:textId="77777777" w:rsidR="00D44EF4" w:rsidRPr="00D44EF4" w:rsidRDefault="00D44EF4" w:rsidP="00D44EF4">
            <w:pPr>
              <w:spacing w:after="0" w:line="276" w:lineRule="auto"/>
              <w:jc w:val="center"/>
              <w:rPr>
                <w:rFonts w:ascii="Times New Roman" w:eastAsia="Times New Roman" w:hAnsi="Times New Roman" w:cs="Times New Roman"/>
                <w:b/>
                <w:sz w:val="24"/>
                <w:szCs w:val="24"/>
              </w:rPr>
            </w:pPr>
            <w:r w:rsidRPr="00D44EF4">
              <w:rPr>
                <w:rFonts w:ascii="Times New Roman" w:eastAsia="Times New Roman" w:hAnsi="Times New Roman" w:cs="Times New Roman"/>
                <w:b/>
                <w:sz w:val="24"/>
                <w:szCs w:val="24"/>
              </w:rPr>
              <w:t>Naznaka: „NE OTVARATI– PRIJAVA NA POZIV NA DOSTAVU PROJEKTNIH PRIJEDLOGA“</w:t>
            </w:r>
          </w:p>
          <w:p w14:paraId="428F6191" w14:textId="77777777" w:rsidR="00D44EF4" w:rsidRPr="00D44EF4" w:rsidRDefault="00D44EF4" w:rsidP="00D44EF4">
            <w:pPr>
              <w:spacing w:after="0" w:line="276" w:lineRule="auto"/>
              <w:jc w:val="both"/>
              <w:rPr>
                <w:rFonts w:ascii="Times New Roman" w:eastAsia="Times New Roman" w:hAnsi="Times New Roman" w:cs="Times New Roman"/>
                <w:sz w:val="24"/>
                <w:szCs w:val="24"/>
              </w:rPr>
            </w:pPr>
          </w:p>
          <w:p w14:paraId="119EC12F" w14:textId="77777777" w:rsidR="00D44EF4" w:rsidRPr="00D44EF4" w:rsidRDefault="00D44EF4" w:rsidP="00D44EF4">
            <w:pPr>
              <w:spacing w:after="0" w:line="276" w:lineRule="auto"/>
              <w:jc w:val="both"/>
              <w:rPr>
                <w:rFonts w:ascii="Times New Roman" w:eastAsia="Times New Roman" w:hAnsi="Times New Roman" w:cs="Times New Roman"/>
                <w:sz w:val="24"/>
                <w:szCs w:val="24"/>
              </w:rPr>
            </w:pPr>
          </w:p>
          <w:p w14:paraId="1265E2D2" w14:textId="77777777" w:rsidR="00D44EF4" w:rsidRPr="00D44EF4" w:rsidRDefault="00D44EF4" w:rsidP="00D44EF4">
            <w:pPr>
              <w:spacing w:after="0" w:line="276" w:lineRule="auto"/>
              <w:jc w:val="center"/>
              <w:rPr>
                <w:rFonts w:ascii="Times New Roman" w:eastAsia="Calibri" w:hAnsi="Times New Roman" w:cs="Times New Roman"/>
                <w:b/>
                <w:bCs/>
                <w:color w:val="000000"/>
                <w:sz w:val="24"/>
                <w:szCs w:val="24"/>
              </w:rPr>
            </w:pPr>
            <w:r w:rsidRPr="00D44EF4">
              <w:rPr>
                <w:rFonts w:ascii="Times New Roman" w:eastAsia="Calibri" w:hAnsi="Times New Roman" w:cs="Times New Roman"/>
                <w:b/>
                <w:bCs/>
                <w:color w:val="000000"/>
                <w:sz w:val="24"/>
                <w:szCs w:val="24"/>
              </w:rPr>
              <w:t>POZIV NA DODJELU BESPOVRATNIH FINANCIJSKIH SREDSTAVA</w:t>
            </w:r>
            <w:r w:rsidRPr="00D44EF4">
              <w:rPr>
                <w:rFonts w:ascii="Times New Roman" w:eastAsia="Calibri" w:hAnsi="Times New Roman" w:cs="Times New Roman"/>
                <w:b/>
                <w:color w:val="000000"/>
                <w:sz w:val="24"/>
                <w:szCs w:val="24"/>
              </w:rPr>
              <w:t xml:space="preserve"> „PRUŽANJE PRIVREMENOG SMJEŠTAJA RADI POKRIVANJA POTREBA STANOVNIŠTVA POGOĐENOG POTRESOM 22. OŽUJKA 2020. GODINE NA PODRUČJU </w:t>
            </w:r>
            <w:r w:rsidRPr="00D44EF4">
              <w:rPr>
                <w:rFonts w:ascii="Times New Roman" w:eastAsia="Calibri" w:hAnsi="Times New Roman" w:cs="Times New Roman"/>
                <w:b/>
                <w:bCs/>
                <w:color w:val="000000"/>
                <w:sz w:val="24"/>
                <w:szCs w:val="24"/>
              </w:rPr>
              <w:t>GRADA ZAGREBA, KRAPINSKO-ZAGORSKE ŽUPANIJE I ZAGREBAČKE ŽUPANIJE“</w:t>
            </w:r>
          </w:p>
          <w:p w14:paraId="69BB5559" w14:textId="77777777" w:rsidR="00D44EF4" w:rsidRPr="00D44EF4" w:rsidRDefault="00D44EF4" w:rsidP="00D44EF4">
            <w:pPr>
              <w:spacing w:after="0" w:line="276" w:lineRule="auto"/>
              <w:jc w:val="center"/>
              <w:rPr>
                <w:rFonts w:ascii="Times New Roman" w:eastAsia="Calibri" w:hAnsi="Times New Roman" w:cs="Times New Roman"/>
                <w:b/>
                <w:color w:val="000000"/>
                <w:sz w:val="24"/>
                <w:szCs w:val="24"/>
              </w:rPr>
            </w:pPr>
          </w:p>
          <w:p w14:paraId="52C626F9" w14:textId="77777777" w:rsidR="00D44EF4" w:rsidRPr="00D44EF4" w:rsidRDefault="00D44EF4" w:rsidP="00D44EF4">
            <w:pPr>
              <w:spacing w:after="0" w:line="276" w:lineRule="auto"/>
              <w:jc w:val="center"/>
              <w:rPr>
                <w:rFonts w:ascii="Times New Roman" w:eastAsia="Calibri" w:hAnsi="Times New Roman" w:cs="Times New Roman"/>
                <w:b/>
                <w:color w:val="0070C0"/>
                <w:sz w:val="24"/>
                <w:szCs w:val="24"/>
              </w:rPr>
            </w:pPr>
            <w:r w:rsidRPr="00D44EF4">
              <w:rPr>
                <w:rFonts w:ascii="Times New Roman" w:eastAsia="Calibri" w:hAnsi="Times New Roman" w:cs="Times New Roman"/>
                <w:b/>
                <w:color w:val="000000"/>
                <w:sz w:val="24"/>
                <w:szCs w:val="24"/>
              </w:rPr>
              <w:t>referentni broj:</w:t>
            </w:r>
            <w:r w:rsidRPr="00D44EF4">
              <w:rPr>
                <w:rFonts w:ascii="Times New Roman" w:eastAsia="Times New Roman" w:hAnsi="Times New Roman" w:cs="Times New Roman"/>
                <w:b/>
                <w:i/>
                <w:sz w:val="24"/>
                <w:szCs w:val="24"/>
              </w:rPr>
              <w:t xml:space="preserve"> </w:t>
            </w:r>
            <w:r w:rsidRPr="00D44EF4">
              <w:rPr>
                <w:rFonts w:ascii="Times New Roman" w:eastAsia="Calibri" w:hAnsi="Times New Roman" w:cs="Times New Roman"/>
                <w:b/>
                <w:color w:val="000000"/>
                <w:sz w:val="24"/>
                <w:szCs w:val="24"/>
              </w:rPr>
              <w:t>FSEU.MPGI.01</w:t>
            </w:r>
          </w:p>
          <w:p w14:paraId="16D21106" w14:textId="77777777" w:rsidR="00D44EF4" w:rsidRPr="00D44EF4" w:rsidRDefault="00D44EF4" w:rsidP="00D44EF4">
            <w:pPr>
              <w:spacing w:after="0" w:line="276" w:lineRule="auto"/>
              <w:jc w:val="center"/>
              <w:rPr>
                <w:rFonts w:ascii="Times New Roman" w:eastAsia="Calibri" w:hAnsi="Times New Roman" w:cs="Times New Roman"/>
                <w:b/>
                <w:bCs/>
                <w:color w:val="000000"/>
                <w:sz w:val="24"/>
                <w:szCs w:val="24"/>
              </w:rPr>
            </w:pPr>
          </w:p>
          <w:p w14:paraId="13E3E29B" w14:textId="6455EB10" w:rsidR="00D44EF4" w:rsidRDefault="00D44EF4" w:rsidP="00D44EF4">
            <w:pPr>
              <w:spacing w:after="0" w:line="276" w:lineRule="auto"/>
              <w:jc w:val="both"/>
              <w:rPr>
                <w:rFonts w:ascii="Times New Roman" w:eastAsia="Times New Roman" w:hAnsi="Times New Roman" w:cs="Times New Roman"/>
                <w:sz w:val="24"/>
                <w:szCs w:val="24"/>
              </w:rPr>
            </w:pPr>
          </w:p>
          <w:p w14:paraId="4F27B0C9" w14:textId="40B5DF0B" w:rsidR="001C5031" w:rsidRDefault="001C5031" w:rsidP="00D44EF4">
            <w:pPr>
              <w:spacing w:after="0" w:line="276" w:lineRule="auto"/>
              <w:jc w:val="both"/>
              <w:rPr>
                <w:rFonts w:ascii="Times New Roman" w:eastAsia="Times New Roman" w:hAnsi="Times New Roman" w:cs="Times New Roman"/>
                <w:sz w:val="24"/>
                <w:szCs w:val="24"/>
              </w:rPr>
            </w:pPr>
          </w:p>
          <w:p w14:paraId="1C3A828A" w14:textId="0BAE9DEF" w:rsidR="001C5031" w:rsidRDefault="001C5031" w:rsidP="00D44EF4">
            <w:pPr>
              <w:spacing w:after="0" w:line="276" w:lineRule="auto"/>
              <w:jc w:val="both"/>
              <w:rPr>
                <w:rFonts w:ascii="Times New Roman" w:eastAsia="Times New Roman" w:hAnsi="Times New Roman" w:cs="Times New Roman"/>
                <w:sz w:val="24"/>
                <w:szCs w:val="24"/>
              </w:rPr>
            </w:pPr>
          </w:p>
          <w:p w14:paraId="44ED9D56" w14:textId="6AB9B8F7" w:rsidR="001C5031" w:rsidRDefault="001C5031" w:rsidP="00D44EF4">
            <w:pPr>
              <w:spacing w:after="0" w:line="276" w:lineRule="auto"/>
              <w:jc w:val="both"/>
              <w:rPr>
                <w:rFonts w:ascii="Times New Roman" w:eastAsia="Times New Roman" w:hAnsi="Times New Roman" w:cs="Times New Roman"/>
                <w:sz w:val="24"/>
                <w:szCs w:val="24"/>
              </w:rPr>
            </w:pPr>
          </w:p>
          <w:p w14:paraId="71F9DBEE" w14:textId="19773180" w:rsidR="001C5031" w:rsidRDefault="001C5031" w:rsidP="00D44EF4">
            <w:pPr>
              <w:spacing w:after="0" w:line="276" w:lineRule="auto"/>
              <w:jc w:val="both"/>
              <w:rPr>
                <w:rFonts w:ascii="Times New Roman" w:eastAsia="Times New Roman" w:hAnsi="Times New Roman" w:cs="Times New Roman"/>
                <w:sz w:val="24"/>
                <w:szCs w:val="24"/>
              </w:rPr>
            </w:pPr>
          </w:p>
          <w:p w14:paraId="0CB2AEAE" w14:textId="3DE3FF03" w:rsidR="001C5031" w:rsidRDefault="001C5031" w:rsidP="00D44EF4">
            <w:pPr>
              <w:spacing w:after="0" w:line="276" w:lineRule="auto"/>
              <w:jc w:val="both"/>
              <w:rPr>
                <w:rFonts w:ascii="Times New Roman" w:eastAsia="Times New Roman" w:hAnsi="Times New Roman" w:cs="Times New Roman"/>
                <w:sz w:val="24"/>
                <w:szCs w:val="24"/>
              </w:rPr>
            </w:pPr>
          </w:p>
          <w:p w14:paraId="6EBAD999" w14:textId="77777777" w:rsidR="001C5031" w:rsidRPr="00D44EF4" w:rsidRDefault="001C5031" w:rsidP="00D44EF4">
            <w:pPr>
              <w:spacing w:after="0" w:line="276" w:lineRule="auto"/>
              <w:jc w:val="both"/>
              <w:rPr>
                <w:rFonts w:ascii="Times New Roman" w:eastAsia="Times New Roman" w:hAnsi="Times New Roman" w:cs="Times New Roman"/>
                <w:sz w:val="24"/>
                <w:szCs w:val="24"/>
              </w:rPr>
            </w:pPr>
          </w:p>
          <w:p w14:paraId="28791C77" w14:textId="77777777" w:rsidR="00D44EF4" w:rsidRPr="00D44EF4" w:rsidRDefault="00D44EF4" w:rsidP="00D44EF4">
            <w:pPr>
              <w:spacing w:after="0" w:line="276" w:lineRule="auto"/>
              <w:jc w:val="both"/>
              <w:rPr>
                <w:rFonts w:ascii="Times New Roman" w:eastAsia="Times New Roman" w:hAnsi="Times New Roman" w:cs="Times New Roman"/>
                <w:sz w:val="24"/>
                <w:szCs w:val="24"/>
              </w:rPr>
            </w:pPr>
          </w:p>
        </w:tc>
      </w:tr>
    </w:tbl>
    <w:p w14:paraId="177C3884" w14:textId="77777777" w:rsidR="00D44EF4" w:rsidRPr="00D44EF4" w:rsidRDefault="00D44EF4" w:rsidP="00D44EF4">
      <w:pPr>
        <w:spacing w:after="0" w:line="276" w:lineRule="auto"/>
        <w:jc w:val="both"/>
        <w:rPr>
          <w:rFonts w:ascii="Times New Roman" w:eastAsia="Times New Roman" w:hAnsi="Times New Roman" w:cs="Times New Roman"/>
          <w:sz w:val="24"/>
          <w:szCs w:val="24"/>
        </w:rPr>
      </w:pPr>
      <w:r w:rsidRPr="00D44EF4">
        <w:rPr>
          <w:rFonts w:ascii="Times New Roman" w:eastAsia="Times New Roman" w:hAnsi="Times New Roman" w:cs="Times New Roman"/>
          <w:sz w:val="24"/>
          <w:szCs w:val="24"/>
        </w:rPr>
        <w:lastRenderedPageBreak/>
        <w:t>Projektni prijedlozi sa svim traženim dokumentima dostavljaju se primatelju u papirnatom obliku (izvornik) i na mediju za pohranu podataka (USB/CD u xls, pdf i sl. formatu) koji mora biti istovjetan papirnatoj verziji. Elektronički format mora sadržavati projektni prijedlog identičan projektnom prijedlogu priloženom u papirnatoj verziji. U slučaju razlike između papirnate i elektroničke verzije, papirnata verzija smatrat će se vjerodostojnom.</w:t>
      </w:r>
    </w:p>
    <w:p w14:paraId="1390E27E" w14:textId="77777777" w:rsidR="00D44EF4" w:rsidRPr="00D44EF4" w:rsidRDefault="00D44EF4" w:rsidP="00D44EF4">
      <w:pPr>
        <w:spacing w:after="0" w:line="276" w:lineRule="auto"/>
        <w:jc w:val="both"/>
        <w:rPr>
          <w:rFonts w:ascii="Times New Roman" w:eastAsia="Times New Roman" w:hAnsi="Times New Roman" w:cs="Times New Roman"/>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1"/>
        <w:gridCol w:w="1985"/>
        <w:gridCol w:w="3656"/>
      </w:tblGrid>
      <w:tr w:rsidR="00D44EF4" w:rsidRPr="00D44EF4" w14:paraId="62B2F9F7" w14:textId="77777777" w:rsidTr="008C5324">
        <w:trPr>
          <w:trHeight w:val="991"/>
        </w:trPr>
        <w:tc>
          <w:tcPr>
            <w:tcW w:w="3431" w:type="dxa"/>
            <w:shd w:val="clear" w:color="auto" w:fill="D6F8D7"/>
          </w:tcPr>
          <w:p w14:paraId="384DBAA4" w14:textId="77777777" w:rsidR="00D44EF4" w:rsidRPr="00D44EF4" w:rsidRDefault="00D44EF4" w:rsidP="00D44EF4">
            <w:pPr>
              <w:tabs>
                <w:tab w:val="center" w:pos="4536"/>
                <w:tab w:val="right" w:pos="9072"/>
              </w:tabs>
              <w:spacing w:after="0" w:line="276" w:lineRule="auto"/>
              <w:rPr>
                <w:rFonts w:ascii="Times New Roman" w:eastAsia="Times New Roman" w:hAnsi="Times New Roman" w:cs="Times New Roman"/>
                <w:sz w:val="24"/>
                <w:szCs w:val="24"/>
              </w:rPr>
            </w:pPr>
          </w:p>
          <w:p w14:paraId="18FDE844" w14:textId="77777777" w:rsidR="00D44EF4" w:rsidRPr="00D44EF4" w:rsidRDefault="00D44EF4" w:rsidP="00D44EF4">
            <w:pPr>
              <w:tabs>
                <w:tab w:val="center" w:pos="4536"/>
                <w:tab w:val="right" w:pos="9072"/>
              </w:tabs>
              <w:spacing w:after="0" w:line="276" w:lineRule="auto"/>
              <w:rPr>
                <w:rFonts w:ascii="Times New Roman" w:eastAsia="Times New Roman" w:hAnsi="Times New Roman" w:cs="Times New Roman"/>
                <w:sz w:val="24"/>
                <w:szCs w:val="24"/>
              </w:rPr>
            </w:pPr>
            <w:r w:rsidRPr="00D44EF4">
              <w:rPr>
                <w:rFonts w:ascii="Times New Roman" w:eastAsia="Times New Roman" w:hAnsi="Times New Roman" w:cs="Times New Roman"/>
                <w:b/>
                <w:bCs/>
                <w:sz w:val="24"/>
                <w:szCs w:val="24"/>
              </w:rPr>
              <w:t>Dokument</w:t>
            </w:r>
            <w:r w:rsidRPr="00D44EF4">
              <w:rPr>
                <w:rFonts w:ascii="Times New Roman" w:eastAsia="Times New Roman" w:hAnsi="Times New Roman" w:cs="Times New Roman"/>
                <w:sz w:val="24"/>
                <w:szCs w:val="24"/>
              </w:rPr>
              <w:t xml:space="preserve"> (za svaki dokument koji se treba dostaviti potrebno je navesti u kojem obliku se treba dostaviti (npr. treba li dostaviti akt s klauzulom pravomoćnosti).</w:t>
            </w:r>
          </w:p>
          <w:p w14:paraId="5FC44581" w14:textId="77777777" w:rsidR="00D44EF4" w:rsidRPr="00D44EF4" w:rsidRDefault="00D44EF4" w:rsidP="00D44EF4">
            <w:pPr>
              <w:tabs>
                <w:tab w:val="center" w:pos="4536"/>
                <w:tab w:val="right" w:pos="9072"/>
              </w:tabs>
              <w:spacing w:after="0" w:line="276" w:lineRule="auto"/>
              <w:rPr>
                <w:rFonts w:ascii="Times New Roman" w:eastAsia="Times New Roman" w:hAnsi="Times New Roman" w:cs="Times New Roman"/>
                <w:sz w:val="24"/>
                <w:szCs w:val="24"/>
              </w:rPr>
            </w:pPr>
          </w:p>
        </w:tc>
        <w:tc>
          <w:tcPr>
            <w:tcW w:w="1985" w:type="dxa"/>
            <w:shd w:val="clear" w:color="auto" w:fill="D6F8D7"/>
          </w:tcPr>
          <w:p w14:paraId="07AB46AD" w14:textId="77777777" w:rsidR="00D44EF4" w:rsidRPr="00D44EF4" w:rsidRDefault="00D44EF4" w:rsidP="00D44EF4">
            <w:pPr>
              <w:spacing w:after="0" w:line="276" w:lineRule="auto"/>
              <w:rPr>
                <w:rFonts w:ascii="Times New Roman" w:eastAsia="Times New Roman" w:hAnsi="Times New Roman" w:cs="Times New Roman"/>
                <w:b/>
                <w:bCs/>
                <w:sz w:val="24"/>
                <w:szCs w:val="24"/>
              </w:rPr>
            </w:pPr>
          </w:p>
          <w:p w14:paraId="50C30209" w14:textId="77777777" w:rsidR="00D44EF4" w:rsidRPr="00D44EF4" w:rsidRDefault="00D44EF4" w:rsidP="00D44EF4">
            <w:pPr>
              <w:spacing w:after="0" w:line="276" w:lineRule="auto"/>
              <w:rPr>
                <w:rFonts w:ascii="Times New Roman" w:eastAsia="Times New Roman" w:hAnsi="Times New Roman" w:cs="Times New Roman"/>
                <w:sz w:val="24"/>
                <w:szCs w:val="24"/>
              </w:rPr>
            </w:pPr>
            <w:r w:rsidRPr="00D44EF4">
              <w:rPr>
                <w:rFonts w:ascii="Times New Roman" w:eastAsia="Times New Roman" w:hAnsi="Times New Roman" w:cs="Times New Roman"/>
                <w:b/>
                <w:bCs/>
                <w:sz w:val="24"/>
                <w:szCs w:val="24"/>
              </w:rPr>
              <w:t>Obvezno (da ili ne)</w:t>
            </w:r>
          </w:p>
        </w:tc>
        <w:tc>
          <w:tcPr>
            <w:tcW w:w="3656" w:type="dxa"/>
            <w:shd w:val="clear" w:color="auto" w:fill="D6F8D7"/>
          </w:tcPr>
          <w:p w14:paraId="6431ED08" w14:textId="77777777" w:rsidR="00D44EF4" w:rsidRPr="00D44EF4" w:rsidRDefault="00D44EF4" w:rsidP="00D44EF4">
            <w:pPr>
              <w:tabs>
                <w:tab w:val="center" w:pos="4536"/>
                <w:tab w:val="right" w:pos="9072"/>
              </w:tabs>
              <w:spacing w:after="0" w:line="276" w:lineRule="auto"/>
              <w:rPr>
                <w:rFonts w:ascii="Times New Roman" w:eastAsia="Times New Roman" w:hAnsi="Times New Roman" w:cs="Times New Roman"/>
                <w:sz w:val="24"/>
                <w:szCs w:val="24"/>
              </w:rPr>
            </w:pPr>
          </w:p>
          <w:p w14:paraId="6A5F3CF9" w14:textId="77777777" w:rsidR="00D44EF4" w:rsidRPr="00D44EF4" w:rsidRDefault="00D44EF4" w:rsidP="00D44EF4">
            <w:pPr>
              <w:tabs>
                <w:tab w:val="center" w:pos="4536"/>
                <w:tab w:val="right" w:pos="9072"/>
              </w:tabs>
              <w:spacing w:after="0" w:line="276" w:lineRule="auto"/>
              <w:rPr>
                <w:rFonts w:ascii="Times New Roman" w:eastAsia="Times New Roman" w:hAnsi="Times New Roman" w:cs="Times New Roman"/>
                <w:sz w:val="24"/>
                <w:szCs w:val="24"/>
              </w:rPr>
            </w:pPr>
            <w:r w:rsidRPr="00D44EF4">
              <w:rPr>
                <w:rFonts w:ascii="Times New Roman" w:eastAsia="Times New Roman" w:hAnsi="Times New Roman" w:cs="Times New Roman"/>
                <w:sz w:val="24"/>
                <w:szCs w:val="24"/>
              </w:rPr>
              <w:t>R</w:t>
            </w:r>
            <w:r w:rsidRPr="00D44EF4">
              <w:rPr>
                <w:rFonts w:ascii="Times New Roman" w:eastAsia="Times New Roman" w:hAnsi="Times New Roman" w:cs="Times New Roman"/>
                <w:b/>
                <w:bCs/>
                <w:sz w:val="24"/>
                <w:szCs w:val="24"/>
              </w:rPr>
              <w:t>eferenca</w:t>
            </w:r>
          </w:p>
        </w:tc>
      </w:tr>
      <w:tr w:rsidR="00D44EF4" w:rsidRPr="00D44EF4" w14:paraId="09D12FD4" w14:textId="77777777" w:rsidTr="008C5324">
        <w:tc>
          <w:tcPr>
            <w:tcW w:w="3431" w:type="dxa"/>
            <w:vAlign w:val="center"/>
          </w:tcPr>
          <w:p w14:paraId="072C6CF3" w14:textId="77777777" w:rsidR="00D44EF4" w:rsidRPr="00D44EF4" w:rsidRDefault="00D44EF4" w:rsidP="00D44EF4">
            <w:pPr>
              <w:spacing w:after="0" w:line="276" w:lineRule="auto"/>
              <w:rPr>
                <w:rFonts w:ascii="Times New Roman" w:eastAsia="Times New Roman" w:hAnsi="Times New Roman" w:cs="Times New Roman"/>
                <w:sz w:val="24"/>
                <w:szCs w:val="24"/>
              </w:rPr>
            </w:pPr>
            <w:r w:rsidRPr="00D44EF4">
              <w:rPr>
                <w:rFonts w:ascii="Times New Roman" w:eastAsia="Times New Roman" w:hAnsi="Times New Roman" w:cs="Times New Roman"/>
                <w:sz w:val="24"/>
                <w:szCs w:val="24"/>
              </w:rPr>
              <w:t>Prijavni obrazac</w:t>
            </w:r>
          </w:p>
        </w:tc>
        <w:tc>
          <w:tcPr>
            <w:tcW w:w="1985" w:type="dxa"/>
            <w:vAlign w:val="center"/>
          </w:tcPr>
          <w:p w14:paraId="4E5C4F30" w14:textId="77777777" w:rsidR="00D44EF4" w:rsidRPr="00D44EF4" w:rsidRDefault="00D44EF4" w:rsidP="00D44EF4">
            <w:pPr>
              <w:spacing w:after="0" w:line="276" w:lineRule="auto"/>
              <w:rPr>
                <w:rFonts w:ascii="Times New Roman" w:eastAsia="Times New Roman" w:hAnsi="Times New Roman" w:cs="Times New Roman"/>
                <w:sz w:val="24"/>
                <w:szCs w:val="24"/>
              </w:rPr>
            </w:pPr>
            <w:r w:rsidRPr="00D44EF4">
              <w:rPr>
                <w:rFonts w:ascii="Times New Roman" w:eastAsia="Times New Roman" w:hAnsi="Times New Roman" w:cs="Times New Roman"/>
                <w:sz w:val="24"/>
                <w:szCs w:val="24"/>
              </w:rPr>
              <w:t>DA</w:t>
            </w:r>
          </w:p>
        </w:tc>
        <w:tc>
          <w:tcPr>
            <w:tcW w:w="3656" w:type="dxa"/>
          </w:tcPr>
          <w:p w14:paraId="4656C505" w14:textId="77777777" w:rsidR="00D44EF4" w:rsidRPr="00D44EF4" w:rsidRDefault="00D44EF4" w:rsidP="00D44EF4">
            <w:pPr>
              <w:spacing w:after="0" w:line="276" w:lineRule="auto"/>
              <w:rPr>
                <w:rFonts w:ascii="Times New Roman" w:eastAsia="Times New Roman" w:hAnsi="Times New Roman" w:cs="Times New Roman"/>
                <w:sz w:val="24"/>
                <w:szCs w:val="24"/>
              </w:rPr>
            </w:pPr>
            <w:r w:rsidRPr="00D44EF4">
              <w:rPr>
                <w:rFonts w:ascii="Times New Roman" w:eastAsia="Times New Roman" w:hAnsi="Times New Roman" w:cs="Times New Roman"/>
                <w:sz w:val="24"/>
                <w:szCs w:val="24"/>
              </w:rPr>
              <w:t>Obrazac 1</w:t>
            </w:r>
          </w:p>
        </w:tc>
      </w:tr>
      <w:tr w:rsidR="00D44EF4" w:rsidRPr="00D44EF4" w14:paraId="7E9BC650" w14:textId="77777777" w:rsidTr="008C5324">
        <w:tc>
          <w:tcPr>
            <w:tcW w:w="3431" w:type="dxa"/>
            <w:vAlign w:val="center"/>
          </w:tcPr>
          <w:p w14:paraId="392497C8" w14:textId="77777777" w:rsidR="00D44EF4" w:rsidRPr="00D44EF4" w:rsidRDefault="00D44EF4" w:rsidP="00D44EF4">
            <w:pPr>
              <w:spacing w:after="0" w:line="276" w:lineRule="auto"/>
              <w:rPr>
                <w:rFonts w:ascii="Times New Roman" w:eastAsia="Times New Roman" w:hAnsi="Times New Roman" w:cs="Times New Roman"/>
                <w:sz w:val="24"/>
                <w:szCs w:val="24"/>
              </w:rPr>
            </w:pPr>
            <w:r w:rsidRPr="00D44EF4">
              <w:rPr>
                <w:rFonts w:ascii="Times New Roman" w:eastAsia="Times New Roman" w:hAnsi="Times New Roman" w:cs="Times New Roman"/>
                <w:sz w:val="24"/>
                <w:szCs w:val="24"/>
              </w:rPr>
              <w:t>Izjava prijavitelja</w:t>
            </w:r>
          </w:p>
        </w:tc>
        <w:tc>
          <w:tcPr>
            <w:tcW w:w="1985" w:type="dxa"/>
            <w:vAlign w:val="center"/>
          </w:tcPr>
          <w:p w14:paraId="4BDF9D3C" w14:textId="77777777" w:rsidR="00D44EF4" w:rsidRPr="00D44EF4" w:rsidRDefault="00D44EF4" w:rsidP="00D44EF4">
            <w:pPr>
              <w:spacing w:after="0" w:line="276" w:lineRule="auto"/>
              <w:rPr>
                <w:rFonts w:ascii="Times New Roman" w:eastAsia="Times New Roman" w:hAnsi="Times New Roman" w:cs="Times New Roman"/>
                <w:sz w:val="24"/>
                <w:szCs w:val="24"/>
              </w:rPr>
            </w:pPr>
            <w:r w:rsidRPr="00D44EF4">
              <w:rPr>
                <w:rFonts w:ascii="Times New Roman" w:eastAsia="Times New Roman" w:hAnsi="Times New Roman" w:cs="Times New Roman"/>
                <w:sz w:val="24"/>
                <w:szCs w:val="24"/>
              </w:rPr>
              <w:t>DA</w:t>
            </w:r>
          </w:p>
        </w:tc>
        <w:tc>
          <w:tcPr>
            <w:tcW w:w="3656" w:type="dxa"/>
          </w:tcPr>
          <w:p w14:paraId="5C9FEEDF" w14:textId="77777777" w:rsidR="00D44EF4" w:rsidRPr="00D44EF4" w:rsidRDefault="00D44EF4" w:rsidP="00D44EF4">
            <w:pPr>
              <w:spacing w:after="0" w:line="276" w:lineRule="auto"/>
              <w:rPr>
                <w:rFonts w:ascii="Times New Roman" w:eastAsia="Times New Roman" w:hAnsi="Times New Roman" w:cs="Times New Roman"/>
                <w:sz w:val="24"/>
                <w:szCs w:val="24"/>
              </w:rPr>
            </w:pPr>
            <w:r w:rsidRPr="00D44EF4">
              <w:rPr>
                <w:rFonts w:ascii="Times New Roman" w:eastAsia="Times New Roman" w:hAnsi="Times New Roman" w:cs="Times New Roman"/>
                <w:sz w:val="24"/>
                <w:szCs w:val="24"/>
              </w:rPr>
              <w:t>Obrazac 2</w:t>
            </w:r>
          </w:p>
        </w:tc>
      </w:tr>
      <w:tr w:rsidR="00D44EF4" w:rsidRPr="00D44EF4" w14:paraId="424CB206" w14:textId="77777777" w:rsidTr="008C5324">
        <w:tc>
          <w:tcPr>
            <w:tcW w:w="3431" w:type="dxa"/>
            <w:vAlign w:val="center"/>
          </w:tcPr>
          <w:p w14:paraId="3913DB15" w14:textId="77777777" w:rsidR="00D44EF4" w:rsidRPr="00D44EF4" w:rsidRDefault="00D44EF4" w:rsidP="00D44EF4">
            <w:pPr>
              <w:spacing w:after="0" w:line="276" w:lineRule="auto"/>
              <w:rPr>
                <w:rFonts w:ascii="Times New Roman" w:eastAsia="Times New Roman" w:hAnsi="Times New Roman" w:cs="Times New Roman"/>
                <w:sz w:val="24"/>
                <w:szCs w:val="24"/>
              </w:rPr>
            </w:pPr>
            <w:r w:rsidRPr="00D44EF4">
              <w:rPr>
                <w:rFonts w:ascii="Times New Roman" w:eastAsia="Times New Roman" w:hAnsi="Times New Roman" w:cs="Times New Roman"/>
                <w:sz w:val="24"/>
                <w:szCs w:val="24"/>
              </w:rPr>
              <w:t>Izjava o imenovanju voditelja operacije</w:t>
            </w:r>
          </w:p>
        </w:tc>
        <w:tc>
          <w:tcPr>
            <w:tcW w:w="1985" w:type="dxa"/>
            <w:vAlign w:val="center"/>
          </w:tcPr>
          <w:p w14:paraId="49C87D62" w14:textId="77777777" w:rsidR="00D44EF4" w:rsidRPr="00D44EF4" w:rsidRDefault="00D44EF4" w:rsidP="00D44EF4">
            <w:pPr>
              <w:spacing w:after="0" w:line="276" w:lineRule="auto"/>
              <w:rPr>
                <w:rFonts w:ascii="Times New Roman" w:eastAsia="Times New Roman" w:hAnsi="Times New Roman" w:cs="Times New Roman"/>
                <w:sz w:val="24"/>
                <w:szCs w:val="24"/>
              </w:rPr>
            </w:pPr>
            <w:r w:rsidRPr="00D44EF4">
              <w:rPr>
                <w:rFonts w:ascii="Times New Roman" w:eastAsia="Times New Roman" w:hAnsi="Times New Roman" w:cs="Times New Roman"/>
                <w:sz w:val="24"/>
                <w:szCs w:val="24"/>
              </w:rPr>
              <w:t>DA</w:t>
            </w:r>
          </w:p>
        </w:tc>
        <w:tc>
          <w:tcPr>
            <w:tcW w:w="3656" w:type="dxa"/>
          </w:tcPr>
          <w:p w14:paraId="2B7F00C1" w14:textId="77777777" w:rsidR="00D44EF4" w:rsidRPr="00D44EF4" w:rsidRDefault="00D44EF4" w:rsidP="00D44EF4">
            <w:pPr>
              <w:spacing w:after="0" w:line="276" w:lineRule="auto"/>
              <w:rPr>
                <w:rFonts w:ascii="Times New Roman" w:eastAsia="Times New Roman" w:hAnsi="Times New Roman" w:cs="Times New Roman"/>
                <w:sz w:val="24"/>
                <w:szCs w:val="24"/>
              </w:rPr>
            </w:pPr>
            <w:r w:rsidRPr="00D44EF4">
              <w:rPr>
                <w:rFonts w:ascii="Times New Roman" w:eastAsia="Times New Roman" w:hAnsi="Times New Roman" w:cs="Times New Roman"/>
                <w:sz w:val="24"/>
                <w:szCs w:val="24"/>
              </w:rPr>
              <w:t>Obrazac 3</w:t>
            </w:r>
          </w:p>
        </w:tc>
      </w:tr>
      <w:tr w:rsidR="00D44EF4" w:rsidRPr="00D44EF4" w14:paraId="5A074EE6" w14:textId="77777777" w:rsidTr="008C5324">
        <w:tc>
          <w:tcPr>
            <w:tcW w:w="3431" w:type="dxa"/>
            <w:vAlign w:val="center"/>
          </w:tcPr>
          <w:p w14:paraId="135655B7" w14:textId="77777777" w:rsidR="00D44EF4" w:rsidRPr="00D44EF4" w:rsidRDefault="00D44EF4" w:rsidP="00D44EF4">
            <w:pPr>
              <w:spacing w:after="0" w:line="276" w:lineRule="auto"/>
              <w:rPr>
                <w:rFonts w:ascii="Times New Roman" w:eastAsia="Times New Roman" w:hAnsi="Times New Roman" w:cs="Times New Roman"/>
                <w:sz w:val="24"/>
                <w:szCs w:val="24"/>
              </w:rPr>
            </w:pPr>
            <w:r w:rsidRPr="00D44EF4">
              <w:rPr>
                <w:rFonts w:ascii="Times New Roman" w:eastAsia="Times New Roman" w:hAnsi="Times New Roman" w:cs="Times New Roman"/>
                <w:sz w:val="24"/>
                <w:szCs w:val="24"/>
              </w:rPr>
              <w:t>Izjava prijavitelja o mogućnosti povrata poreza na dodanu vrijednost</w:t>
            </w:r>
          </w:p>
        </w:tc>
        <w:tc>
          <w:tcPr>
            <w:tcW w:w="1985" w:type="dxa"/>
            <w:vAlign w:val="center"/>
          </w:tcPr>
          <w:p w14:paraId="72231688" w14:textId="77777777" w:rsidR="00D44EF4" w:rsidRPr="00D44EF4" w:rsidRDefault="00D44EF4" w:rsidP="00D44EF4">
            <w:pPr>
              <w:spacing w:after="0" w:line="276" w:lineRule="auto"/>
              <w:rPr>
                <w:rFonts w:ascii="Times New Roman" w:eastAsia="Times New Roman" w:hAnsi="Times New Roman" w:cs="Times New Roman"/>
                <w:sz w:val="24"/>
                <w:szCs w:val="24"/>
              </w:rPr>
            </w:pPr>
            <w:r w:rsidRPr="00D44EF4">
              <w:rPr>
                <w:rFonts w:ascii="Times New Roman" w:eastAsia="Times New Roman" w:hAnsi="Times New Roman" w:cs="Times New Roman"/>
                <w:sz w:val="24"/>
                <w:szCs w:val="24"/>
              </w:rPr>
              <w:t>DA</w:t>
            </w:r>
          </w:p>
        </w:tc>
        <w:tc>
          <w:tcPr>
            <w:tcW w:w="3656" w:type="dxa"/>
          </w:tcPr>
          <w:p w14:paraId="4724636E" w14:textId="77777777" w:rsidR="00D44EF4" w:rsidRPr="00D44EF4" w:rsidRDefault="00D44EF4" w:rsidP="00D44EF4">
            <w:pPr>
              <w:spacing w:after="0" w:line="276" w:lineRule="auto"/>
              <w:rPr>
                <w:rFonts w:ascii="Times New Roman" w:eastAsia="Times New Roman" w:hAnsi="Times New Roman" w:cs="Times New Roman"/>
                <w:sz w:val="24"/>
                <w:szCs w:val="24"/>
              </w:rPr>
            </w:pPr>
            <w:r w:rsidRPr="00D44EF4">
              <w:rPr>
                <w:rFonts w:ascii="Times New Roman" w:eastAsia="Times New Roman" w:hAnsi="Times New Roman" w:cs="Times New Roman"/>
                <w:sz w:val="24"/>
                <w:szCs w:val="24"/>
              </w:rPr>
              <w:t>Obrazac 4</w:t>
            </w:r>
          </w:p>
        </w:tc>
      </w:tr>
      <w:tr w:rsidR="00D44EF4" w:rsidRPr="00D44EF4" w14:paraId="3E09EC2C" w14:textId="77777777" w:rsidTr="008C5324">
        <w:tc>
          <w:tcPr>
            <w:tcW w:w="3431" w:type="dxa"/>
            <w:vAlign w:val="center"/>
          </w:tcPr>
          <w:p w14:paraId="656AA285" w14:textId="77777777" w:rsidR="00D44EF4" w:rsidRPr="00D44EF4" w:rsidRDefault="00D44EF4" w:rsidP="00D44EF4">
            <w:pPr>
              <w:spacing w:after="0" w:line="276" w:lineRule="auto"/>
              <w:rPr>
                <w:rFonts w:ascii="Times New Roman" w:eastAsia="Times New Roman" w:hAnsi="Times New Roman" w:cs="Times New Roman"/>
                <w:sz w:val="24"/>
                <w:szCs w:val="24"/>
              </w:rPr>
            </w:pPr>
            <w:r w:rsidRPr="00D44EF4">
              <w:rPr>
                <w:rFonts w:ascii="Times New Roman" w:eastAsia="Times New Roman" w:hAnsi="Times New Roman" w:cs="Times New Roman"/>
                <w:sz w:val="24"/>
                <w:szCs w:val="24"/>
              </w:rPr>
              <w:t>Punomoć za zastupanje</w:t>
            </w:r>
          </w:p>
        </w:tc>
        <w:tc>
          <w:tcPr>
            <w:tcW w:w="1985" w:type="dxa"/>
            <w:vAlign w:val="center"/>
          </w:tcPr>
          <w:p w14:paraId="46E9C7C5" w14:textId="77777777" w:rsidR="00D44EF4" w:rsidRPr="00D44EF4" w:rsidRDefault="00D44EF4" w:rsidP="00D44EF4">
            <w:pPr>
              <w:spacing w:after="0" w:line="276" w:lineRule="auto"/>
              <w:rPr>
                <w:rFonts w:ascii="Times New Roman" w:eastAsia="Times New Roman" w:hAnsi="Times New Roman" w:cs="Times New Roman"/>
                <w:sz w:val="24"/>
                <w:szCs w:val="24"/>
              </w:rPr>
            </w:pPr>
            <w:r w:rsidRPr="00D44EF4">
              <w:rPr>
                <w:rFonts w:ascii="Times New Roman" w:eastAsia="Times New Roman" w:hAnsi="Times New Roman" w:cs="Times New Roman"/>
                <w:sz w:val="24"/>
                <w:szCs w:val="24"/>
              </w:rPr>
              <w:t>Ako je primjenjivo</w:t>
            </w:r>
          </w:p>
        </w:tc>
        <w:tc>
          <w:tcPr>
            <w:tcW w:w="3656" w:type="dxa"/>
          </w:tcPr>
          <w:p w14:paraId="11A1A949" w14:textId="77777777" w:rsidR="00D44EF4" w:rsidRPr="00D44EF4" w:rsidRDefault="00D44EF4" w:rsidP="00D44EF4">
            <w:pPr>
              <w:spacing w:after="0" w:line="276" w:lineRule="auto"/>
              <w:rPr>
                <w:rFonts w:ascii="Times New Roman" w:eastAsia="Times New Roman" w:hAnsi="Times New Roman" w:cs="Times New Roman"/>
                <w:sz w:val="24"/>
                <w:szCs w:val="24"/>
              </w:rPr>
            </w:pPr>
            <w:r w:rsidRPr="00D44EF4">
              <w:rPr>
                <w:rFonts w:ascii="Times New Roman" w:eastAsia="Times New Roman" w:hAnsi="Times New Roman" w:cs="Times New Roman"/>
                <w:sz w:val="24"/>
                <w:szCs w:val="24"/>
              </w:rPr>
              <w:t>Ukoliko prijavitelja u postupku podnošenja projektnog prijedloga ne zastupa osoba po zakonu ovlaštena za zastupanje već opunomoćena osoba</w:t>
            </w:r>
            <w:r w:rsidRPr="00D44EF4">
              <w:rPr>
                <w:rFonts w:ascii="Times New Roman" w:eastAsia="Times New Roman" w:hAnsi="Times New Roman" w:cs="Times New Roman"/>
                <w:color w:val="6888C9"/>
                <w:sz w:val="24"/>
                <w:szCs w:val="24"/>
                <w:u w:val="single"/>
              </w:rPr>
              <w:t>.</w:t>
            </w:r>
          </w:p>
          <w:p w14:paraId="01E80B66" w14:textId="77777777" w:rsidR="00D44EF4" w:rsidRPr="00D44EF4" w:rsidRDefault="00D44EF4" w:rsidP="00D44EF4">
            <w:pPr>
              <w:spacing w:after="0" w:line="276" w:lineRule="auto"/>
              <w:jc w:val="both"/>
              <w:rPr>
                <w:rFonts w:ascii="Times New Roman" w:eastAsia="Times New Roman" w:hAnsi="Times New Roman" w:cs="Times New Roman"/>
                <w:sz w:val="24"/>
                <w:szCs w:val="24"/>
                <w:highlight w:val="lightGray"/>
              </w:rPr>
            </w:pPr>
          </w:p>
        </w:tc>
      </w:tr>
      <w:tr w:rsidR="00D44EF4" w:rsidRPr="00D44EF4" w14:paraId="2F52E6AB" w14:textId="77777777" w:rsidTr="008C5324">
        <w:tc>
          <w:tcPr>
            <w:tcW w:w="3431" w:type="dxa"/>
            <w:vAlign w:val="center"/>
          </w:tcPr>
          <w:p w14:paraId="1DB61C98" w14:textId="77777777" w:rsidR="00D44EF4" w:rsidRPr="00D44EF4" w:rsidRDefault="00D44EF4" w:rsidP="00D44EF4">
            <w:pPr>
              <w:spacing w:after="0" w:line="276" w:lineRule="auto"/>
              <w:rPr>
                <w:rFonts w:ascii="Times New Roman" w:eastAsia="Times New Roman" w:hAnsi="Times New Roman" w:cs="Times New Roman"/>
                <w:sz w:val="24"/>
                <w:szCs w:val="24"/>
              </w:rPr>
            </w:pPr>
            <w:r w:rsidRPr="00D44EF4">
              <w:rPr>
                <w:rFonts w:ascii="Times New Roman" w:eastAsia="Times New Roman" w:hAnsi="Times New Roman" w:cs="Times New Roman"/>
                <w:sz w:val="24"/>
                <w:szCs w:val="24"/>
              </w:rPr>
              <w:t>Sporazum o financiranju</w:t>
            </w:r>
          </w:p>
        </w:tc>
        <w:tc>
          <w:tcPr>
            <w:tcW w:w="1985" w:type="dxa"/>
            <w:vAlign w:val="center"/>
          </w:tcPr>
          <w:p w14:paraId="6E73BE12" w14:textId="77777777" w:rsidR="00D44EF4" w:rsidRPr="00D44EF4" w:rsidRDefault="00D44EF4" w:rsidP="00D44EF4">
            <w:pPr>
              <w:spacing w:after="0" w:line="276" w:lineRule="auto"/>
              <w:rPr>
                <w:rFonts w:ascii="Times New Roman" w:eastAsia="Times New Roman" w:hAnsi="Times New Roman" w:cs="Times New Roman"/>
                <w:sz w:val="24"/>
                <w:szCs w:val="24"/>
              </w:rPr>
            </w:pPr>
            <w:r w:rsidRPr="00D44EF4">
              <w:rPr>
                <w:rFonts w:ascii="Times New Roman" w:eastAsia="Times New Roman" w:hAnsi="Times New Roman" w:cs="Times New Roman"/>
                <w:sz w:val="24"/>
                <w:szCs w:val="24"/>
              </w:rPr>
              <w:t>Ako je primjenjivo</w:t>
            </w:r>
          </w:p>
        </w:tc>
        <w:tc>
          <w:tcPr>
            <w:tcW w:w="3656" w:type="dxa"/>
          </w:tcPr>
          <w:p w14:paraId="694FA3FC" w14:textId="77777777" w:rsidR="00D44EF4" w:rsidRPr="00D44EF4" w:rsidRDefault="00D44EF4" w:rsidP="00D44EF4">
            <w:pPr>
              <w:spacing w:after="0" w:line="276" w:lineRule="auto"/>
              <w:rPr>
                <w:rFonts w:ascii="Times New Roman" w:eastAsia="Times New Roman" w:hAnsi="Times New Roman" w:cs="Times New Roman"/>
                <w:sz w:val="24"/>
                <w:szCs w:val="24"/>
              </w:rPr>
            </w:pPr>
            <w:r w:rsidRPr="00D44EF4">
              <w:rPr>
                <w:rFonts w:ascii="Times New Roman" w:eastAsia="Times New Roman" w:hAnsi="Times New Roman" w:cs="Times New Roman"/>
                <w:sz w:val="24"/>
                <w:szCs w:val="24"/>
              </w:rPr>
              <w:t xml:space="preserve">Vidi Pojmovnik </w:t>
            </w:r>
          </w:p>
        </w:tc>
      </w:tr>
    </w:tbl>
    <w:p w14:paraId="1A680C15" w14:textId="77777777" w:rsidR="00D44EF4" w:rsidRPr="00D44EF4" w:rsidRDefault="00D44EF4" w:rsidP="00D44EF4">
      <w:pPr>
        <w:spacing w:after="0" w:line="276" w:lineRule="auto"/>
        <w:jc w:val="both"/>
        <w:rPr>
          <w:rFonts w:ascii="Times New Roman" w:eastAsia="Times New Roman" w:hAnsi="Times New Roman" w:cs="Times New Roman"/>
          <w:sz w:val="24"/>
          <w:szCs w:val="24"/>
        </w:rPr>
      </w:pPr>
    </w:p>
    <w:p w14:paraId="24A452EE" w14:textId="77777777" w:rsidR="00D44EF4" w:rsidRPr="00D44EF4" w:rsidRDefault="00D44EF4" w:rsidP="00D44EF4">
      <w:pPr>
        <w:spacing w:after="0" w:line="276" w:lineRule="auto"/>
        <w:jc w:val="both"/>
        <w:rPr>
          <w:rFonts w:ascii="Times New Roman" w:eastAsia="Times New Roman" w:hAnsi="Times New Roman" w:cs="Times New Roman"/>
          <w:sz w:val="21"/>
          <w:szCs w:val="21"/>
        </w:rPr>
      </w:pPr>
      <w:r w:rsidRPr="00D44EF4">
        <w:rPr>
          <w:rFonts w:ascii="Times New Roman" w:eastAsia="Times New Roman" w:hAnsi="Times New Roman" w:cs="Times New Roman"/>
          <w:sz w:val="24"/>
          <w:szCs w:val="24"/>
        </w:rPr>
        <w:t xml:space="preserve">Dokumentacija koja zahtijeva potpis prijavitelja, mora biti izvornik, ovjerena pečatom i potpisom (digitalnim potpisom) ovlaštene osobe za zastupanje. </w:t>
      </w:r>
    </w:p>
    <w:p w14:paraId="4F0E2B02" w14:textId="77777777" w:rsidR="00D44EF4" w:rsidRPr="00D44EF4" w:rsidRDefault="00D44EF4" w:rsidP="00D44EF4">
      <w:pPr>
        <w:spacing w:after="0" w:line="276" w:lineRule="auto"/>
        <w:jc w:val="both"/>
        <w:rPr>
          <w:rFonts w:ascii="Times New Roman" w:eastAsia="Times New Roman" w:hAnsi="Times New Roman" w:cs="Times New Roman"/>
          <w:color w:val="000000"/>
          <w:sz w:val="24"/>
          <w:szCs w:val="24"/>
        </w:rPr>
      </w:pPr>
    </w:p>
    <w:p w14:paraId="6D94CE8E" w14:textId="77777777" w:rsidR="00D44EF4" w:rsidRPr="00D44EF4" w:rsidRDefault="00D44EF4" w:rsidP="00D44EF4">
      <w:pPr>
        <w:spacing w:after="0" w:line="276" w:lineRule="auto"/>
        <w:jc w:val="both"/>
        <w:rPr>
          <w:rFonts w:ascii="Times New Roman" w:eastAsia="Times New Roman" w:hAnsi="Times New Roman" w:cs="Times New Roman"/>
          <w:color w:val="000000"/>
          <w:sz w:val="21"/>
          <w:szCs w:val="21"/>
        </w:rPr>
      </w:pPr>
      <w:r w:rsidRPr="00D44EF4">
        <w:rPr>
          <w:rFonts w:ascii="Times New Roman" w:eastAsia="Times New Roman" w:hAnsi="Times New Roman" w:cs="Times New Roman"/>
          <w:color w:val="000000"/>
          <w:sz w:val="24"/>
          <w:szCs w:val="24"/>
        </w:rPr>
        <w:t>Ukoliko prijavitelja u postupku podnošenja projektnog prijedloga u sklopu ovog Poziva ne zastupa osoba po zakonu ovlaštena za zastupanje već opunomoćena osoba, u tom slučaju je prilikom prijave potrebno priložiti i odgovarajuću punomoć za zastupanje.</w:t>
      </w:r>
    </w:p>
    <w:p w14:paraId="00C50DD5" w14:textId="77777777" w:rsidR="00D44EF4" w:rsidRPr="00D44EF4" w:rsidRDefault="00D44EF4" w:rsidP="00D44EF4">
      <w:pPr>
        <w:spacing w:after="0" w:line="276" w:lineRule="auto"/>
        <w:jc w:val="both"/>
        <w:rPr>
          <w:rFonts w:ascii="Times New Roman" w:eastAsia="Times New Roman" w:hAnsi="Times New Roman" w:cs="Times New Roman"/>
          <w:sz w:val="24"/>
          <w:szCs w:val="24"/>
        </w:rPr>
      </w:pPr>
    </w:p>
    <w:p w14:paraId="22B05BC1" w14:textId="77777777" w:rsidR="00D44EF4" w:rsidRPr="00D44EF4" w:rsidRDefault="00D44EF4" w:rsidP="00D44EF4">
      <w:pPr>
        <w:spacing w:after="0" w:line="276" w:lineRule="auto"/>
        <w:jc w:val="both"/>
        <w:rPr>
          <w:rFonts w:ascii="Times New Roman" w:eastAsia="Times New Roman" w:hAnsi="Times New Roman" w:cs="Times New Roman"/>
          <w:strike/>
          <w:sz w:val="24"/>
          <w:szCs w:val="24"/>
        </w:rPr>
      </w:pPr>
      <w:r w:rsidRPr="00D44EF4">
        <w:rPr>
          <w:rFonts w:ascii="Times New Roman" w:eastAsia="Times New Roman" w:hAnsi="Times New Roman" w:cs="Times New Roman"/>
          <w:sz w:val="24"/>
          <w:szCs w:val="24"/>
        </w:rPr>
        <w:t xml:space="preserve">Danom predaje projektnog prijedloga smatra se dan kada je projektni prijedlog zaprimljen u pisarnici nadležnog tijela (kada ga se predaje izravno u pisarnici) ili dan kada je putem pošte ili drugog ovlaštenog pružatelja usluge predan u pisarnicu nadležnog tijela. </w:t>
      </w:r>
      <w:r w:rsidRPr="00D44EF4">
        <w:rPr>
          <w:rFonts w:ascii="Times New Roman" w:eastAsia="Times New Roman" w:hAnsi="Times New Roman" w:cs="Times New Roman"/>
          <w:color w:val="000000"/>
          <w:sz w:val="24"/>
          <w:szCs w:val="24"/>
          <w:highlight w:val="yellow"/>
        </w:rPr>
        <w:t>Ako se projektni prijedlog šalje preporučeno putem pošte ili drugog ovlaštenog pružatelja usluge, danom predaje projektnog prijedloga smatra se dan predaje pošti ili drugom ovlaštenom pružatelju usluge.</w:t>
      </w:r>
    </w:p>
    <w:p w14:paraId="62BCB781" w14:textId="77777777" w:rsidR="00D44EF4" w:rsidRPr="00D44EF4" w:rsidRDefault="00D44EF4" w:rsidP="00D44EF4">
      <w:pPr>
        <w:spacing w:after="0" w:line="276" w:lineRule="auto"/>
        <w:jc w:val="both"/>
        <w:rPr>
          <w:rFonts w:ascii="Times New Roman" w:eastAsia="Times New Roman" w:hAnsi="Times New Roman" w:cs="Times New Roman"/>
          <w:sz w:val="24"/>
          <w:szCs w:val="24"/>
        </w:rPr>
      </w:pPr>
    </w:p>
    <w:p w14:paraId="7CD8C4A3" w14:textId="77777777" w:rsidR="00D44EF4" w:rsidRPr="00D44EF4" w:rsidRDefault="00D44EF4" w:rsidP="00D44EF4">
      <w:pPr>
        <w:spacing w:after="0" w:line="276" w:lineRule="auto"/>
        <w:jc w:val="both"/>
        <w:rPr>
          <w:rFonts w:ascii="Times New Roman" w:eastAsia="Times New Roman" w:hAnsi="Times New Roman" w:cs="Times New Roman"/>
          <w:strike/>
          <w:sz w:val="24"/>
          <w:szCs w:val="24"/>
        </w:rPr>
      </w:pPr>
      <w:r w:rsidRPr="00D44EF4">
        <w:rPr>
          <w:rFonts w:ascii="Times New Roman" w:eastAsia="Times New Roman" w:hAnsi="Times New Roman" w:cs="Times New Roman"/>
          <w:strike/>
          <w:sz w:val="24"/>
          <w:szCs w:val="24"/>
        </w:rPr>
        <w:t>Vremenom predaje projektnog prijedloga smatra se trenutak/točno vrijeme zaprimanja projektnog prijedloga u pisarnicu nadležnog tijela.</w:t>
      </w:r>
    </w:p>
    <w:p w14:paraId="22FC919C" w14:textId="77777777" w:rsidR="00D44EF4" w:rsidRPr="00D44EF4" w:rsidRDefault="00D44EF4" w:rsidP="00D44EF4">
      <w:pPr>
        <w:spacing w:after="0" w:line="276" w:lineRule="auto"/>
        <w:jc w:val="both"/>
        <w:rPr>
          <w:rFonts w:ascii="Times New Roman" w:eastAsia="Times New Roman" w:hAnsi="Times New Roman" w:cs="Times New Roman"/>
          <w:color w:val="000000"/>
          <w:sz w:val="24"/>
          <w:szCs w:val="24"/>
        </w:rPr>
      </w:pPr>
    </w:p>
    <w:p w14:paraId="4E6AD2D5" w14:textId="77777777" w:rsidR="00D44EF4" w:rsidRPr="00D44EF4" w:rsidRDefault="00D44EF4" w:rsidP="00D44EF4">
      <w:pPr>
        <w:spacing w:after="0" w:line="276" w:lineRule="auto"/>
        <w:jc w:val="both"/>
        <w:rPr>
          <w:rFonts w:ascii="Times New Roman" w:eastAsia="Times New Roman" w:hAnsi="Times New Roman" w:cs="Times New Roman"/>
          <w:sz w:val="24"/>
          <w:szCs w:val="24"/>
        </w:rPr>
      </w:pPr>
      <w:r w:rsidRPr="00D44EF4">
        <w:rPr>
          <w:rFonts w:ascii="Times New Roman" w:eastAsia="Times New Roman" w:hAnsi="Times New Roman" w:cs="Times New Roman"/>
          <w:sz w:val="24"/>
          <w:szCs w:val="24"/>
        </w:rPr>
        <w:t xml:space="preserve">Ministarstvo prostornoga uređenja, graditeljstva i državne imovine zadržava pravo u slučaju potrebe od Prijavitelja zatražiti dodatnu dokumentaciju ili zatražiti izvornik bilo kojeg od dostavljenih dokumenata tijekom postupka dodjele bespovratnih </w:t>
      </w:r>
      <w:r w:rsidRPr="00D44EF4">
        <w:rPr>
          <w:rFonts w:ascii="Times New Roman" w:eastAsia="Times New Roman" w:hAnsi="Times New Roman" w:cs="Times New Roman"/>
          <w:sz w:val="24"/>
          <w:szCs w:val="24"/>
          <w:highlight w:val="yellow"/>
        </w:rPr>
        <w:t>financijskih</w:t>
      </w:r>
      <w:r w:rsidRPr="00D44EF4">
        <w:rPr>
          <w:rFonts w:ascii="Times New Roman" w:eastAsia="Times New Roman" w:hAnsi="Times New Roman" w:cs="Times New Roman"/>
          <w:sz w:val="24"/>
          <w:szCs w:val="24"/>
        </w:rPr>
        <w:t xml:space="preserve"> sredstava, ako to procjeni potrebnim.</w:t>
      </w:r>
    </w:p>
    <w:p w14:paraId="7E71F701" w14:textId="6E2D50FC" w:rsidR="0083731D" w:rsidRDefault="0083731D" w:rsidP="00554031">
      <w:pPr>
        <w:spacing w:after="0" w:line="256" w:lineRule="auto"/>
        <w:jc w:val="both"/>
        <w:rPr>
          <w:rFonts w:ascii="Times New Roman" w:hAnsi="Times New Roman" w:cs="Times New Roman"/>
          <w:sz w:val="24"/>
          <w:szCs w:val="24"/>
        </w:rPr>
      </w:pPr>
    </w:p>
    <w:p w14:paraId="1DCF44EB" w14:textId="66A920CD" w:rsidR="007F4631" w:rsidRPr="007F4631" w:rsidRDefault="007F4631" w:rsidP="007F4631">
      <w:pPr>
        <w:pStyle w:val="Odlomakpopisa"/>
        <w:numPr>
          <w:ilvl w:val="0"/>
          <w:numId w:val="5"/>
        </w:numPr>
        <w:jc w:val="both"/>
        <w:rPr>
          <w:rFonts w:ascii="Times New Roman" w:hAnsi="Times New Roman" w:cs="Times New Roman"/>
          <w:b/>
          <w:sz w:val="24"/>
          <w:szCs w:val="24"/>
        </w:rPr>
      </w:pPr>
      <w:r w:rsidRPr="00170658">
        <w:rPr>
          <w:rFonts w:ascii="Times New Roman" w:hAnsi="Times New Roman" w:cs="Times New Roman"/>
          <w:b/>
          <w:sz w:val="24"/>
          <w:szCs w:val="24"/>
        </w:rPr>
        <w:t xml:space="preserve">U dokumentu Upute za prijavitelje, točka </w:t>
      </w:r>
      <w:r w:rsidRPr="00EE1794">
        <w:rPr>
          <w:rFonts w:ascii="Times New Roman" w:hAnsi="Times New Roman" w:cs="Times New Roman"/>
          <w:b/>
          <w:i/>
          <w:iCs/>
          <w:sz w:val="24"/>
          <w:szCs w:val="24"/>
        </w:rPr>
        <w:t>3.</w:t>
      </w:r>
      <w:r>
        <w:rPr>
          <w:rFonts w:ascii="Times New Roman" w:hAnsi="Times New Roman" w:cs="Times New Roman"/>
          <w:b/>
          <w:i/>
          <w:iCs/>
          <w:sz w:val="24"/>
          <w:szCs w:val="24"/>
        </w:rPr>
        <w:t>2</w:t>
      </w:r>
      <w:r w:rsidRPr="00EE1794">
        <w:rPr>
          <w:rFonts w:ascii="Times New Roman" w:hAnsi="Times New Roman" w:cs="Times New Roman"/>
          <w:b/>
          <w:i/>
          <w:iCs/>
          <w:sz w:val="24"/>
          <w:szCs w:val="24"/>
        </w:rPr>
        <w:t>.</w:t>
      </w:r>
      <w:r w:rsidRPr="00170658">
        <w:rPr>
          <w:rFonts w:ascii="Times New Roman" w:hAnsi="Times New Roman" w:cs="Times New Roman"/>
          <w:b/>
          <w:sz w:val="24"/>
          <w:szCs w:val="24"/>
        </w:rPr>
        <w:t xml:space="preserve"> </w:t>
      </w:r>
      <w:r w:rsidRPr="007F4631">
        <w:rPr>
          <w:rFonts w:ascii="Times New Roman" w:hAnsi="Times New Roman" w:cs="Times New Roman"/>
          <w:b/>
          <w:i/>
          <w:iCs/>
          <w:sz w:val="24"/>
          <w:szCs w:val="24"/>
        </w:rPr>
        <w:t>Rok za predaju projektnog prijedloga</w:t>
      </w:r>
    </w:p>
    <w:p w14:paraId="4C556023" w14:textId="77777777" w:rsidR="007F4631" w:rsidRDefault="007F4631" w:rsidP="007F4631">
      <w:pPr>
        <w:jc w:val="both"/>
        <w:rPr>
          <w:rFonts w:ascii="Times New Roman" w:hAnsi="Times New Roman" w:cs="Times New Roman"/>
          <w:i/>
          <w:iCs/>
          <w:sz w:val="24"/>
          <w:szCs w:val="24"/>
        </w:rPr>
      </w:pPr>
      <w:r w:rsidRPr="005775EC">
        <w:rPr>
          <w:rFonts w:ascii="Times New Roman" w:hAnsi="Times New Roman" w:cs="Times New Roman"/>
          <w:i/>
          <w:iCs/>
          <w:sz w:val="24"/>
          <w:szCs w:val="24"/>
        </w:rPr>
        <w:t>Stari tekst:</w:t>
      </w:r>
    </w:p>
    <w:p w14:paraId="5408C385" w14:textId="77777777" w:rsidR="007F4631" w:rsidRPr="007F4631" w:rsidRDefault="007F4631" w:rsidP="007F4631">
      <w:pPr>
        <w:spacing w:after="0" w:line="276" w:lineRule="auto"/>
        <w:jc w:val="both"/>
        <w:rPr>
          <w:rFonts w:ascii="Times New Roman" w:eastAsia="Times New Roman" w:hAnsi="Times New Roman" w:cs="Times New Roman"/>
          <w:sz w:val="24"/>
          <w:szCs w:val="24"/>
        </w:rPr>
      </w:pPr>
      <w:r w:rsidRPr="007F4631">
        <w:rPr>
          <w:rFonts w:ascii="Times New Roman" w:eastAsia="Times New Roman" w:hAnsi="Times New Roman" w:cs="Times New Roman"/>
          <w:sz w:val="24"/>
          <w:szCs w:val="24"/>
        </w:rPr>
        <w:t>Poziv se provodi kao otvoreni postupak s krajnjim rokom dostave projektnih prijedloga do iskorištenja financijske alokacije, odnosno do 31.12.2021. godine do 10:00 sati, ovisno o tome što prije nastupi.</w:t>
      </w:r>
    </w:p>
    <w:p w14:paraId="6F41B75B" w14:textId="77777777" w:rsidR="007F4631" w:rsidRPr="007F4631" w:rsidRDefault="007F4631" w:rsidP="007F4631">
      <w:pPr>
        <w:spacing w:after="0" w:line="276" w:lineRule="auto"/>
        <w:jc w:val="both"/>
        <w:rPr>
          <w:rFonts w:ascii="Times New Roman" w:eastAsia="Times New Roman" w:hAnsi="Times New Roman" w:cs="Times New Roman"/>
          <w:sz w:val="24"/>
          <w:szCs w:val="24"/>
          <w:highlight w:val="cyan"/>
        </w:rPr>
      </w:pPr>
      <w:r w:rsidRPr="007F4631">
        <w:rPr>
          <w:rFonts w:ascii="Times New Roman" w:eastAsia="Times New Roman" w:hAnsi="Times New Roman" w:cs="Times New Roman"/>
          <w:sz w:val="24"/>
          <w:szCs w:val="24"/>
          <w:highlight w:val="cyan"/>
        </w:rPr>
        <w:t xml:space="preserve"> </w:t>
      </w:r>
    </w:p>
    <w:p w14:paraId="4724096E" w14:textId="77777777" w:rsidR="007F4631" w:rsidRPr="007F4631" w:rsidRDefault="007F4631" w:rsidP="007F4631">
      <w:pPr>
        <w:spacing w:after="0" w:line="276" w:lineRule="auto"/>
        <w:jc w:val="both"/>
        <w:rPr>
          <w:rFonts w:ascii="Times New Roman" w:eastAsia="Times New Roman" w:hAnsi="Times New Roman" w:cs="Times New Roman"/>
          <w:sz w:val="24"/>
          <w:szCs w:val="24"/>
        </w:rPr>
      </w:pPr>
      <w:r w:rsidRPr="007F4631">
        <w:rPr>
          <w:rFonts w:ascii="Times New Roman" w:eastAsia="Times New Roman" w:hAnsi="Times New Roman" w:cs="Times New Roman"/>
          <w:sz w:val="24"/>
          <w:szCs w:val="24"/>
        </w:rPr>
        <w:t>Dostava projektnog prijedloga dozvoljena je najranije od  dana objave Poziva.</w:t>
      </w:r>
    </w:p>
    <w:p w14:paraId="4C8AA60A" w14:textId="77777777" w:rsidR="007F4631" w:rsidRPr="007F4631" w:rsidRDefault="007F4631" w:rsidP="007F4631">
      <w:pPr>
        <w:widowControl w:val="0"/>
        <w:autoSpaceDE w:val="0"/>
        <w:autoSpaceDN w:val="0"/>
        <w:adjustRightInd w:val="0"/>
        <w:spacing w:after="0" w:line="276" w:lineRule="auto"/>
        <w:jc w:val="both"/>
        <w:rPr>
          <w:rFonts w:ascii="Times New Roman" w:eastAsia="Times New Roman" w:hAnsi="Times New Roman" w:cs="Times New Roman"/>
          <w:color w:val="000000"/>
          <w:sz w:val="24"/>
          <w:szCs w:val="24"/>
        </w:rPr>
      </w:pPr>
    </w:p>
    <w:p w14:paraId="7E10A8BE" w14:textId="77777777" w:rsidR="007F4631" w:rsidRPr="007F4631" w:rsidRDefault="007F4631" w:rsidP="007F4631">
      <w:pPr>
        <w:spacing w:after="0" w:line="276" w:lineRule="auto"/>
        <w:jc w:val="both"/>
        <w:rPr>
          <w:rFonts w:ascii="Times New Roman" w:eastAsia="Times New Roman" w:hAnsi="Times New Roman" w:cs="Times New Roman"/>
          <w:color w:val="0563C1"/>
          <w:u w:val="single"/>
        </w:rPr>
      </w:pPr>
      <w:r w:rsidRPr="007F4631">
        <w:rPr>
          <w:rFonts w:ascii="Times New Roman" w:eastAsia="Times New Roman" w:hAnsi="Times New Roman" w:cs="Times New Roman"/>
          <w:sz w:val="24"/>
          <w:szCs w:val="24"/>
        </w:rPr>
        <w:t xml:space="preserve">Obrazložena informacija  o izmjenama Poziva, zatvaranju Poziva i obustavu Poziva, kao i sam Poziv objavljuju se na internetskim </w:t>
      </w:r>
      <w:hyperlink r:id="rId12" w:history="1">
        <w:r w:rsidRPr="007F4631">
          <w:rPr>
            <w:rFonts w:ascii="Times New Roman" w:eastAsia="Times New Roman" w:hAnsi="Times New Roman" w:cs="Times New Roman"/>
            <w:color w:val="0563C1"/>
            <w:sz w:val="24"/>
            <w:szCs w:val="24"/>
            <w:u w:val="single"/>
          </w:rPr>
          <w:t>www.strukturnifondovi.hr</w:t>
        </w:r>
      </w:hyperlink>
      <w:r w:rsidRPr="007F4631">
        <w:rPr>
          <w:rFonts w:ascii="Times New Roman" w:eastAsia="Times New Roman" w:hAnsi="Times New Roman" w:cs="Times New Roman"/>
          <w:sz w:val="24"/>
          <w:szCs w:val="24"/>
        </w:rPr>
        <w:t xml:space="preserve"> i </w:t>
      </w:r>
      <w:hyperlink r:id="rId13" w:history="1">
        <w:r w:rsidRPr="007F4631">
          <w:rPr>
            <w:rFonts w:ascii="Times New Roman" w:eastAsia="Times New Roman" w:hAnsi="Times New Roman" w:cs="Times New Roman"/>
            <w:color w:val="0563C1"/>
            <w:sz w:val="24"/>
            <w:szCs w:val="24"/>
            <w:u w:val="single"/>
          </w:rPr>
          <w:t>https://mgipu.gov.hr/</w:t>
        </w:r>
      </w:hyperlink>
      <w:r w:rsidRPr="007F4631">
        <w:rPr>
          <w:rFonts w:ascii="Times New Roman" w:eastAsia="Times New Roman" w:hAnsi="Times New Roman" w:cs="Times New Roman"/>
          <w:sz w:val="24"/>
          <w:szCs w:val="24"/>
        </w:rPr>
        <w:t xml:space="preserve"> .</w:t>
      </w:r>
    </w:p>
    <w:p w14:paraId="60267C6E" w14:textId="77777777" w:rsidR="007F4631" w:rsidRPr="007F4631" w:rsidRDefault="007F4631" w:rsidP="007F4631">
      <w:pPr>
        <w:spacing w:after="0" w:line="276" w:lineRule="auto"/>
        <w:jc w:val="both"/>
        <w:rPr>
          <w:rFonts w:ascii="Times New Roman" w:eastAsia="Times New Roman" w:hAnsi="Times New Roman" w:cs="Times New Roman"/>
          <w:sz w:val="24"/>
          <w:szCs w:val="24"/>
        </w:rPr>
      </w:pPr>
      <w:r w:rsidRPr="007F4631">
        <w:rPr>
          <w:rFonts w:ascii="Times New Roman" w:eastAsia="Times New Roman" w:hAnsi="Times New Roman" w:cs="Times New Roman"/>
          <w:sz w:val="24"/>
          <w:szCs w:val="24"/>
        </w:rPr>
        <w:t> </w:t>
      </w:r>
    </w:p>
    <w:p w14:paraId="3F806818" w14:textId="77777777" w:rsidR="007F4631" w:rsidRPr="007F4631" w:rsidRDefault="007F4631" w:rsidP="007F4631">
      <w:pPr>
        <w:spacing w:after="0" w:line="276" w:lineRule="auto"/>
        <w:jc w:val="both"/>
        <w:rPr>
          <w:rFonts w:ascii="Times New Roman" w:eastAsia="Times New Roman" w:hAnsi="Times New Roman" w:cs="Times New Roman"/>
          <w:sz w:val="24"/>
          <w:szCs w:val="24"/>
        </w:rPr>
      </w:pPr>
      <w:r w:rsidRPr="007F4631">
        <w:rPr>
          <w:rFonts w:ascii="Times New Roman" w:eastAsia="Times New Roman" w:hAnsi="Times New Roman" w:cs="Times New Roman"/>
          <w:sz w:val="24"/>
          <w:szCs w:val="24"/>
        </w:rPr>
        <w:t xml:space="preserve">Poziv se zatvara u trenutku iscrpljenja financijske alokacije Poziva.  </w:t>
      </w:r>
    </w:p>
    <w:p w14:paraId="3C263C48" w14:textId="77777777" w:rsidR="007F4631" w:rsidRPr="007F4631" w:rsidRDefault="007F4631" w:rsidP="007F4631">
      <w:pPr>
        <w:spacing w:after="0" w:line="276" w:lineRule="auto"/>
        <w:jc w:val="both"/>
        <w:rPr>
          <w:rFonts w:ascii="Times New Roman" w:eastAsia="Times New Roman" w:hAnsi="Times New Roman" w:cs="Times New Roman"/>
          <w:sz w:val="24"/>
          <w:szCs w:val="24"/>
        </w:rPr>
      </w:pPr>
    </w:p>
    <w:p w14:paraId="21E36EA6" w14:textId="77777777" w:rsidR="007F4631" w:rsidRPr="007F4631" w:rsidRDefault="007F4631" w:rsidP="007F4631">
      <w:pPr>
        <w:spacing w:after="0" w:line="276" w:lineRule="auto"/>
        <w:jc w:val="both"/>
        <w:rPr>
          <w:rFonts w:ascii="Times New Roman" w:eastAsia="Times New Roman" w:hAnsi="Times New Roman" w:cs="Times New Roman"/>
          <w:sz w:val="24"/>
          <w:szCs w:val="24"/>
        </w:rPr>
      </w:pPr>
      <w:r w:rsidRPr="007F4631">
        <w:rPr>
          <w:rFonts w:ascii="Times New Roman" w:eastAsia="Times New Roman" w:hAnsi="Times New Roman" w:cs="Times New Roman"/>
          <w:sz w:val="24"/>
          <w:szCs w:val="24"/>
        </w:rPr>
        <w:t xml:space="preserve">Poziv se obustavlja najkasnije u trenutku kada iznos traženih bespovratnih sredstava zaprimljenih projektnih prijedloga dosegne najviše 200% raspoložive alokacije bespovratnih sredstava Poziva. </w:t>
      </w:r>
    </w:p>
    <w:p w14:paraId="2D189DA3" w14:textId="77777777" w:rsidR="007F4631" w:rsidRPr="007F4631" w:rsidRDefault="007F4631" w:rsidP="007F4631">
      <w:pPr>
        <w:widowControl w:val="0"/>
        <w:autoSpaceDE w:val="0"/>
        <w:autoSpaceDN w:val="0"/>
        <w:adjustRightInd w:val="0"/>
        <w:spacing w:after="0" w:line="276" w:lineRule="auto"/>
        <w:jc w:val="both"/>
        <w:rPr>
          <w:rFonts w:ascii="Times New Roman" w:eastAsia="Times New Roman" w:hAnsi="Times New Roman" w:cs="Times New Roman"/>
          <w:sz w:val="24"/>
          <w:szCs w:val="24"/>
        </w:rPr>
      </w:pPr>
    </w:p>
    <w:p w14:paraId="24644D0F" w14:textId="77777777" w:rsidR="007F4631" w:rsidRPr="007F4631" w:rsidRDefault="007F4631" w:rsidP="007F4631">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7F4631">
        <w:rPr>
          <w:rFonts w:ascii="Times New Roman" w:eastAsia="Times New Roman" w:hAnsi="Times New Roman" w:cs="Times New Roman"/>
          <w:sz w:val="24"/>
          <w:szCs w:val="24"/>
        </w:rPr>
        <w:t>Projektni prijedlozi koji se predaju nakon proteka roka za predaju neće se razmatrati, odnosno neće biti uvršteni u postupak dodjele.</w:t>
      </w:r>
    </w:p>
    <w:p w14:paraId="015C4DF7" w14:textId="3EB23370" w:rsidR="007F4631" w:rsidRDefault="007F4631" w:rsidP="007F4631">
      <w:pPr>
        <w:jc w:val="both"/>
        <w:rPr>
          <w:rFonts w:ascii="Times New Roman" w:hAnsi="Times New Roman" w:cs="Times New Roman"/>
          <w:b/>
          <w:sz w:val="24"/>
          <w:szCs w:val="24"/>
        </w:rPr>
      </w:pPr>
    </w:p>
    <w:p w14:paraId="30797D9D" w14:textId="77777777" w:rsidR="007F4631" w:rsidRPr="009C070D" w:rsidRDefault="007F4631" w:rsidP="007F4631">
      <w:pPr>
        <w:autoSpaceDE w:val="0"/>
        <w:autoSpaceDN w:val="0"/>
        <w:adjustRightInd w:val="0"/>
        <w:spacing w:after="0" w:line="240" w:lineRule="auto"/>
        <w:jc w:val="both"/>
        <w:rPr>
          <w:rFonts w:ascii="Times New Roman" w:hAnsi="Times New Roman" w:cs="Times New Roman"/>
          <w:i/>
          <w:iCs/>
          <w:sz w:val="24"/>
          <w:szCs w:val="24"/>
        </w:rPr>
      </w:pPr>
      <w:r w:rsidRPr="009C070D">
        <w:rPr>
          <w:rFonts w:ascii="Times New Roman" w:hAnsi="Times New Roman" w:cs="Times New Roman"/>
          <w:i/>
          <w:iCs/>
          <w:sz w:val="24"/>
          <w:szCs w:val="24"/>
        </w:rPr>
        <w:t>Novi tekst:</w:t>
      </w:r>
    </w:p>
    <w:p w14:paraId="556C22A2" w14:textId="3FD4C4EE" w:rsidR="007F4631" w:rsidRDefault="007F4631" w:rsidP="007F4631">
      <w:pPr>
        <w:jc w:val="both"/>
        <w:rPr>
          <w:rFonts w:ascii="Times New Roman" w:hAnsi="Times New Roman" w:cs="Times New Roman"/>
          <w:b/>
          <w:sz w:val="24"/>
          <w:szCs w:val="24"/>
        </w:rPr>
      </w:pPr>
    </w:p>
    <w:p w14:paraId="2F837DA7" w14:textId="77777777" w:rsidR="007F4631" w:rsidRPr="007F4631" w:rsidRDefault="007F4631" w:rsidP="007F4631">
      <w:pPr>
        <w:spacing w:after="0" w:line="276" w:lineRule="auto"/>
        <w:jc w:val="both"/>
        <w:rPr>
          <w:rFonts w:ascii="Times New Roman" w:eastAsia="Times New Roman" w:hAnsi="Times New Roman" w:cs="Times New Roman"/>
          <w:sz w:val="24"/>
          <w:szCs w:val="24"/>
        </w:rPr>
      </w:pPr>
      <w:bookmarkStart w:id="22" w:name="_Hlk73948354"/>
      <w:r w:rsidRPr="007F4631">
        <w:rPr>
          <w:rFonts w:ascii="Times New Roman" w:eastAsia="Times New Roman" w:hAnsi="Times New Roman" w:cs="Times New Roman"/>
          <w:sz w:val="24"/>
          <w:szCs w:val="24"/>
        </w:rPr>
        <w:t>Poziv se provodi kao otvoreni postupak s krajnjim rokom dostave projektnih prijedloga do iskorištenja financijske alokacije, odnosno do 31.12.2021. godine do 10:00 sati, ovisno o tome što prije nastupi.</w:t>
      </w:r>
    </w:p>
    <w:p w14:paraId="62783EDE" w14:textId="77777777" w:rsidR="007F4631" w:rsidRPr="007F4631" w:rsidRDefault="007F4631" w:rsidP="007F4631">
      <w:pPr>
        <w:spacing w:after="0" w:line="276" w:lineRule="auto"/>
        <w:jc w:val="both"/>
        <w:rPr>
          <w:rFonts w:ascii="Times New Roman" w:eastAsia="Times New Roman" w:hAnsi="Times New Roman" w:cs="Times New Roman"/>
          <w:sz w:val="24"/>
          <w:szCs w:val="24"/>
        </w:rPr>
      </w:pPr>
      <w:r w:rsidRPr="007F4631">
        <w:rPr>
          <w:rFonts w:ascii="Times New Roman" w:eastAsia="Times New Roman" w:hAnsi="Times New Roman" w:cs="Times New Roman"/>
          <w:sz w:val="24"/>
          <w:szCs w:val="24"/>
        </w:rPr>
        <w:t xml:space="preserve"> </w:t>
      </w:r>
    </w:p>
    <w:p w14:paraId="3A10A443" w14:textId="77777777" w:rsidR="007F4631" w:rsidRPr="007F4631" w:rsidRDefault="007F4631" w:rsidP="007F4631">
      <w:pPr>
        <w:spacing w:after="0" w:line="276" w:lineRule="auto"/>
        <w:jc w:val="both"/>
        <w:rPr>
          <w:rFonts w:ascii="Times New Roman" w:eastAsia="Times New Roman" w:hAnsi="Times New Roman" w:cs="Times New Roman"/>
          <w:sz w:val="24"/>
          <w:szCs w:val="24"/>
        </w:rPr>
      </w:pPr>
      <w:r w:rsidRPr="007F4631">
        <w:rPr>
          <w:rFonts w:ascii="Times New Roman" w:eastAsia="Times New Roman" w:hAnsi="Times New Roman" w:cs="Times New Roman"/>
          <w:sz w:val="24"/>
          <w:szCs w:val="24"/>
        </w:rPr>
        <w:t>Dostava projektnog prijedloga dozvoljena je najranije od  dana objave Poziva.</w:t>
      </w:r>
    </w:p>
    <w:p w14:paraId="2B7A8179" w14:textId="77777777" w:rsidR="007F4631" w:rsidRPr="007F4631" w:rsidRDefault="007F4631" w:rsidP="007F4631">
      <w:pPr>
        <w:widowControl w:val="0"/>
        <w:autoSpaceDE w:val="0"/>
        <w:autoSpaceDN w:val="0"/>
        <w:adjustRightInd w:val="0"/>
        <w:spacing w:after="0" w:line="276" w:lineRule="auto"/>
        <w:jc w:val="both"/>
        <w:rPr>
          <w:rFonts w:ascii="Times New Roman" w:eastAsia="Times New Roman" w:hAnsi="Times New Roman" w:cs="Times New Roman"/>
          <w:color w:val="000000"/>
          <w:sz w:val="24"/>
          <w:szCs w:val="24"/>
        </w:rPr>
      </w:pPr>
    </w:p>
    <w:p w14:paraId="15C5BE59" w14:textId="77777777" w:rsidR="007F4631" w:rsidRPr="007F4631" w:rsidRDefault="007F4631" w:rsidP="007F4631">
      <w:pPr>
        <w:spacing w:after="0" w:line="276" w:lineRule="auto"/>
        <w:jc w:val="both"/>
        <w:rPr>
          <w:rFonts w:ascii="Times New Roman" w:eastAsia="Times New Roman" w:hAnsi="Times New Roman" w:cs="Times New Roman"/>
          <w:color w:val="0563C1"/>
          <w:u w:val="single"/>
        </w:rPr>
      </w:pPr>
      <w:r w:rsidRPr="007F4631">
        <w:rPr>
          <w:rFonts w:ascii="Times New Roman" w:eastAsia="Times New Roman" w:hAnsi="Times New Roman" w:cs="Times New Roman"/>
          <w:sz w:val="24"/>
          <w:szCs w:val="24"/>
        </w:rPr>
        <w:t xml:space="preserve">Obrazložena informacija  o izmjenama Poziva, zatvaranju Poziva i obustavu Poziva, kao i sam Poziv objavljuju se na internetskim </w:t>
      </w:r>
      <w:hyperlink r:id="rId14" w:history="1">
        <w:r w:rsidRPr="007F4631">
          <w:rPr>
            <w:rFonts w:ascii="Times New Roman" w:eastAsia="Times New Roman" w:hAnsi="Times New Roman" w:cs="Times New Roman"/>
            <w:color w:val="0563C1"/>
            <w:sz w:val="24"/>
            <w:szCs w:val="24"/>
            <w:u w:val="single"/>
          </w:rPr>
          <w:t>www.strukturnifondovi.hr</w:t>
        </w:r>
      </w:hyperlink>
      <w:r w:rsidRPr="007F4631">
        <w:rPr>
          <w:rFonts w:ascii="Times New Roman" w:eastAsia="Times New Roman" w:hAnsi="Times New Roman" w:cs="Times New Roman"/>
          <w:sz w:val="24"/>
          <w:szCs w:val="24"/>
        </w:rPr>
        <w:t xml:space="preserve"> i </w:t>
      </w:r>
      <w:hyperlink r:id="rId15" w:history="1">
        <w:r w:rsidRPr="007F4631">
          <w:rPr>
            <w:rFonts w:ascii="Times New Roman" w:eastAsia="Times New Roman" w:hAnsi="Times New Roman" w:cs="Times New Roman"/>
            <w:color w:val="0563C1"/>
            <w:sz w:val="24"/>
            <w:szCs w:val="24"/>
            <w:u w:val="single"/>
          </w:rPr>
          <w:t>https://mgipu.gov.hr/</w:t>
        </w:r>
      </w:hyperlink>
      <w:r w:rsidRPr="007F4631">
        <w:rPr>
          <w:rFonts w:ascii="Times New Roman" w:eastAsia="Times New Roman" w:hAnsi="Times New Roman" w:cs="Times New Roman"/>
          <w:sz w:val="24"/>
          <w:szCs w:val="24"/>
        </w:rPr>
        <w:t xml:space="preserve"> .</w:t>
      </w:r>
    </w:p>
    <w:p w14:paraId="5E24296F" w14:textId="77777777" w:rsidR="007F4631" w:rsidRPr="007F4631" w:rsidRDefault="007F4631" w:rsidP="007F4631">
      <w:pPr>
        <w:spacing w:after="0" w:line="276" w:lineRule="auto"/>
        <w:jc w:val="both"/>
        <w:rPr>
          <w:rFonts w:ascii="Times New Roman" w:eastAsia="Times New Roman" w:hAnsi="Times New Roman" w:cs="Times New Roman"/>
          <w:sz w:val="24"/>
          <w:szCs w:val="24"/>
        </w:rPr>
      </w:pPr>
      <w:r w:rsidRPr="007F4631">
        <w:rPr>
          <w:rFonts w:ascii="Times New Roman" w:eastAsia="Times New Roman" w:hAnsi="Times New Roman" w:cs="Times New Roman"/>
          <w:sz w:val="24"/>
          <w:szCs w:val="24"/>
        </w:rPr>
        <w:t> </w:t>
      </w:r>
    </w:p>
    <w:p w14:paraId="2C565DA5" w14:textId="77777777" w:rsidR="007F4631" w:rsidRPr="007F4631" w:rsidRDefault="007F4631" w:rsidP="007F4631">
      <w:pPr>
        <w:spacing w:after="0" w:line="276" w:lineRule="auto"/>
        <w:jc w:val="both"/>
        <w:rPr>
          <w:rFonts w:ascii="Times New Roman" w:eastAsia="Times New Roman" w:hAnsi="Times New Roman" w:cs="Times New Roman"/>
          <w:sz w:val="24"/>
          <w:szCs w:val="24"/>
        </w:rPr>
      </w:pPr>
      <w:r w:rsidRPr="007F4631">
        <w:rPr>
          <w:rFonts w:ascii="Times New Roman" w:eastAsia="Times New Roman" w:hAnsi="Times New Roman" w:cs="Times New Roman"/>
          <w:sz w:val="24"/>
          <w:szCs w:val="24"/>
        </w:rPr>
        <w:t xml:space="preserve">Poziv se zatvara u trenutku iscrpljenja financijske alokacije Poziva.  </w:t>
      </w:r>
    </w:p>
    <w:p w14:paraId="08534003" w14:textId="77777777" w:rsidR="007F4631" w:rsidRPr="007F4631" w:rsidRDefault="007F4631" w:rsidP="007F4631">
      <w:pPr>
        <w:spacing w:after="0" w:line="276" w:lineRule="auto"/>
        <w:jc w:val="both"/>
        <w:rPr>
          <w:rFonts w:ascii="Times New Roman" w:eastAsia="Times New Roman" w:hAnsi="Times New Roman" w:cs="Times New Roman"/>
          <w:sz w:val="24"/>
          <w:szCs w:val="24"/>
        </w:rPr>
      </w:pPr>
    </w:p>
    <w:p w14:paraId="7CCB67FC" w14:textId="77777777" w:rsidR="007F4631" w:rsidRPr="007F4631" w:rsidRDefault="007F4631" w:rsidP="007F4631">
      <w:pPr>
        <w:spacing w:after="0" w:line="276" w:lineRule="auto"/>
        <w:jc w:val="both"/>
        <w:rPr>
          <w:rFonts w:ascii="Times New Roman" w:eastAsia="Times New Roman" w:hAnsi="Times New Roman" w:cs="Times New Roman"/>
          <w:sz w:val="24"/>
          <w:szCs w:val="24"/>
        </w:rPr>
      </w:pPr>
      <w:r w:rsidRPr="007F4631">
        <w:rPr>
          <w:rFonts w:ascii="Times New Roman" w:eastAsia="Times New Roman" w:hAnsi="Times New Roman" w:cs="Times New Roman"/>
          <w:sz w:val="24"/>
          <w:szCs w:val="24"/>
        </w:rPr>
        <w:t xml:space="preserve">Poziv se obustavlja najkasnije u trenutku kada iznos traženih bespovratnih sredstava zaprimljenih projektnih prijedloga dosegne najviše 200% raspoložive alokacije bespovratnih sredstava Poziva. </w:t>
      </w:r>
    </w:p>
    <w:p w14:paraId="226137E4" w14:textId="77777777" w:rsidR="007F4631" w:rsidRPr="007F4631" w:rsidRDefault="007F4631" w:rsidP="007F4631">
      <w:pPr>
        <w:spacing w:after="0" w:line="276" w:lineRule="auto"/>
        <w:jc w:val="both"/>
        <w:rPr>
          <w:rFonts w:ascii="Times New Roman" w:eastAsia="Times New Roman" w:hAnsi="Times New Roman" w:cs="Times New Roman"/>
          <w:sz w:val="24"/>
          <w:szCs w:val="24"/>
        </w:rPr>
      </w:pPr>
    </w:p>
    <w:p w14:paraId="06A9FDB9" w14:textId="77777777" w:rsidR="007F4631" w:rsidRPr="007F4631" w:rsidRDefault="007F4631" w:rsidP="007F4631">
      <w:pPr>
        <w:spacing w:after="0" w:line="276" w:lineRule="auto"/>
        <w:jc w:val="both"/>
        <w:rPr>
          <w:rFonts w:ascii="Times New Roman" w:eastAsia="Times New Roman" w:hAnsi="Times New Roman" w:cs="Times New Roman"/>
          <w:sz w:val="24"/>
          <w:szCs w:val="24"/>
          <w:highlight w:val="yellow"/>
        </w:rPr>
      </w:pPr>
      <w:r w:rsidRPr="007F4631">
        <w:rPr>
          <w:rFonts w:ascii="Times New Roman" w:eastAsia="Times New Roman" w:hAnsi="Times New Roman" w:cs="Times New Roman"/>
          <w:sz w:val="24"/>
          <w:szCs w:val="24"/>
          <w:highlight w:val="yellow"/>
        </w:rPr>
        <w:t xml:space="preserve">U slučaju da se Poziv i natječajna dokumentacija izmijene ili dopune prije datuma zatvaranja Poziva, sve izmjene i dopune bit će objavljene na mrežnim stranicama </w:t>
      </w:r>
      <w:hyperlink r:id="rId16" w:history="1">
        <w:r w:rsidRPr="007F4631">
          <w:rPr>
            <w:rFonts w:ascii="Times New Roman" w:eastAsia="Times New Roman" w:hAnsi="Times New Roman" w:cs="Times New Roman"/>
            <w:color w:val="0563C1"/>
            <w:sz w:val="24"/>
            <w:szCs w:val="24"/>
            <w:highlight w:val="yellow"/>
            <w:u w:val="single"/>
          </w:rPr>
          <w:t>https://mgipu.gov.hr</w:t>
        </w:r>
      </w:hyperlink>
      <w:r w:rsidRPr="007F4631">
        <w:rPr>
          <w:rFonts w:ascii="Times New Roman" w:eastAsia="Times New Roman" w:hAnsi="Times New Roman" w:cs="Times New Roman"/>
          <w:sz w:val="24"/>
          <w:szCs w:val="24"/>
          <w:highlight w:val="yellow"/>
        </w:rPr>
        <w:t xml:space="preserve"> i </w:t>
      </w:r>
      <w:hyperlink r:id="rId17" w:history="1">
        <w:r w:rsidRPr="007F4631">
          <w:rPr>
            <w:rFonts w:ascii="Times New Roman" w:eastAsia="Times New Roman" w:hAnsi="Times New Roman" w:cs="Times New Roman"/>
            <w:color w:val="0563C1"/>
            <w:sz w:val="24"/>
            <w:szCs w:val="24"/>
            <w:highlight w:val="yellow"/>
            <w:u w:val="single"/>
          </w:rPr>
          <w:t>www.strukturnifondovi.hr</w:t>
        </w:r>
      </w:hyperlink>
      <w:r w:rsidRPr="007F4631">
        <w:rPr>
          <w:rFonts w:ascii="Times New Roman" w:eastAsia="Times New Roman" w:hAnsi="Times New Roman" w:cs="Times New Roman"/>
          <w:sz w:val="24"/>
          <w:szCs w:val="24"/>
          <w:highlight w:val="yellow"/>
        </w:rPr>
        <w:t xml:space="preserve"> . Prijavitelji su obvezni poštovati sve izmjene i dopune Poziva na dostavu projektnih prijedloga i natječajne dokumentacije sukladno objavljenim uputama.  </w:t>
      </w:r>
    </w:p>
    <w:p w14:paraId="42775828" w14:textId="77777777" w:rsidR="007F4631" w:rsidRPr="007F4631" w:rsidRDefault="007F4631" w:rsidP="007F4631">
      <w:pPr>
        <w:spacing w:after="0" w:line="276" w:lineRule="auto"/>
        <w:jc w:val="both"/>
        <w:rPr>
          <w:rFonts w:ascii="Times New Roman" w:eastAsia="Times New Roman" w:hAnsi="Times New Roman" w:cs="Times New Roman"/>
          <w:sz w:val="24"/>
          <w:szCs w:val="24"/>
        </w:rPr>
      </w:pPr>
      <w:r w:rsidRPr="007F4631">
        <w:rPr>
          <w:rFonts w:ascii="Times New Roman" w:eastAsia="Times New Roman" w:hAnsi="Times New Roman" w:cs="Times New Roman"/>
          <w:sz w:val="24"/>
          <w:szCs w:val="24"/>
          <w:highlight w:val="yellow"/>
        </w:rPr>
        <w:t>Pri izradi i objavi Izmjena i/ili dopuna, prijaviteljima se osigurava dovoljno vremena za izmjenu i/ili dopunu projektnih prijedloga, a u slučaju da su projektni prijedlozi već dostavljeni, osigurava rok za njihove izmjene i/ili dopune ili dostavu dodatnih informacija.</w:t>
      </w:r>
      <w:r w:rsidRPr="007F4631">
        <w:rPr>
          <w:rFonts w:ascii="Times New Roman" w:eastAsia="Times New Roman" w:hAnsi="Times New Roman" w:cs="Times New Roman"/>
          <w:sz w:val="24"/>
          <w:szCs w:val="24"/>
        </w:rPr>
        <w:t xml:space="preserve"> </w:t>
      </w:r>
    </w:p>
    <w:p w14:paraId="777DC7FA" w14:textId="77777777" w:rsidR="007F4631" w:rsidRPr="007F4631" w:rsidRDefault="007F4631" w:rsidP="007F4631">
      <w:pPr>
        <w:spacing w:after="0" w:line="276" w:lineRule="auto"/>
        <w:jc w:val="both"/>
        <w:rPr>
          <w:rFonts w:ascii="Times New Roman" w:eastAsia="Times New Roman" w:hAnsi="Times New Roman" w:cs="Times New Roman"/>
          <w:sz w:val="24"/>
          <w:szCs w:val="24"/>
        </w:rPr>
      </w:pPr>
    </w:p>
    <w:p w14:paraId="2F6DACAB" w14:textId="77777777" w:rsidR="007F4631" w:rsidRPr="007F4631" w:rsidRDefault="007F4631" w:rsidP="007F4631">
      <w:pPr>
        <w:spacing w:after="0" w:line="276" w:lineRule="auto"/>
        <w:jc w:val="both"/>
        <w:rPr>
          <w:rFonts w:ascii="Times New Roman" w:eastAsia="Times New Roman" w:hAnsi="Times New Roman" w:cs="Times New Roman"/>
          <w:sz w:val="24"/>
          <w:szCs w:val="24"/>
        </w:rPr>
      </w:pPr>
      <w:r w:rsidRPr="007F4631">
        <w:rPr>
          <w:rFonts w:ascii="Times New Roman" w:eastAsia="Times New Roman" w:hAnsi="Times New Roman" w:cs="Times New Roman"/>
          <w:sz w:val="24"/>
          <w:szCs w:val="24"/>
        </w:rPr>
        <w:t>Projektni prijedlozi koji se predaju nakon proteka roka za predaju tj. nakon iskorištenja osiguranih sredstava neotvoreni se vraćaju prijavitelju.</w:t>
      </w:r>
    </w:p>
    <w:p w14:paraId="1D85F6DD" w14:textId="77777777" w:rsidR="007F4631" w:rsidRPr="007F4631" w:rsidRDefault="007F4631" w:rsidP="007F4631">
      <w:pPr>
        <w:widowControl w:val="0"/>
        <w:autoSpaceDE w:val="0"/>
        <w:autoSpaceDN w:val="0"/>
        <w:adjustRightInd w:val="0"/>
        <w:spacing w:after="0" w:line="276" w:lineRule="auto"/>
        <w:jc w:val="both"/>
        <w:rPr>
          <w:rFonts w:ascii="Times New Roman" w:eastAsia="Times New Roman" w:hAnsi="Times New Roman" w:cs="Times New Roman"/>
          <w:sz w:val="24"/>
          <w:szCs w:val="24"/>
        </w:rPr>
      </w:pPr>
    </w:p>
    <w:p w14:paraId="375C2E7D" w14:textId="77777777" w:rsidR="007F4631" w:rsidRPr="007F4631" w:rsidRDefault="007F4631" w:rsidP="007F4631">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7F4631">
        <w:rPr>
          <w:rFonts w:ascii="Times New Roman" w:eastAsia="Times New Roman" w:hAnsi="Times New Roman" w:cs="Times New Roman"/>
          <w:sz w:val="24"/>
          <w:szCs w:val="24"/>
        </w:rPr>
        <w:t>Projektni prijedlozi koji se predaju nakon proteka roka za predaju neće se razmatrati, odnosno neće biti uvršteni u postupak dodjele.</w:t>
      </w:r>
    </w:p>
    <w:bookmarkEnd w:id="22"/>
    <w:p w14:paraId="13106FB5" w14:textId="77777777" w:rsidR="0083731D" w:rsidRDefault="0083731D" w:rsidP="00554031">
      <w:pPr>
        <w:spacing w:after="0" w:line="256" w:lineRule="auto"/>
        <w:jc w:val="both"/>
        <w:rPr>
          <w:rFonts w:ascii="Times New Roman" w:hAnsi="Times New Roman" w:cs="Times New Roman"/>
          <w:sz w:val="24"/>
          <w:szCs w:val="24"/>
        </w:rPr>
      </w:pPr>
    </w:p>
    <w:p w14:paraId="7D83106A" w14:textId="2AEA7AB0" w:rsidR="002A4537" w:rsidRPr="00170658" w:rsidRDefault="002A4537" w:rsidP="007F4631">
      <w:pPr>
        <w:pStyle w:val="Odlomakpopisa"/>
        <w:numPr>
          <w:ilvl w:val="0"/>
          <w:numId w:val="5"/>
        </w:numPr>
        <w:jc w:val="both"/>
        <w:rPr>
          <w:rFonts w:ascii="Times New Roman" w:hAnsi="Times New Roman" w:cs="Times New Roman"/>
          <w:b/>
          <w:sz w:val="24"/>
          <w:szCs w:val="24"/>
        </w:rPr>
      </w:pPr>
      <w:bookmarkStart w:id="23" w:name="_Hlk73954154"/>
      <w:r w:rsidRPr="00170658">
        <w:rPr>
          <w:rFonts w:ascii="Times New Roman" w:hAnsi="Times New Roman" w:cs="Times New Roman"/>
          <w:b/>
          <w:sz w:val="24"/>
          <w:szCs w:val="24"/>
        </w:rPr>
        <w:t xml:space="preserve">U dokumentu Upute za prijavitelje, točka </w:t>
      </w:r>
      <w:r w:rsidR="00EE1794" w:rsidRPr="00EE1794">
        <w:rPr>
          <w:rFonts w:ascii="Times New Roman" w:hAnsi="Times New Roman" w:cs="Times New Roman"/>
          <w:b/>
          <w:i/>
          <w:iCs/>
          <w:sz w:val="24"/>
          <w:szCs w:val="24"/>
        </w:rPr>
        <w:t>3</w:t>
      </w:r>
      <w:r w:rsidRPr="00EE1794">
        <w:rPr>
          <w:rFonts w:ascii="Times New Roman" w:hAnsi="Times New Roman" w:cs="Times New Roman"/>
          <w:b/>
          <w:i/>
          <w:iCs/>
          <w:sz w:val="24"/>
          <w:szCs w:val="24"/>
        </w:rPr>
        <w:t>.</w:t>
      </w:r>
      <w:r w:rsidR="00EE1794" w:rsidRPr="00EE1794">
        <w:rPr>
          <w:rFonts w:ascii="Times New Roman" w:hAnsi="Times New Roman" w:cs="Times New Roman"/>
          <w:b/>
          <w:i/>
          <w:iCs/>
          <w:sz w:val="24"/>
          <w:szCs w:val="24"/>
        </w:rPr>
        <w:t>4</w:t>
      </w:r>
      <w:r w:rsidRPr="00EE1794">
        <w:rPr>
          <w:rFonts w:ascii="Times New Roman" w:hAnsi="Times New Roman" w:cs="Times New Roman"/>
          <w:b/>
          <w:i/>
          <w:iCs/>
          <w:sz w:val="24"/>
          <w:szCs w:val="24"/>
        </w:rPr>
        <w:t>.</w:t>
      </w:r>
      <w:r w:rsidRPr="00170658">
        <w:rPr>
          <w:rFonts w:ascii="Times New Roman" w:hAnsi="Times New Roman" w:cs="Times New Roman"/>
          <w:b/>
          <w:sz w:val="24"/>
          <w:szCs w:val="24"/>
        </w:rPr>
        <w:t xml:space="preserve"> </w:t>
      </w:r>
      <w:bookmarkStart w:id="24" w:name="_Toc67993875"/>
      <w:r w:rsidR="00EE1794" w:rsidRPr="00EE1794">
        <w:rPr>
          <w:rFonts w:ascii="Times New Roman" w:hAnsi="Times New Roman" w:cs="Times New Roman"/>
          <w:b/>
          <w:i/>
          <w:iCs/>
          <w:sz w:val="24"/>
          <w:szCs w:val="24"/>
        </w:rPr>
        <w:t>Objava rezultata Poziva</w:t>
      </w:r>
      <w:bookmarkEnd w:id="24"/>
    </w:p>
    <w:p w14:paraId="2819B256" w14:textId="77777777" w:rsidR="002A4537" w:rsidRDefault="002A4537" w:rsidP="002A4537">
      <w:pPr>
        <w:jc w:val="both"/>
        <w:rPr>
          <w:rFonts w:ascii="Times New Roman" w:hAnsi="Times New Roman" w:cs="Times New Roman"/>
          <w:i/>
          <w:iCs/>
          <w:sz w:val="24"/>
          <w:szCs w:val="24"/>
        </w:rPr>
      </w:pPr>
      <w:bookmarkStart w:id="25" w:name="_Hlk73954261"/>
      <w:bookmarkEnd w:id="23"/>
      <w:r w:rsidRPr="005775EC">
        <w:rPr>
          <w:rFonts w:ascii="Times New Roman" w:hAnsi="Times New Roman" w:cs="Times New Roman"/>
          <w:i/>
          <w:iCs/>
          <w:sz w:val="24"/>
          <w:szCs w:val="24"/>
        </w:rPr>
        <w:t>Stari tekst:</w:t>
      </w:r>
    </w:p>
    <w:bookmarkEnd w:id="25"/>
    <w:p w14:paraId="1392814F" w14:textId="77777777" w:rsidR="009C070D" w:rsidRPr="009C070D" w:rsidRDefault="009C070D" w:rsidP="009C070D">
      <w:pPr>
        <w:spacing w:after="0" w:line="276" w:lineRule="auto"/>
        <w:jc w:val="both"/>
        <w:rPr>
          <w:rFonts w:ascii="Times New Roman" w:eastAsia="Times New Roman" w:hAnsi="Times New Roman" w:cs="Times New Roman"/>
          <w:sz w:val="24"/>
          <w:szCs w:val="24"/>
        </w:rPr>
      </w:pPr>
      <w:r w:rsidRPr="009C070D">
        <w:rPr>
          <w:rFonts w:ascii="Times New Roman" w:eastAsia="Times New Roman" w:hAnsi="Times New Roman" w:cs="Times New Roman"/>
          <w:sz w:val="24"/>
          <w:szCs w:val="24"/>
        </w:rPr>
        <w:t xml:space="preserve">Popis korisnika s kojima je potpisan ugovor o dodjeli bespovratnih financijskih sredstava zajedno s iznosom dodijeljenih bespovratnih financijskih sredstava bit će objavljen na internetskoj stranici </w:t>
      </w:r>
      <w:hyperlink r:id="rId18" w:history="1">
        <w:r w:rsidRPr="009C070D">
          <w:rPr>
            <w:rFonts w:ascii="Times New Roman" w:eastAsia="Times New Roman" w:hAnsi="Times New Roman" w:cs="Times New Roman"/>
            <w:color w:val="0563C1"/>
            <w:sz w:val="24"/>
            <w:szCs w:val="24"/>
            <w:u w:val="single"/>
          </w:rPr>
          <w:t>www.strukturnifondovi.hr</w:t>
        </w:r>
      </w:hyperlink>
      <w:r w:rsidRPr="009C070D">
        <w:rPr>
          <w:rFonts w:ascii="Times New Roman" w:eastAsia="Times New Roman" w:hAnsi="Times New Roman" w:cs="Times New Roman"/>
          <w:sz w:val="24"/>
          <w:szCs w:val="24"/>
        </w:rPr>
        <w:t xml:space="preserve"> i </w:t>
      </w:r>
      <w:hyperlink r:id="rId19" w:history="1">
        <w:r w:rsidRPr="009C070D">
          <w:rPr>
            <w:rFonts w:ascii="Times New Roman" w:eastAsia="Times New Roman" w:hAnsi="Times New Roman" w:cs="Times New Roman"/>
            <w:color w:val="0563C1"/>
            <w:sz w:val="24"/>
            <w:szCs w:val="24"/>
            <w:u w:val="single"/>
          </w:rPr>
          <w:t>https://mgipu.gov.hr/</w:t>
        </w:r>
      </w:hyperlink>
      <w:r w:rsidRPr="009C070D">
        <w:rPr>
          <w:rFonts w:ascii="Times New Roman" w:eastAsia="Times New Roman" w:hAnsi="Times New Roman" w:cs="Times New Roman"/>
          <w:sz w:val="24"/>
          <w:szCs w:val="24"/>
        </w:rPr>
        <w:t xml:space="preserve"> </w:t>
      </w:r>
      <w:r w:rsidRPr="009C070D">
        <w:rPr>
          <w:rFonts w:ascii="Times New Roman" w:eastAsia="Times New Roman" w:hAnsi="Times New Roman" w:cs="Times New Roman"/>
          <w:b/>
          <w:i/>
          <w:color w:val="0563C1"/>
          <w:sz w:val="24"/>
          <w:szCs w:val="24"/>
        </w:rPr>
        <w:t xml:space="preserve"> </w:t>
      </w:r>
      <w:r w:rsidRPr="009C070D">
        <w:rPr>
          <w:rFonts w:ascii="Times New Roman" w:eastAsia="Times New Roman" w:hAnsi="Times New Roman" w:cs="Times New Roman"/>
          <w:sz w:val="24"/>
          <w:szCs w:val="24"/>
        </w:rPr>
        <w:t xml:space="preserve">u roku </w:t>
      </w:r>
      <w:r w:rsidRPr="009C070D">
        <w:rPr>
          <w:rFonts w:ascii="Times New Roman" w:eastAsia="Times New Roman" w:hAnsi="Times New Roman" w:cs="Times New Roman"/>
          <w:color w:val="000000"/>
          <w:sz w:val="24"/>
          <w:szCs w:val="24"/>
        </w:rPr>
        <w:t xml:space="preserve">5 </w:t>
      </w:r>
      <w:r w:rsidRPr="009C070D">
        <w:rPr>
          <w:rFonts w:ascii="Times New Roman" w:eastAsia="Times New Roman" w:hAnsi="Times New Roman" w:cs="Times New Roman"/>
          <w:sz w:val="24"/>
          <w:szCs w:val="24"/>
        </w:rPr>
        <w:t xml:space="preserve">dana nakon potpisa zadnjeg ugovora u okviru Poziva. </w:t>
      </w:r>
    </w:p>
    <w:p w14:paraId="7677624D" w14:textId="77777777" w:rsidR="009C070D" w:rsidRPr="009C070D" w:rsidRDefault="009C070D" w:rsidP="009C070D">
      <w:pPr>
        <w:spacing w:after="0" w:line="276" w:lineRule="auto"/>
        <w:jc w:val="both"/>
        <w:rPr>
          <w:rFonts w:ascii="Times New Roman" w:eastAsia="Times New Roman" w:hAnsi="Times New Roman" w:cs="Times New Roman"/>
          <w:sz w:val="24"/>
          <w:szCs w:val="24"/>
        </w:rPr>
      </w:pPr>
    </w:p>
    <w:p w14:paraId="5D03236D" w14:textId="77777777" w:rsidR="009C070D" w:rsidRPr="009C070D" w:rsidRDefault="009C070D" w:rsidP="009C070D">
      <w:pPr>
        <w:spacing w:after="0" w:line="276" w:lineRule="auto"/>
        <w:jc w:val="both"/>
        <w:rPr>
          <w:rFonts w:ascii="Times New Roman" w:eastAsia="Times New Roman" w:hAnsi="Times New Roman" w:cs="Times New Roman"/>
          <w:sz w:val="24"/>
          <w:szCs w:val="24"/>
        </w:rPr>
      </w:pPr>
      <w:r w:rsidRPr="009C070D">
        <w:rPr>
          <w:rFonts w:ascii="Times New Roman" w:eastAsia="Times New Roman" w:hAnsi="Times New Roman" w:cs="Times New Roman"/>
          <w:sz w:val="24"/>
          <w:szCs w:val="24"/>
        </w:rPr>
        <w:t xml:space="preserve">Objavljuju se najmanje sljedeći podatci: </w:t>
      </w:r>
    </w:p>
    <w:p w14:paraId="5C72E563" w14:textId="77777777" w:rsidR="009C070D" w:rsidRPr="009C070D" w:rsidRDefault="009C070D" w:rsidP="009C070D">
      <w:pPr>
        <w:spacing w:after="0" w:line="276" w:lineRule="auto"/>
        <w:jc w:val="both"/>
        <w:rPr>
          <w:rFonts w:ascii="Times New Roman" w:eastAsia="Times New Roman" w:hAnsi="Times New Roman" w:cs="Times New Roman"/>
          <w:sz w:val="24"/>
          <w:szCs w:val="24"/>
        </w:rPr>
      </w:pPr>
    </w:p>
    <w:p w14:paraId="3ED6EA2C" w14:textId="77777777" w:rsidR="009C070D" w:rsidRPr="009C070D" w:rsidRDefault="009C070D" w:rsidP="009C070D">
      <w:pPr>
        <w:numPr>
          <w:ilvl w:val="0"/>
          <w:numId w:val="17"/>
        </w:numPr>
        <w:spacing w:after="0" w:line="276" w:lineRule="auto"/>
        <w:jc w:val="both"/>
        <w:rPr>
          <w:rFonts w:ascii="Times New Roman" w:eastAsia="Times New Roman" w:hAnsi="Times New Roman" w:cs="Times New Roman"/>
          <w:sz w:val="24"/>
          <w:szCs w:val="24"/>
        </w:rPr>
      </w:pPr>
      <w:r w:rsidRPr="009C070D">
        <w:rPr>
          <w:rFonts w:ascii="Times New Roman" w:eastAsia="Times New Roman" w:hAnsi="Times New Roman" w:cs="Times New Roman"/>
          <w:sz w:val="24"/>
          <w:szCs w:val="24"/>
        </w:rPr>
        <w:t xml:space="preserve">naziv korisnika </w:t>
      </w:r>
    </w:p>
    <w:p w14:paraId="55E26057" w14:textId="77777777" w:rsidR="009C070D" w:rsidRPr="009C070D" w:rsidRDefault="009C070D" w:rsidP="009C070D">
      <w:pPr>
        <w:numPr>
          <w:ilvl w:val="0"/>
          <w:numId w:val="17"/>
        </w:numPr>
        <w:spacing w:after="0" w:line="276" w:lineRule="auto"/>
        <w:jc w:val="both"/>
        <w:rPr>
          <w:rFonts w:ascii="Times New Roman" w:eastAsia="Times New Roman" w:hAnsi="Times New Roman" w:cs="Times New Roman"/>
          <w:sz w:val="24"/>
          <w:szCs w:val="24"/>
        </w:rPr>
      </w:pPr>
      <w:r w:rsidRPr="009C070D">
        <w:rPr>
          <w:rFonts w:ascii="Times New Roman" w:eastAsia="Times New Roman" w:hAnsi="Times New Roman" w:cs="Times New Roman"/>
          <w:sz w:val="24"/>
          <w:szCs w:val="24"/>
        </w:rPr>
        <w:t xml:space="preserve">naziv operacije </w:t>
      </w:r>
    </w:p>
    <w:p w14:paraId="6896D8F2" w14:textId="77777777" w:rsidR="009C070D" w:rsidRPr="009C070D" w:rsidRDefault="009C070D" w:rsidP="009C070D">
      <w:pPr>
        <w:numPr>
          <w:ilvl w:val="0"/>
          <w:numId w:val="17"/>
        </w:numPr>
        <w:spacing w:after="0" w:line="276" w:lineRule="auto"/>
        <w:jc w:val="both"/>
        <w:rPr>
          <w:rFonts w:ascii="Times New Roman" w:eastAsia="Times New Roman" w:hAnsi="Times New Roman" w:cs="Times New Roman"/>
          <w:sz w:val="24"/>
          <w:szCs w:val="24"/>
        </w:rPr>
      </w:pPr>
      <w:r w:rsidRPr="009C070D">
        <w:rPr>
          <w:rFonts w:ascii="Times New Roman" w:eastAsia="Times New Roman" w:hAnsi="Times New Roman" w:cs="Times New Roman"/>
          <w:color w:val="000000"/>
          <w:sz w:val="24"/>
          <w:szCs w:val="24"/>
        </w:rPr>
        <w:t>iznos bespovratnih financijskih sredstava dodijeljenih operaciji i stopu sufinanciranja (intenzitet potpora)</w:t>
      </w:r>
    </w:p>
    <w:p w14:paraId="7E0DB8F7" w14:textId="77777777" w:rsidR="009C070D" w:rsidRPr="009C070D" w:rsidRDefault="009C070D" w:rsidP="009C070D">
      <w:pPr>
        <w:numPr>
          <w:ilvl w:val="0"/>
          <w:numId w:val="17"/>
        </w:numPr>
        <w:spacing w:after="0" w:line="276" w:lineRule="auto"/>
        <w:jc w:val="both"/>
        <w:rPr>
          <w:rFonts w:ascii="Times New Roman" w:eastAsia="Times New Roman" w:hAnsi="Times New Roman" w:cs="Times New Roman"/>
          <w:sz w:val="24"/>
          <w:szCs w:val="24"/>
        </w:rPr>
      </w:pPr>
      <w:r w:rsidRPr="009C070D">
        <w:rPr>
          <w:rFonts w:ascii="Times New Roman" w:eastAsia="Times New Roman" w:hAnsi="Times New Roman" w:cs="Times New Roman"/>
          <w:sz w:val="24"/>
          <w:szCs w:val="24"/>
        </w:rPr>
        <w:t>kratki opis operacije.</w:t>
      </w:r>
    </w:p>
    <w:p w14:paraId="27BF1626" w14:textId="719E2FBE" w:rsidR="002A4537" w:rsidRDefault="002A4537" w:rsidP="00554031">
      <w:pPr>
        <w:spacing w:after="0" w:line="256" w:lineRule="auto"/>
        <w:jc w:val="both"/>
        <w:rPr>
          <w:rFonts w:ascii="Times New Roman" w:hAnsi="Times New Roman" w:cs="Times New Roman"/>
          <w:sz w:val="24"/>
          <w:szCs w:val="24"/>
        </w:rPr>
      </w:pPr>
    </w:p>
    <w:p w14:paraId="23969319" w14:textId="77777777" w:rsidR="009C070D" w:rsidRPr="009C070D" w:rsidRDefault="009C070D" w:rsidP="009C070D">
      <w:pPr>
        <w:autoSpaceDE w:val="0"/>
        <w:autoSpaceDN w:val="0"/>
        <w:adjustRightInd w:val="0"/>
        <w:spacing w:after="0" w:line="240" w:lineRule="auto"/>
        <w:jc w:val="both"/>
        <w:rPr>
          <w:rFonts w:ascii="Times New Roman" w:hAnsi="Times New Roman" w:cs="Times New Roman"/>
          <w:i/>
          <w:iCs/>
          <w:sz w:val="24"/>
          <w:szCs w:val="24"/>
        </w:rPr>
      </w:pPr>
      <w:r w:rsidRPr="009C070D">
        <w:rPr>
          <w:rFonts w:ascii="Times New Roman" w:hAnsi="Times New Roman" w:cs="Times New Roman"/>
          <w:i/>
          <w:iCs/>
          <w:sz w:val="24"/>
          <w:szCs w:val="24"/>
        </w:rPr>
        <w:t>Novi tekst:</w:t>
      </w:r>
    </w:p>
    <w:p w14:paraId="5C9A7F90" w14:textId="6295E23F" w:rsidR="009C070D" w:rsidRDefault="009C070D" w:rsidP="00554031">
      <w:pPr>
        <w:spacing w:after="0" w:line="256" w:lineRule="auto"/>
        <w:jc w:val="both"/>
        <w:rPr>
          <w:rFonts w:ascii="Times New Roman" w:hAnsi="Times New Roman" w:cs="Times New Roman"/>
          <w:sz w:val="24"/>
          <w:szCs w:val="24"/>
        </w:rPr>
      </w:pPr>
    </w:p>
    <w:p w14:paraId="3E5F2607" w14:textId="77777777" w:rsidR="00183A08" w:rsidRPr="00183A08" w:rsidRDefault="00183A08" w:rsidP="00183A08">
      <w:pPr>
        <w:spacing w:after="0" w:line="276" w:lineRule="auto"/>
        <w:jc w:val="both"/>
        <w:rPr>
          <w:rFonts w:ascii="Times New Roman" w:eastAsia="Times New Roman" w:hAnsi="Times New Roman" w:cs="Times New Roman"/>
          <w:sz w:val="24"/>
          <w:szCs w:val="24"/>
        </w:rPr>
      </w:pPr>
      <w:r w:rsidRPr="00183A08">
        <w:rPr>
          <w:rFonts w:ascii="Times New Roman" w:eastAsia="Times New Roman" w:hAnsi="Times New Roman" w:cs="Times New Roman"/>
          <w:sz w:val="24"/>
          <w:szCs w:val="24"/>
        </w:rPr>
        <w:t xml:space="preserve">Popis korisnika s kojima je potpisan ugovor o dodjeli bespovratnih financijskih sredstava zajedno s iznosom dodijeljenih bespovratnih financijskih sredstava bit će objavljen na internetskoj stranici </w:t>
      </w:r>
      <w:hyperlink r:id="rId20" w:history="1">
        <w:r w:rsidRPr="00183A08">
          <w:rPr>
            <w:rFonts w:ascii="Times New Roman" w:eastAsia="Times New Roman" w:hAnsi="Times New Roman" w:cs="Times New Roman"/>
            <w:color w:val="0563C1"/>
            <w:sz w:val="24"/>
            <w:szCs w:val="24"/>
            <w:u w:val="single"/>
          </w:rPr>
          <w:t>www.strukturnifondovi.hr</w:t>
        </w:r>
      </w:hyperlink>
      <w:r w:rsidRPr="00183A08">
        <w:rPr>
          <w:rFonts w:ascii="Times New Roman" w:eastAsia="Times New Roman" w:hAnsi="Times New Roman" w:cs="Times New Roman"/>
          <w:sz w:val="24"/>
          <w:szCs w:val="24"/>
        </w:rPr>
        <w:t xml:space="preserve"> i </w:t>
      </w:r>
      <w:hyperlink r:id="rId21" w:history="1">
        <w:r w:rsidRPr="00183A08">
          <w:rPr>
            <w:rFonts w:ascii="Times New Roman" w:eastAsia="Times New Roman" w:hAnsi="Times New Roman" w:cs="Times New Roman"/>
            <w:color w:val="0563C1"/>
            <w:sz w:val="24"/>
            <w:szCs w:val="24"/>
            <w:u w:val="single"/>
          </w:rPr>
          <w:t>https://mgipu.gov.hr/</w:t>
        </w:r>
      </w:hyperlink>
      <w:r w:rsidRPr="00183A08">
        <w:rPr>
          <w:rFonts w:ascii="Times New Roman" w:eastAsia="Times New Roman" w:hAnsi="Times New Roman" w:cs="Times New Roman"/>
          <w:sz w:val="24"/>
          <w:szCs w:val="24"/>
        </w:rPr>
        <w:t xml:space="preserve"> </w:t>
      </w:r>
      <w:r w:rsidRPr="00183A08">
        <w:rPr>
          <w:rFonts w:ascii="Times New Roman" w:eastAsia="Times New Roman" w:hAnsi="Times New Roman" w:cs="Times New Roman"/>
          <w:b/>
          <w:i/>
          <w:color w:val="0563C1"/>
          <w:sz w:val="24"/>
          <w:szCs w:val="24"/>
        </w:rPr>
        <w:t xml:space="preserve"> </w:t>
      </w:r>
      <w:r w:rsidRPr="00183A08">
        <w:rPr>
          <w:rFonts w:ascii="Times New Roman" w:eastAsia="Times New Roman" w:hAnsi="Times New Roman" w:cs="Times New Roman"/>
          <w:sz w:val="24"/>
          <w:szCs w:val="24"/>
        </w:rPr>
        <w:t xml:space="preserve">u roku </w:t>
      </w:r>
      <w:r w:rsidRPr="00183A08">
        <w:rPr>
          <w:rFonts w:ascii="Times New Roman" w:eastAsia="Times New Roman" w:hAnsi="Times New Roman" w:cs="Times New Roman"/>
          <w:color w:val="000000"/>
          <w:sz w:val="24"/>
          <w:szCs w:val="24"/>
        </w:rPr>
        <w:t xml:space="preserve">5 </w:t>
      </w:r>
      <w:r w:rsidRPr="00183A08">
        <w:rPr>
          <w:rFonts w:ascii="Times New Roman" w:eastAsia="Times New Roman" w:hAnsi="Times New Roman" w:cs="Times New Roman"/>
          <w:color w:val="000000"/>
          <w:sz w:val="24"/>
          <w:szCs w:val="24"/>
          <w:highlight w:val="yellow"/>
        </w:rPr>
        <w:t>radnih</w:t>
      </w:r>
      <w:r w:rsidRPr="00183A08">
        <w:rPr>
          <w:rFonts w:ascii="Times New Roman" w:eastAsia="Times New Roman" w:hAnsi="Times New Roman" w:cs="Times New Roman"/>
          <w:color w:val="000000"/>
          <w:sz w:val="24"/>
          <w:szCs w:val="24"/>
        </w:rPr>
        <w:t xml:space="preserve"> </w:t>
      </w:r>
      <w:r w:rsidRPr="00183A08">
        <w:rPr>
          <w:rFonts w:ascii="Times New Roman" w:eastAsia="Times New Roman" w:hAnsi="Times New Roman" w:cs="Times New Roman"/>
          <w:sz w:val="24"/>
          <w:szCs w:val="24"/>
        </w:rPr>
        <w:t xml:space="preserve">dana nakon potpisa </w:t>
      </w:r>
      <w:r w:rsidRPr="00183A08">
        <w:rPr>
          <w:rFonts w:ascii="Times New Roman" w:eastAsia="Times New Roman" w:hAnsi="Times New Roman" w:cs="Times New Roman"/>
          <w:strike/>
          <w:sz w:val="24"/>
          <w:szCs w:val="24"/>
        </w:rPr>
        <w:t>zadnjeg</w:t>
      </w:r>
      <w:r w:rsidRPr="00183A08">
        <w:rPr>
          <w:rFonts w:ascii="Times New Roman" w:eastAsia="Times New Roman" w:hAnsi="Times New Roman" w:cs="Times New Roman"/>
          <w:sz w:val="24"/>
          <w:szCs w:val="24"/>
        </w:rPr>
        <w:t xml:space="preserve"> </w:t>
      </w:r>
      <w:r w:rsidRPr="00183A08">
        <w:rPr>
          <w:rFonts w:ascii="Times New Roman" w:eastAsia="Times New Roman" w:hAnsi="Times New Roman" w:cs="Times New Roman"/>
          <w:sz w:val="24"/>
          <w:szCs w:val="24"/>
          <w:highlight w:val="yellow"/>
        </w:rPr>
        <w:t>pojedinog</w:t>
      </w:r>
      <w:r w:rsidRPr="00183A08">
        <w:rPr>
          <w:rFonts w:ascii="Times New Roman" w:eastAsia="Times New Roman" w:hAnsi="Times New Roman" w:cs="Times New Roman"/>
          <w:sz w:val="24"/>
          <w:szCs w:val="24"/>
        </w:rPr>
        <w:t xml:space="preserve"> ugovora u okviru Poziva. </w:t>
      </w:r>
    </w:p>
    <w:p w14:paraId="6342A76B" w14:textId="77777777" w:rsidR="00183A08" w:rsidRPr="00183A08" w:rsidRDefault="00183A08" w:rsidP="00183A08">
      <w:pPr>
        <w:spacing w:after="0" w:line="276" w:lineRule="auto"/>
        <w:jc w:val="both"/>
        <w:rPr>
          <w:rFonts w:ascii="Times New Roman" w:eastAsia="Times New Roman" w:hAnsi="Times New Roman" w:cs="Times New Roman"/>
          <w:sz w:val="24"/>
          <w:szCs w:val="24"/>
        </w:rPr>
      </w:pPr>
    </w:p>
    <w:p w14:paraId="0F1D9BA6" w14:textId="77777777" w:rsidR="00183A08" w:rsidRPr="00183A08" w:rsidRDefault="00183A08" w:rsidP="00183A08">
      <w:pPr>
        <w:spacing w:after="0" w:line="276" w:lineRule="auto"/>
        <w:jc w:val="both"/>
        <w:rPr>
          <w:rFonts w:ascii="Times New Roman" w:eastAsia="Times New Roman" w:hAnsi="Times New Roman" w:cs="Times New Roman"/>
          <w:sz w:val="24"/>
          <w:szCs w:val="24"/>
        </w:rPr>
      </w:pPr>
      <w:r w:rsidRPr="00183A08">
        <w:rPr>
          <w:rFonts w:ascii="Times New Roman" w:eastAsia="Times New Roman" w:hAnsi="Times New Roman" w:cs="Times New Roman"/>
          <w:sz w:val="24"/>
          <w:szCs w:val="24"/>
        </w:rPr>
        <w:t xml:space="preserve">Objavljuju se najmanje sljedeći podatci: </w:t>
      </w:r>
    </w:p>
    <w:p w14:paraId="7DE8F8BB" w14:textId="77777777" w:rsidR="00183A08" w:rsidRPr="00183A08" w:rsidRDefault="00183A08" w:rsidP="00183A08">
      <w:pPr>
        <w:spacing w:after="0" w:line="276" w:lineRule="auto"/>
        <w:jc w:val="both"/>
        <w:rPr>
          <w:rFonts w:ascii="Times New Roman" w:eastAsia="Times New Roman" w:hAnsi="Times New Roman" w:cs="Times New Roman"/>
          <w:sz w:val="24"/>
          <w:szCs w:val="24"/>
        </w:rPr>
      </w:pPr>
    </w:p>
    <w:p w14:paraId="6D9B1E6F" w14:textId="77777777" w:rsidR="00183A08" w:rsidRPr="00183A08" w:rsidRDefault="00183A08" w:rsidP="00183A08">
      <w:pPr>
        <w:numPr>
          <w:ilvl w:val="0"/>
          <w:numId w:val="17"/>
        </w:numPr>
        <w:spacing w:after="0" w:line="276" w:lineRule="auto"/>
        <w:jc w:val="both"/>
        <w:rPr>
          <w:rFonts w:ascii="Times New Roman" w:eastAsia="Times New Roman" w:hAnsi="Times New Roman" w:cs="Times New Roman"/>
          <w:sz w:val="24"/>
          <w:szCs w:val="24"/>
        </w:rPr>
      </w:pPr>
      <w:r w:rsidRPr="00183A08">
        <w:rPr>
          <w:rFonts w:ascii="Times New Roman" w:eastAsia="Times New Roman" w:hAnsi="Times New Roman" w:cs="Times New Roman"/>
          <w:sz w:val="24"/>
          <w:szCs w:val="24"/>
        </w:rPr>
        <w:t xml:space="preserve">naziv korisnika </w:t>
      </w:r>
    </w:p>
    <w:p w14:paraId="72EB75F1" w14:textId="77777777" w:rsidR="00183A08" w:rsidRPr="00183A08" w:rsidRDefault="00183A08" w:rsidP="00183A08">
      <w:pPr>
        <w:numPr>
          <w:ilvl w:val="0"/>
          <w:numId w:val="17"/>
        </w:numPr>
        <w:spacing w:after="0" w:line="276" w:lineRule="auto"/>
        <w:jc w:val="both"/>
        <w:rPr>
          <w:rFonts w:ascii="Times New Roman" w:eastAsia="Times New Roman" w:hAnsi="Times New Roman" w:cs="Times New Roman"/>
          <w:sz w:val="24"/>
          <w:szCs w:val="24"/>
        </w:rPr>
      </w:pPr>
      <w:r w:rsidRPr="00183A08">
        <w:rPr>
          <w:rFonts w:ascii="Times New Roman" w:eastAsia="Times New Roman" w:hAnsi="Times New Roman" w:cs="Times New Roman"/>
          <w:sz w:val="24"/>
          <w:szCs w:val="24"/>
        </w:rPr>
        <w:t xml:space="preserve">naziv operacije </w:t>
      </w:r>
    </w:p>
    <w:p w14:paraId="4E1894DD" w14:textId="77777777" w:rsidR="00183A08" w:rsidRPr="00183A08" w:rsidRDefault="00183A08" w:rsidP="00183A08">
      <w:pPr>
        <w:numPr>
          <w:ilvl w:val="0"/>
          <w:numId w:val="17"/>
        </w:numPr>
        <w:spacing w:after="0" w:line="276" w:lineRule="auto"/>
        <w:jc w:val="both"/>
        <w:rPr>
          <w:rFonts w:ascii="Times New Roman" w:eastAsia="Times New Roman" w:hAnsi="Times New Roman" w:cs="Times New Roman"/>
          <w:sz w:val="24"/>
          <w:szCs w:val="24"/>
        </w:rPr>
      </w:pPr>
      <w:r w:rsidRPr="00183A08">
        <w:rPr>
          <w:rFonts w:ascii="Times New Roman" w:eastAsia="Times New Roman" w:hAnsi="Times New Roman" w:cs="Times New Roman"/>
          <w:color w:val="000000"/>
          <w:sz w:val="24"/>
          <w:szCs w:val="24"/>
        </w:rPr>
        <w:t>iznos bespovratnih financijskih sredstava dodijeljenih operaciji i stopu sufinanciranja (intenzitet potpora)</w:t>
      </w:r>
    </w:p>
    <w:p w14:paraId="2013B4EF" w14:textId="77777777" w:rsidR="00183A08" w:rsidRPr="00183A08" w:rsidRDefault="00183A08" w:rsidP="00183A08">
      <w:pPr>
        <w:numPr>
          <w:ilvl w:val="0"/>
          <w:numId w:val="17"/>
        </w:numPr>
        <w:spacing w:after="0" w:line="276" w:lineRule="auto"/>
        <w:jc w:val="both"/>
        <w:rPr>
          <w:rFonts w:ascii="Times New Roman" w:eastAsia="Times New Roman" w:hAnsi="Times New Roman" w:cs="Times New Roman"/>
          <w:sz w:val="24"/>
          <w:szCs w:val="24"/>
        </w:rPr>
      </w:pPr>
      <w:r w:rsidRPr="00183A08">
        <w:rPr>
          <w:rFonts w:ascii="Times New Roman" w:eastAsia="Times New Roman" w:hAnsi="Times New Roman" w:cs="Times New Roman"/>
          <w:sz w:val="24"/>
          <w:szCs w:val="24"/>
        </w:rPr>
        <w:lastRenderedPageBreak/>
        <w:t>kratki opis operacije.</w:t>
      </w:r>
    </w:p>
    <w:p w14:paraId="231C4628" w14:textId="77777777" w:rsidR="000E04DB" w:rsidRDefault="000E04DB" w:rsidP="00554031">
      <w:pPr>
        <w:spacing w:after="0" w:line="256" w:lineRule="auto"/>
        <w:jc w:val="both"/>
        <w:rPr>
          <w:rFonts w:ascii="Times New Roman" w:hAnsi="Times New Roman" w:cs="Times New Roman"/>
          <w:sz w:val="24"/>
          <w:szCs w:val="24"/>
        </w:rPr>
      </w:pPr>
    </w:p>
    <w:p w14:paraId="664057E6" w14:textId="1A6A908C" w:rsidR="00D53A68" w:rsidRPr="00170658" w:rsidRDefault="00D53A68" w:rsidP="007F4631">
      <w:pPr>
        <w:pStyle w:val="Odlomakpopisa"/>
        <w:numPr>
          <w:ilvl w:val="0"/>
          <w:numId w:val="5"/>
        </w:numPr>
        <w:jc w:val="both"/>
        <w:rPr>
          <w:rFonts w:ascii="Times New Roman" w:hAnsi="Times New Roman" w:cs="Times New Roman"/>
          <w:b/>
          <w:sz w:val="24"/>
          <w:szCs w:val="24"/>
        </w:rPr>
      </w:pPr>
      <w:r w:rsidRPr="00170658">
        <w:rPr>
          <w:rFonts w:ascii="Times New Roman" w:hAnsi="Times New Roman" w:cs="Times New Roman"/>
          <w:b/>
          <w:sz w:val="24"/>
          <w:szCs w:val="24"/>
        </w:rPr>
        <w:t xml:space="preserve">U dokumentu Upute za prijavitelje, točka </w:t>
      </w:r>
      <w:r w:rsidR="00D4624C">
        <w:rPr>
          <w:rFonts w:ascii="Times New Roman" w:hAnsi="Times New Roman" w:cs="Times New Roman"/>
          <w:b/>
          <w:i/>
          <w:iCs/>
          <w:sz w:val="24"/>
          <w:szCs w:val="24"/>
        </w:rPr>
        <w:t>4</w:t>
      </w:r>
      <w:r w:rsidRPr="00EE1794">
        <w:rPr>
          <w:rFonts w:ascii="Times New Roman" w:hAnsi="Times New Roman" w:cs="Times New Roman"/>
          <w:b/>
          <w:i/>
          <w:iCs/>
          <w:sz w:val="24"/>
          <w:szCs w:val="24"/>
        </w:rPr>
        <w:t>.</w:t>
      </w:r>
      <w:r w:rsidR="00D4624C">
        <w:rPr>
          <w:rFonts w:ascii="Times New Roman" w:hAnsi="Times New Roman" w:cs="Times New Roman"/>
          <w:b/>
          <w:i/>
          <w:iCs/>
          <w:sz w:val="24"/>
          <w:szCs w:val="24"/>
        </w:rPr>
        <w:t>2</w:t>
      </w:r>
      <w:r w:rsidRPr="00EE1794">
        <w:rPr>
          <w:rFonts w:ascii="Times New Roman" w:hAnsi="Times New Roman" w:cs="Times New Roman"/>
          <w:b/>
          <w:i/>
          <w:iCs/>
          <w:sz w:val="24"/>
          <w:szCs w:val="24"/>
        </w:rPr>
        <w:t>.</w:t>
      </w:r>
      <w:r w:rsidRPr="00170658">
        <w:rPr>
          <w:rFonts w:ascii="Times New Roman" w:hAnsi="Times New Roman" w:cs="Times New Roman"/>
          <w:b/>
          <w:sz w:val="24"/>
          <w:szCs w:val="24"/>
        </w:rPr>
        <w:t xml:space="preserve"> </w:t>
      </w:r>
      <w:r w:rsidR="00D4624C" w:rsidRPr="00D4624C">
        <w:rPr>
          <w:rFonts w:ascii="Times New Roman" w:hAnsi="Times New Roman" w:cs="Times New Roman"/>
          <w:b/>
          <w:i/>
          <w:iCs/>
          <w:sz w:val="24"/>
          <w:szCs w:val="24"/>
        </w:rPr>
        <w:t>Provođenje postupka dodjele</w:t>
      </w:r>
    </w:p>
    <w:p w14:paraId="31E654D4" w14:textId="1408F95B" w:rsidR="00484E14" w:rsidRPr="00D4624C" w:rsidRDefault="00D4624C" w:rsidP="00554031">
      <w:pPr>
        <w:spacing w:after="0" w:line="256" w:lineRule="auto"/>
        <w:jc w:val="both"/>
        <w:rPr>
          <w:rFonts w:ascii="Times New Roman" w:hAnsi="Times New Roman" w:cs="Times New Roman"/>
          <w:i/>
          <w:iCs/>
          <w:sz w:val="24"/>
          <w:szCs w:val="24"/>
        </w:rPr>
      </w:pPr>
      <w:r w:rsidRPr="00D4624C">
        <w:rPr>
          <w:rFonts w:ascii="Times New Roman" w:hAnsi="Times New Roman" w:cs="Times New Roman"/>
          <w:i/>
          <w:iCs/>
          <w:sz w:val="24"/>
          <w:szCs w:val="24"/>
        </w:rPr>
        <w:t>Stari tekst:</w:t>
      </w:r>
    </w:p>
    <w:p w14:paraId="7B187240" w14:textId="3752D979" w:rsidR="00484E14" w:rsidRDefault="00484E14" w:rsidP="00554031">
      <w:pPr>
        <w:spacing w:after="0" w:line="256" w:lineRule="auto"/>
        <w:jc w:val="both"/>
        <w:rPr>
          <w:rFonts w:ascii="Times New Roman" w:hAnsi="Times New Roman" w:cs="Times New Roman"/>
          <w:sz w:val="24"/>
          <w:szCs w:val="24"/>
        </w:rPr>
      </w:pPr>
    </w:p>
    <w:p w14:paraId="74C67E86" w14:textId="77777777" w:rsidR="00B31499" w:rsidRPr="00B31499" w:rsidRDefault="00B31499" w:rsidP="00B31499">
      <w:pPr>
        <w:spacing w:after="0" w:line="276" w:lineRule="auto"/>
        <w:jc w:val="both"/>
        <w:rPr>
          <w:rFonts w:ascii="Times New Roman" w:eastAsia="Times New Roman" w:hAnsi="Times New Roman" w:cs="Times New Roman"/>
          <w:color w:val="000000"/>
          <w:sz w:val="24"/>
          <w:szCs w:val="24"/>
        </w:rPr>
      </w:pPr>
      <w:r w:rsidRPr="00B31499">
        <w:rPr>
          <w:rFonts w:ascii="Times New Roman" w:eastAsia="Times New Roman" w:hAnsi="Times New Roman" w:cs="Times New Roman"/>
          <w:color w:val="000000"/>
          <w:sz w:val="24"/>
          <w:szCs w:val="24"/>
        </w:rPr>
        <w:t xml:space="preserve">Postupak dodjele provodi </w:t>
      </w:r>
      <w:r w:rsidRPr="00B31499">
        <w:rPr>
          <w:rFonts w:ascii="Times New Roman" w:eastAsia="Times New Roman" w:hAnsi="Times New Roman" w:cs="Times New Roman"/>
          <w:sz w:val="24"/>
          <w:szCs w:val="24"/>
        </w:rPr>
        <w:t>Ministarstvo prostornoga uređenja, graditeljstva i državne imovine</w:t>
      </w:r>
      <w:r w:rsidRPr="00B31499">
        <w:rPr>
          <w:rFonts w:ascii="Times New Roman" w:eastAsia="Times New Roman" w:hAnsi="Times New Roman" w:cs="Times New Roman"/>
          <w:color w:val="000000"/>
          <w:sz w:val="24"/>
          <w:szCs w:val="24"/>
        </w:rPr>
        <w:t>, Sektor za provedbu EU projekata digitalizacije kao tijelo odgovorno za provedbu financijskog doprinosa (TOPFD).</w:t>
      </w:r>
    </w:p>
    <w:p w14:paraId="7DF0E2BF" w14:textId="77777777" w:rsidR="00B31499" w:rsidRPr="00B31499" w:rsidRDefault="00B31499" w:rsidP="00B31499">
      <w:pPr>
        <w:spacing w:after="0" w:line="276" w:lineRule="auto"/>
        <w:jc w:val="both"/>
        <w:rPr>
          <w:rFonts w:ascii="Times New Roman" w:eastAsia="Times New Roman" w:hAnsi="Times New Roman" w:cs="Times New Roman"/>
          <w:color w:val="000000"/>
          <w:sz w:val="24"/>
          <w:szCs w:val="24"/>
        </w:rPr>
      </w:pPr>
    </w:p>
    <w:p w14:paraId="1D37B432" w14:textId="77777777" w:rsidR="00B31499" w:rsidRPr="00B31499" w:rsidRDefault="00B31499" w:rsidP="00B31499">
      <w:pPr>
        <w:spacing w:after="0" w:line="276" w:lineRule="auto"/>
        <w:jc w:val="both"/>
        <w:rPr>
          <w:rFonts w:ascii="Times New Roman" w:eastAsia="Times New Roman" w:hAnsi="Times New Roman" w:cs="Times New Roman"/>
          <w:spacing w:val="-1"/>
          <w:sz w:val="24"/>
          <w:szCs w:val="24"/>
        </w:rPr>
      </w:pPr>
      <w:r w:rsidRPr="00B31499">
        <w:rPr>
          <w:rFonts w:ascii="Times New Roman" w:eastAsia="Times New Roman" w:hAnsi="Times New Roman" w:cs="Times New Roman"/>
          <w:spacing w:val="-1"/>
          <w:sz w:val="24"/>
          <w:szCs w:val="24"/>
        </w:rPr>
        <w:t>Pojedina faza postupka dodjele provodi se na način da ta ista faza postupka dodjele za svaki pojedini projektni prijedlog može započeti dok je prethodna faza još u tijeku, međutim, ne može završiti prije njezina završetka. Također, projektni prijedlog koji nije uspješno prošao jednu fazu postupka dodjele, ne može se uputiti u daljnje faze postupka dodjele.</w:t>
      </w:r>
    </w:p>
    <w:p w14:paraId="7D08B0E9" w14:textId="77777777" w:rsidR="00B31499" w:rsidRPr="00B31499" w:rsidRDefault="00B31499" w:rsidP="00B31499">
      <w:pPr>
        <w:spacing w:after="0" w:line="276" w:lineRule="auto"/>
        <w:jc w:val="both"/>
        <w:rPr>
          <w:rFonts w:ascii="Times New Roman" w:eastAsia="Times New Roman" w:hAnsi="Times New Roman" w:cs="Times New Roman"/>
          <w:sz w:val="24"/>
          <w:szCs w:val="24"/>
        </w:rPr>
      </w:pPr>
    </w:p>
    <w:p w14:paraId="5177D72D" w14:textId="77777777" w:rsidR="00B31499" w:rsidRPr="00B31499" w:rsidRDefault="00B31499" w:rsidP="00B31499">
      <w:pPr>
        <w:spacing w:after="0" w:line="276" w:lineRule="auto"/>
        <w:jc w:val="both"/>
        <w:rPr>
          <w:rFonts w:ascii="Times New Roman" w:eastAsia="Times New Roman" w:hAnsi="Times New Roman" w:cs="Times New Roman"/>
          <w:sz w:val="24"/>
          <w:szCs w:val="24"/>
        </w:rPr>
      </w:pPr>
      <w:bookmarkStart w:id="26" w:name="_Hlk61258837"/>
      <w:r w:rsidRPr="00B31499">
        <w:rPr>
          <w:rFonts w:ascii="Times New Roman" w:eastAsia="Times New Roman" w:hAnsi="Times New Roman" w:cs="Times New Roman"/>
          <w:spacing w:val="-1"/>
          <w:sz w:val="24"/>
          <w:szCs w:val="24"/>
        </w:rPr>
        <w:t>Postupak dodjele traje maksimalno 105 dana od prvog slijedećeg dana zaprimanja projektnog prijedloga.  Faze 1 i 2 postupka dodjele sredstava mogu ukupno trajati do 60 dana, a faza 3 najviše do 45 dana.</w:t>
      </w:r>
      <w:bookmarkEnd w:id="26"/>
    </w:p>
    <w:p w14:paraId="7D86AEFD" w14:textId="77777777" w:rsidR="00B31499" w:rsidRPr="00B31499" w:rsidRDefault="00B31499" w:rsidP="00B31499">
      <w:pPr>
        <w:spacing w:after="0" w:line="276" w:lineRule="auto"/>
        <w:jc w:val="both"/>
        <w:rPr>
          <w:rFonts w:ascii="Times New Roman" w:eastAsia="Times New Roman" w:hAnsi="Times New Roman" w:cs="Times New Roman"/>
          <w:sz w:val="24"/>
          <w:szCs w:val="24"/>
        </w:rPr>
      </w:pPr>
    </w:p>
    <w:p w14:paraId="32F4115A" w14:textId="77777777" w:rsidR="00B31499" w:rsidRPr="00B31499" w:rsidRDefault="00B31499" w:rsidP="00B31499">
      <w:pPr>
        <w:spacing w:after="0" w:line="276" w:lineRule="auto"/>
        <w:jc w:val="both"/>
        <w:rPr>
          <w:rFonts w:ascii="Times New Roman" w:eastAsia="Times New Roman" w:hAnsi="Times New Roman" w:cs="Times New Roman"/>
          <w:i/>
          <w:iCs/>
          <w:sz w:val="24"/>
          <w:szCs w:val="24"/>
        </w:rPr>
      </w:pPr>
      <w:r w:rsidRPr="00B31499">
        <w:rPr>
          <w:rFonts w:ascii="Times New Roman" w:eastAsia="Times New Roman" w:hAnsi="Times New Roman" w:cs="Times New Roman"/>
          <w:i/>
          <w:iCs/>
          <w:sz w:val="24"/>
          <w:szCs w:val="24"/>
        </w:rPr>
        <w:t xml:space="preserve">Faza 1. - Zaprimanje i registracija projektnih prijedloga </w:t>
      </w:r>
    </w:p>
    <w:p w14:paraId="584A83D5" w14:textId="77777777" w:rsidR="00B31499" w:rsidRPr="00B31499" w:rsidRDefault="00B31499" w:rsidP="00B31499">
      <w:pPr>
        <w:spacing w:after="0" w:line="276" w:lineRule="auto"/>
        <w:jc w:val="both"/>
        <w:rPr>
          <w:rFonts w:ascii="Times New Roman" w:eastAsia="Times New Roman" w:hAnsi="Times New Roman" w:cs="Times New Roman"/>
          <w:i/>
          <w:iCs/>
          <w:sz w:val="24"/>
          <w:szCs w:val="24"/>
        </w:rPr>
      </w:pPr>
    </w:p>
    <w:p w14:paraId="3DB06FED" w14:textId="77777777" w:rsidR="00B31499" w:rsidRPr="00B31499" w:rsidRDefault="00B31499" w:rsidP="00B31499">
      <w:pPr>
        <w:spacing w:after="0" w:line="276" w:lineRule="auto"/>
        <w:jc w:val="both"/>
        <w:rPr>
          <w:rFonts w:ascii="Times New Roman" w:eastAsia="Times New Roman" w:hAnsi="Times New Roman" w:cs="Times New Roman"/>
          <w:sz w:val="24"/>
          <w:szCs w:val="24"/>
        </w:rPr>
      </w:pPr>
      <w:r w:rsidRPr="00B31499">
        <w:rPr>
          <w:rFonts w:ascii="Times New Roman" w:eastAsia="Times New Roman" w:hAnsi="Times New Roman" w:cs="Times New Roman"/>
          <w:sz w:val="24"/>
          <w:szCs w:val="24"/>
        </w:rPr>
        <w:t>Zaprimanje i registracija projektnih prijedloga podrazumijeva zaprimanje i dodjeljivanje oznake/šifre/koda projektnom prijedlogu, u skladu s pravilima zaprimanja pismena i drugih podnesaka tijela za FSEU.</w:t>
      </w:r>
    </w:p>
    <w:p w14:paraId="7862F255" w14:textId="77777777" w:rsidR="00B31499" w:rsidRPr="00B31499" w:rsidRDefault="00B31499" w:rsidP="00B31499">
      <w:pPr>
        <w:spacing w:after="0" w:line="276" w:lineRule="auto"/>
        <w:jc w:val="both"/>
        <w:rPr>
          <w:rFonts w:ascii="Times New Roman" w:eastAsia="Times New Roman" w:hAnsi="Times New Roman" w:cs="Times New Roman"/>
          <w:sz w:val="24"/>
          <w:szCs w:val="24"/>
        </w:rPr>
      </w:pPr>
    </w:p>
    <w:p w14:paraId="06F7ACC8" w14:textId="77777777" w:rsidR="00B31499" w:rsidRPr="00B31499" w:rsidRDefault="00B31499" w:rsidP="00B31499">
      <w:pPr>
        <w:spacing w:after="0" w:line="276" w:lineRule="auto"/>
        <w:jc w:val="both"/>
        <w:rPr>
          <w:rFonts w:ascii="Times New Roman" w:eastAsia="Times New Roman" w:hAnsi="Times New Roman" w:cs="Times New Roman"/>
          <w:i/>
          <w:iCs/>
          <w:sz w:val="24"/>
          <w:szCs w:val="24"/>
        </w:rPr>
      </w:pPr>
      <w:r w:rsidRPr="00B31499">
        <w:rPr>
          <w:rFonts w:ascii="Times New Roman" w:eastAsia="Times New Roman" w:hAnsi="Times New Roman" w:cs="Times New Roman"/>
          <w:i/>
          <w:iCs/>
          <w:sz w:val="24"/>
          <w:szCs w:val="24"/>
        </w:rPr>
        <w:t xml:space="preserve">Faza 2. - Administrativna provjera projektnih prijedloga, </w:t>
      </w:r>
      <w:r w:rsidRPr="00B31499">
        <w:rPr>
          <w:rFonts w:ascii="Times New Roman" w:eastAsia="Times New Roman" w:hAnsi="Times New Roman" w:cs="Times New Roman"/>
          <w:bCs/>
          <w:i/>
          <w:iCs/>
          <w:color w:val="000000"/>
          <w:sz w:val="24"/>
          <w:szCs w:val="24"/>
          <w:lang w:eastAsia="hr-HR"/>
        </w:rPr>
        <w:t>provjera prihvatljivosti prijavitelja, operacije, troškova i aktivnosti</w:t>
      </w:r>
    </w:p>
    <w:p w14:paraId="66AC188B" w14:textId="77777777" w:rsidR="00B31499" w:rsidRPr="00B31499" w:rsidRDefault="00B31499" w:rsidP="00B31499">
      <w:pPr>
        <w:spacing w:after="0" w:line="276" w:lineRule="auto"/>
        <w:jc w:val="both"/>
        <w:rPr>
          <w:rFonts w:ascii="Times New Roman" w:eastAsia="Times New Roman" w:hAnsi="Times New Roman" w:cs="Times New Roman"/>
          <w:sz w:val="24"/>
          <w:szCs w:val="24"/>
        </w:rPr>
      </w:pPr>
    </w:p>
    <w:p w14:paraId="73368CEC" w14:textId="77777777" w:rsidR="00B31499" w:rsidRPr="00B31499" w:rsidRDefault="00B31499" w:rsidP="00B31499">
      <w:pPr>
        <w:spacing w:after="0" w:line="276" w:lineRule="auto"/>
        <w:jc w:val="both"/>
        <w:rPr>
          <w:rFonts w:ascii="Times New Roman" w:eastAsia="Times New Roman" w:hAnsi="Times New Roman" w:cs="Times New Roman"/>
          <w:sz w:val="24"/>
          <w:szCs w:val="24"/>
        </w:rPr>
      </w:pPr>
      <w:r w:rsidRPr="00B31499">
        <w:rPr>
          <w:rFonts w:ascii="Times New Roman" w:eastAsia="Times New Roman" w:hAnsi="Times New Roman" w:cs="Times New Roman"/>
          <w:sz w:val="24"/>
          <w:szCs w:val="24"/>
        </w:rPr>
        <w:t xml:space="preserve">Administrativna provjera registriranih projektnih prijedloga provodi se popunjavanjem </w:t>
      </w:r>
      <w:r w:rsidRPr="00B31499">
        <w:rPr>
          <w:rFonts w:ascii="Times New Roman" w:eastAsia="Times New Roman" w:hAnsi="Times New Roman" w:cs="Times New Roman"/>
          <w:bCs/>
          <w:sz w:val="24"/>
          <w:szCs w:val="24"/>
        </w:rPr>
        <w:t xml:space="preserve">Kontrolne liste za administrativnu provjeru </w:t>
      </w:r>
      <w:r w:rsidRPr="00B31499">
        <w:rPr>
          <w:rFonts w:ascii="Times New Roman" w:eastAsia="Times New Roman" w:hAnsi="Times New Roman" w:cs="Times New Roman"/>
          <w:sz w:val="24"/>
          <w:szCs w:val="24"/>
        </w:rPr>
        <w:t>za svaki projektni prijedlog.</w:t>
      </w:r>
    </w:p>
    <w:p w14:paraId="0EC92051" w14:textId="77777777" w:rsidR="00B31499" w:rsidRPr="00B31499" w:rsidRDefault="00B31499" w:rsidP="00B31499">
      <w:pPr>
        <w:spacing w:after="0" w:line="276" w:lineRule="auto"/>
        <w:jc w:val="both"/>
        <w:rPr>
          <w:rFonts w:ascii="Times New Roman" w:eastAsia="Times New Roman" w:hAnsi="Times New Roman" w:cs="Times New Roman"/>
          <w:sz w:val="24"/>
          <w:szCs w:val="24"/>
        </w:rPr>
      </w:pPr>
    </w:p>
    <w:p w14:paraId="54E96A2A" w14:textId="77777777" w:rsidR="00B31499" w:rsidRPr="00B31499" w:rsidRDefault="00B31499" w:rsidP="00B31499">
      <w:pPr>
        <w:spacing w:after="0" w:line="276" w:lineRule="auto"/>
        <w:jc w:val="both"/>
        <w:rPr>
          <w:rFonts w:ascii="Times New Roman" w:eastAsia="Times New Roman" w:hAnsi="Times New Roman" w:cs="Times New Roman"/>
          <w:sz w:val="24"/>
          <w:szCs w:val="24"/>
        </w:rPr>
      </w:pPr>
      <w:r w:rsidRPr="00B31499">
        <w:rPr>
          <w:rFonts w:ascii="Times New Roman" w:eastAsia="Times New Roman" w:hAnsi="Times New Roman" w:cs="Times New Roman"/>
          <w:sz w:val="24"/>
          <w:szCs w:val="24"/>
        </w:rPr>
        <w:t>Tijekom administrativne provjere projektnog prijedloga, administrativni kriteriji te posljedično i administrativna provjera, po svojoj naravi ne ulaze u sadržaj i kvalitetu samog projektnog prijedloga, već se u procesu provjere postupa prema zadanim, jasnim i transparentnim pravilima, jednakima za sve Prijavitelje, rukovodeći se isključivo postavljenim administrativnim zahtjevima.</w:t>
      </w:r>
    </w:p>
    <w:p w14:paraId="199AA394" w14:textId="77777777" w:rsidR="00B31499" w:rsidRPr="00B31499" w:rsidRDefault="00B31499" w:rsidP="00B31499">
      <w:pPr>
        <w:spacing w:after="0" w:line="276" w:lineRule="auto"/>
        <w:jc w:val="both"/>
        <w:rPr>
          <w:rFonts w:ascii="Times New Roman" w:eastAsia="Times New Roman" w:hAnsi="Times New Roman" w:cs="Times New Roman"/>
          <w:sz w:val="24"/>
          <w:szCs w:val="24"/>
        </w:rPr>
      </w:pPr>
    </w:p>
    <w:p w14:paraId="5C8221D5" w14:textId="77777777" w:rsidR="00B31499" w:rsidRPr="00B31499" w:rsidRDefault="00B31499" w:rsidP="00B31499">
      <w:pPr>
        <w:spacing w:after="0" w:line="276" w:lineRule="auto"/>
        <w:jc w:val="both"/>
        <w:rPr>
          <w:rFonts w:ascii="Times New Roman" w:eastAsia="Times New Roman" w:hAnsi="Times New Roman" w:cs="Times New Roman"/>
          <w:sz w:val="24"/>
          <w:szCs w:val="24"/>
        </w:rPr>
      </w:pPr>
      <w:r w:rsidRPr="00B31499">
        <w:rPr>
          <w:rFonts w:ascii="Times New Roman" w:eastAsia="Times New Roman" w:hAnsi="Times New Roman" w:cs="Times New Roman"/>
          <w:sz w:val="24"/>
          <w:szCs w:val="24"/>
        </w:rPr>
        <w:t>Projektni prijedlog administrativno je prihvatljiv ako:</w:t>
      </w:r>
    </w:p>
    <w:p w14:paraId="0758C3A5" w14:textId="77777777" w:rsidR="00B31499" w:rsidRPr="00B31499" w:rsidRDefault="00B31499" w:rsidP="00B31499">
      <w:pPr>
        <w:spacing w:after="0" w:line="276" w:lineRule="auto"/>
        <w:jc w:val="both"/>
        <w:rPr>
          <w:rFonts w:ascii="Times New Roman" w:eastAsia="Times New Roman" w:hAnsi="Times New Roman" w:cs="Times New Roman"/>
          <w:sz w:val="24"/>
          <w:szCs w:val="24"/>
        </w:rPr>
      </w:pPr>
      <w:r w:rsidRPr="00B31499">
        <w:rPr>
          <w:rFonts w:ascii="Times New Roman" w:eastAsia="Times New Roman" w:hAnsi="Times New Roman" w:cs="Times New Roman"/>
          <w:sz w:val="24"/>
          <w:szCs w:val="24"/>
        </w:rPr>
        <w:t>•  je predan na odgovarajući Poziv za dostavu projektnih prijedloga;</w:t>
      </w:r>
    </w:p>
    <w:p w14:paraId="73564D8E" w14:textId="77777777" w:rsidR="00B31499" w:rsidRPr="00B31499" w:rsidRDefault="00B31499" w:rsidP="00B31499">
      <w:pPr>
        <w:spacing w:after="0" w:line="276" w:lineRule="auto"/>
        <w:jc w:val="both"/>
        <w:rPr>
          <w:rFonts w:ascii="Times New Roman" w:eastAsia="Times New Roman" w:hAnsi="Times New Roman" w:cs="Times New Roman"/>
          <w:sz w:val="24"/>
          <w:szCs w:val="24"/>
        </w:rPr>
      </w:pPr>
      <w:r w:rsidRPr="00B31499">
        <w:rPr>
          <w:rFonts w:ascii="Times New Roman" w:eastAsia="Times New Roman" w:hAnsi="Times New Roman" w:cs="Times New Roman"/>
          <w:sz w:val="24"/>
          <w:szCs w:val="24"/>
        </w:rPr>
        <w:t xml:space="preserve">•  je ispunjen po ispravnim predlošcima; </w:t>
      </w:r>
    </w:p>
    <w:p w14:paraId="50EA3EC4" w14:textId="77777777" w:rsidR="00B31499" w:rsidRPr="00B31499" w:rsidRDefault="00B31499" w:rsidP="00B31499">
      <w:pPr>
        <w:spacing w:after="0" w:line="276" w:lineRule="auto"/>
        <w:jc w:val="both"/>
        <w:rPr>
          <w:rFonts w:ascii="Times New Roman" w:eastAsia="Times New Roman" w:hAnsi="Times New Roman" w:cs="Times New Roman"/>
          <w:sz w:val="24"/>
          <w:szCs w:val="24"/>
        </w:rPr>
      </w:pPr>
      <w:r w:rsidRPr="00B31499">
        <w:rPr>
          <w:rFonts w:ascii="Times New Roman" w:eastAsia="Times New Roman" w:hAnsi="Times New Roman" w:cs="Times New Roman"/>
          <w:sz w:val="24"/>
          <w:szCs w:val="24"/>
        </w:rPr>
        <w:t>• sadrži sve obvezne priloge i prateće dokumente;</w:t>
      </w:r>
    </w:p>
    <w:p w14:paraId="4576BA8C" w14:textId="77777777" w:rsidR="00B31499" w:rsidRPr="00B31499" w:rsidRDefault="00B31499" w:rsidP="00B31499">
      <w:pPr>
        <w:spacing w:after="0" w:line="276" w:lineRule="auto"/>
        <w:jc w:val="both"/>
        <w:rPr>
          <w:rFonts w:ascii="Times New Roman" w:eastAsia="Times New Roman" w:hAnsi="Times New Roman" w:cs="Times New Roman"/>
          <w:sz w:val="24"/>
          <w:szCs w:val="24"/>
        </w:rPr>
      </w:pPr>
      <w:r w:rsidRPr="00B31499">
        <w:rPr>
          <w:rFonts w:ascii="Times New Roman" w:eastAsia="Times New Roman" w:hAnsi="Times New Roman" w:cs="Times New Roman"/>
          <w:sz w:val="24"/>
          <w:szCs w:val="24"/>
        </w:rPr>
        <w:t>• je napisan na hrvatskom jeziku i latiničnom pismu;</w:t>
      </w:r>
    </w:p>
    <w:p w14:paraId="76DF626D" w14:textId="77777777" w:rsidR="00B31499" w:rsidRPr="00B31499" w:rsidRDefault="00B31499" w:rsidP="00B31499">
      <w:pPr>
        <w:spacing w:after="0" w:line="276" w:lineRule="auto"/>
        <w:jc w:val="both"/>
        <w:rPr>
          <w:rFonts w:ascii="Times New Roman" w:eastAsia="Times New Roman" w:hAnsi="Times New Roman" w:cs="Times New Roman"/>
          <w:sz w:val="24"/>
          <w:szCs w:val="24"/>
        </w:rPr>
      </w:pPr>
      <w:r w:rsidRPr="00B31499">
        <w:rPr>
          <w:rFonts w:ascii="Times New Roman" w:eastAsia="Times New Roman" w:hAnsi="Times New Roman" w:cs="Times New Roman"/>
          <w:sz w:val="24"/>
          <w:szCs w:val="24"/>
        </w:rPr>
        <w:t>• je sva tražena dokumentacija priložena u traženom obliku.</w:t>
      </w:r>
    </w:p>
    <w:p w14:paraId="72CFDA11" w14:textId="44A3860D" w:rsidR="00B31499" w:rsidRDefault="00B31499" w:rsidP="00B31499">
      <w:pPr>
        <w:spacing w:after="0" w:line="276" w:lineRule="auto"/>
        <w:jc w:val="both"/>
        <w:rPr>
          <w:rFonts w:ascii="Times New Roman" w:eastAsia="Times New Roman" w:hAnsi="Times New Roman" w:cs="Times New Roman"/>
          <w:i/>
          <w:iCs/>
          <w:sz w:val="24"/>
          <w:szCs w:val="24"/>
        </w:rPr>
      </w:pPr>
    </w:p>
    <w:p w14:paraId="505A75B1" w14:textId="3961E064" w:rsidR="00B836CB" w:rsidRDefault="00B836CB" w:rsidP="00B31499">
      <w:pPr>
        <w:spacing w:after="0" w:line="276" w:lineRule="auto"/>
        <w:jc w:val="both"/>
        <w:rPr>
          <w:rFonts w:ascii="Times New Roman" w:eastAsia="Times New Roman" w:hAnsi="Times New Roman" w:cs="Times New Roman"/>
          <w:i/>
          <w:iCs/>
          <w:sz w:val="24"/>
          <w:szCs w:val="24"/>
        </w:rPr>
      </w:pPr>
    </w:p>
    <w:p w14:paraId="7AEA350A" w14:textId="77777777" w:rsidR="00B836CB" w:rsidRPr="00B31499" w:rsidRDefault="00B836CB" w:rsidP="00B31499">
      <w:pPr>
        <w:spacing w:after="0" w:line="276" w:lineRule="auto"/>
        <w:jc w:val="both"/>
        <w:rPr>
          <w:rFonts w:ascii="Times New Roman" w:eastAsia="Times New Roman" w:hAnsi="Times New Roman" w:cs="Times New Roman"/>
          <w:i/>
          <w:iCs/>
          <w:sz w:val="24"/>
          <w:szCs w:val="24"/>
        </w:rPr>
      </w:pPr>
    </w:p>
    <w:p w14:paraId="2AEDC2BA" w14:textId="77777777" w:rsidR="00B31499" w:rsidRPr="00B31499" w:rsidRDefault="00B31499" w:rsidP="00B31499">
      <w:pPr>
        <w:spacing w:after="0" w:line="276" w:lineRule="auto"/>
        <w:jc w:val="both"/>
        <w:rPr>
          <w:rFonts w:ascii="Times New Roman" w:eastAsia="Times New Roman" w:hAnsi="Times New Roman" w:cs="Times New Roman"/>
          <w:i/>
          <w:iCs/>
          <w:sz w:val="24"/>
          <w:szCs w:val="24"/>
        </w:rPr>
      </w:pPr>
      <w:r w:rsidRPr="00B31499">
        <w:rPr>
          <w:rFonts w:ascii="Times New Roman" w:eastAsia="Times New Roman" w:hAnsi="Times New Roman" w:cs="Times New Roman"/>
          <w:i/>
          <w:iCs/>
          <w:sz w:val="24"/>
          <w:szCs w:val="24"/>
        </w:rPr>
        <w:t xml:space="preserve">Provjera prihvatljivosti prijavitelja </w:t>
      </w:r>
    </w:p>
    <w:p w14:paraId="7E54197B" w14:textId="77777777" w:rsidR="00B31499" w:rsidRPr="00B31499" w:rsidRDefault="00B31499" w:rsidP="00B31499">
      <w:pPr>
        <w:spacing w:after="0" w:line="276" w:lineRule="auto"/>
        <w:jc w:val="both"/>
        <w:rPr>
          <w:rFonts w:ascii="Times New Roman" w:eastAsia="Times New Roman" w:hAnsi="Times New Roman" w:cs="Times New Roman"/>
          <w:i/>
          <w:iCs/>
          <w:sz w:val="24"/>
          <w:szCs w:val="24"/>
        </w:rPr>
      </w:pPr>
    </w:p>
    <w:p w14:paraId="7B62818F" w14:textId="77777777" w:rsidR="00B31499" w:rsidRPr="00B31499" w:rsidRDefault="00B31499" w:rsidP="00B31499">
      <w:pPr>
        <w:spacing w:after="0" w:line="276" w:lineRule="auto"/>
        <w:jc w:val="both"/>
        <w:rPr>
          <w:rFonts w:ascii="Times New Roman" w:eastAsia="Times New Roman" w:hAnsi="Times New Roman" w:cs="Times New Roman"/>
          <w:sz w:val="24"/>
          <w:szCs w:val="24"/>
        </w:rPr>
      </w:pPr>
      <w:r w:rsidRPr="00B31499">
        <w:rPr>
          <w:rFonts w:ascii="Times New Roman" w:eastAsia="Times New Roman" w:hAnsi="Times New Roman" w:cs="Times New Roman"/>
          <w:sz w:val="24"/>
          <w:szCs w:val="24"/>
        </w:rPr>
        <w:t>Provjera prihvatljivosti prijavitelja provodi</w:t>
      </w:r>
      <w:r w:rsidRPr="00B31499">
        <w:rPr>
          <w:rFonts w:ascii="Times New Roman" w:eastAsia="Times New Roman" w:hAnsi="Times New Roman" w:cs="Times New Roman"/>
          <w:i/>
          <w:iCs/>
          <w:sz w:val="24"/>
          <w:szCs w:val="24"/>
        </w:rPr>
        <w:t xml:space="preserve"> </w:t>
      </w:r>
      <w:r w:rsidRPr="00B31499">
        <w:rPr>
          <w:rFonts w:ascii="Times New Roman" w:eastAsia="Times New Roman" w:hAnsi="Times New Roman" w:cs="Times New Roman"/>
          <w:sz w:val="24"/>
          <w:szCs w:val="24"/>
        </w:rPr>
        <w:t>se</w:t>
      </w:r>
      <w:r w:rsidRPr="00B31499">
        <w:rPr>
          <w:rFonts w:ascii="Times New Roman" w:eastAsia="Times New Roman" w:hAnsi="Times New Roman" w:cs="Times New Roman"/>
          <w:i/>
          <w:iCs/>
          <w:sz w:val="24"/>
          <w:szCs w:val="24"/>
        </w:rPr>
        <w:t xml:space="preserve"> </w:t>
      </w:r>
      <w:r w:rsidRPr="00B31499">
        <w:rPr>
          <w:rFonts w:ascii="Times New Roman" w:eastAsia="Times New Roman" w:hAnsi="Times New Roman" w:cs="Times New Roman"/>
          <w:sz w:val="24"/>
          <w:szCs w:val="24"/>
        </w:rPr>
        <w:t xml:space="preserve">popunjavanjem </w:t>
      </w:r>
      <w:r w:rsidRPr="00B31499">
        <w:rPr>
          <w:rFonts w:ascii="Times New Roman" w:eastAsia="Times New Roman" w:hAnsi="Times New Roman" w:cs="Times New Roman"/>
          <w:bCs/>
          <w:sz w:val="24"/>
          <w:szCs w:val="24"/>
        </w:rPr>
        <w:t>Kontrolne lista za provjeru prihvatljivosti prijavitelja</w:t>
      </w:r>
      <w:r w:rsidRPr="00B31499">
        <w:rPr>
          <w:rFonts w:ascii="Times New Roman" w:eastAsia="Times New Roman" w:hAnsi="Times New Roman" w:cs="Times New Roman"/>
          <w:sz w:val="24"/>
          <w:szCs w:val="24"/>
        </w:rPr>
        <w:t>.</w:t>
      </w:r>
    </w:p>
    <w:p w14:paraId="0D115126" w14:textId="77777777" w:rsidR="00B31499" w:rsidRPr="00B31499" w:rsidRDefault="00B31499" w:rsidP="00B31499">
      <w:pPr>
        <w:spacing w:after="0" w:line="276" w:lineRule="auto"/>
        <w:jc w:val="both"/>
        <w:rPr>
          <w:rFonts w:ascii="Times New Roman" w:eastAsia="Times New Roman" w:hAnsi="Times New Roman" w:cs="Times New Roman"/>
          <w:sz w:val="24"/>
          <w:szCs w:val="24"/>
        </w:rPr>
      </w:pPr>
    </w:p>
    <w:p w14:paraId="6C62DE91" w14:textId="77777777" w:rsidR="00B31499" w:rsidRPr="00B31499" w:rsidRDefault="00B31499" w:rsidP="00B31499">
      <w:pPr>
        <w:spacing w:after="0" w:line="276" w:lineRule="auto"/>
        <w:jc w:val="both"/>
        <w:rPr>
          <w:rFonts w:ascii="Times New Roman" w:eastAsia="Times New Roman" w:hAnsi="Times New Roman" w:cs="Times New Roman"/>
          <w:sz w:val="24"/>
          <w:szCs w:val="24"/>
        </w:rPr>
      </w:pPr>
      <w:r w:rsidRPr="00B31499">
        <w:rPr>
          <w:rFonts w:ascii="Times New Roman" w:eastAsia="Times New Roman" w:hAnsi="Times New Roman" w:cs="Times New Roman"/>
          <w:sz w:val="24"/>
          <w:szCs w:val="24"/>
        </w:rPr>
        <w:t xml:space="preserve">Cilj provjere prihvatljivosti Prijavitelja jest provjeriti usklađenost projektnih prijedloga s kriterijima prihvatljivosti za prijavitelje, definiranim u točki 2. ovih </w:t>
      </w:r>
      <w:r w:rsidRPr="00B31499">
        <w:rPr>
          <w:rFonts w:ascii="Times New Roman" w:eastAsia="Times New Roman" w:hAnsi="Times New Roman" w:cs="Times New Roman"/>
          <w:color w:val="000000"/>
          <w:sz w:val="24"/>
          <w:szCs w:val="24"/>
        </w:rPr>
        <w:t>Uputa</w:t>
      </w:r>
      <w:r w:rsidRPr="00B31499">
        <w:rPr>
          <w:rFonts w:ascii="Times New Roman" w:eastAsia="Times New Roman" w:hAnsi="Times New Roman" w:cs="Times New Roman"/>
          <w:sz w:val="24"/>
          <w:szCs w:val="24"/>
        </w:rPr>
        <w:t>.</w:t>
      </w:r>
    </w:p>
    <w:p w14:paraId="2801509F" w14:textId="77777777" w:rsidR="00B31499" w:rsidRPr="00B31499" w:rsidRDefault="00B31499" w:rsidP="00B31499">
      <w:pPr>
        <w:spacing w:after="0" w:line="276" w:lineRule="auto"/>
        <w:jc w:val="both"/>
        <w:rPr>
          <w:rFonts w:ascii="Times New Roman" w:eastAsia="Times New Roman" w:hAnsi="Times New Roman" w:cs="Times New Roman"/>
          <w:sz w:val="24"/>
          <w:szCs w:val="24"/>
          <w:highlight w:val="lightGray"/>
        </w:rPr>
      </w:pPr>
    </w:p>
    <w:p w14:paraId="557EA59F" w14:textId="77777777" w:rsidR="00B31499" w:rsidRPr="00B31499" w:rsidRDefault="00B31499" w:rsidP="00B31499">
      <w:pPr>
        <w:spacing w:after="0" w:line="276" w:lineRule="auto"/>
        <w:jc w:val="both"/>
        <w:rPr>
          <w:rFonts w:ascii="Times New Roman" w:eastAsia="Times New Roman" w:hAnsi="Times New Roman" w:cs="Times New Roman"/>
          <w:i/>
          <w:iCs/>
          <w:sz w:val="24"/>
          <w:szCs w:val="24"/>
        </w:rPr>
      </w:pPr>
      <w:r w:rsidRPr="00B31499">
        <w:rPr>
          <w:rFonts w:ascii="Times New Roman" w:eastAsia="Times New Roman" w:hAnsi="Times New Roman" w:cs="Times New Roman"/>
          <w:i/>
          <w:iCs/>
          <w:sz w:val="24"/>
          <w:szCs w:val="24"/>
        </w:rPr>
        <w:t>Provjera prihvatljivosti operacije i aktivnosti</w:t>
      </w:r>
    </w:p>
    <w:p w14:paraId="76A4B800" w14:textId="77777777" w:rsidR="00B31499" w:rsidRPr="00B31499" w:rsidRDefault="00B31499" w:rsidP="00B31499">
      <w:pPr>
        <w:spacing w:after="0" w:line="276" w:lineRule="auto"/>
        <w:jc w:val="both"/>
        <w:rPr>
          <w:rFonts w:ascii="Times New Roman" w:eastAsia="Times New Roman" w:hAnsi="Times New Roman" w:cs="Times New Roman"/>
          <w:b/>
          <w:bCs/>
          <w:sz w:val="24"/>
          <w:szCs w:val="24"/>
        </w:rPr>
      </w:pPr>
    </w:p>
    <w:p w14:paraId="2833BFC7" w14:textId="77777777" w:rsidR="00B31499" w:rsidRPr="00B31499" w:rsidRDefault="00B31499" w:rsidP="00B31499">
      <w:pPr>
        <w:spacing w:after="0" w:line="276" w:lineRule="auto"/>
        <w:jc w:val="both"/>
        <w:rPr>
          <w:rFonts w:ascii="Times New Roman" w:eastAsia="Times New Roman" w:hAnsi="Times New Roman" w:cs="Times New Roman"/>
          <w:sz w:val="24"/>
          <w:szCs w:val="24"/>
        </w:rPr>
      </w:pPr>
      <w:r w:rsidRPr="00B31499">
        <w:rPr>
          <w:rFonts w:ascii="Times New Roman" w:eastAsia="Times New Roman" w:hAnsi="Times New Roman" w:cs="Times New Roman"/>
          <w:sz w:val="24"/>
          <w:szCs w:val="24"/>
        </w:rPr>
        <w:t xml:space="preserve">Cilj provjere prihvatljivosti operacije i aktivnosti je utvrditi usklađenost projektnog prijedloga s kriterijima prihvatljivosti za operaciju navedenih u točki 2. </w:t>
      </w:r>
      <w:r w:rsidRPr="00B31499">
        <w:rPr>
          <w:rFonts w:ascii="Times New Roman" w:eastAsia="Times New Roman" w:hAnsi="Times New Roman" w:cs="Times New Roman"/>
          <w:color w:val="000000"/>
          <w:sz w:val="24"/>
          <w:szCs w:val="24"/>
        </w:rPr>
        <w:t xml:space="preserve">Uputa, </w:t>
      </w:r>
      <w:r w:rsidRPr="00B31499">
        <w:rPr>
          <w:rFonts w:ascii="Times New Roman" w:eastAsia="Times New Roman" w:hAnsi="Times New Roman" w:cs="Times New Roman"/>
          <w:sz w:val="24"/>
          <w:szCs w:val="24"/>
        </w:rPr>
        <w:t xml:space="preserve">primjenjujući Kontrolnu listu. Projektni prijedlog mora udovoljiti svim kriterijima prihvatljivosti. </w:t>
      </w:r>
    </w:p>
    <w:p w14:paraId="6450FECC" w14:textId="77777777" w:rsidR="00B31499" w:rsidRPr="00B31499" w:rsidRDefault="00B31499" w:rsidP="00B31499">
      <w:pPr>
        <w:spacing w:after="0" w:line="276" w:lineRule="auto"/>
        <w:jc w:val="both"/>
        <w:rPr>
          <w:rFonts w:ascii="Times New Roman" w:eastAsia="Times New Roman" w:hAnsi="Times New Roman" w:cs="Times New Roman"/>
          <w:sz w:val="24"/>
          <w:szCs w:val="24"/>
        </w:rPr>
      </w:pPr>
    </w:p>
    <w:p w14:paraId="124BB938" w14:textId="77777777" w:rsidR="00B31499" w:rsidRPr="00B31499" w:rsidRDefault="00B31499" w:rsidP="00B31499">
      <w:pPr>
        <w:spacing w:after="0" w:line="276" w:lineRule="auto"/>
        <w:jc w:val="both"/>
        <w:rPr>
          <w:rFonts w:ascii="Times New Roman" w:eastAsia="Times New Roman" w:hAnsi="Times New Roman" w:cs="Times New Roman"/>
          <w:sz w:val="24"/>
          <w:szCs w:val="24"/>
        </w:rPr>
      </w:pPr>
      <w:r w:rsidRPr="00B31499">
        <w:rPr>
          <w:rFonts w:ascii="Times New Roman" w:eastAsia="Times New Roman" w:hAnsi="Times New Roman" w:cs="Times New Roman"/>
          <w:sz w:val="24"/>
          <w:szCs w:val="24"/>
        </w:rPr>
        <w:t>Ako se tijekom provjere prihvatljivosti operacije i aktivnosti utvrdi da u određenom projektnom prijedlogu jedna ili više aktivnosti nisu prihvatljive, u kontrolnoj listi navode se aktivnosti za koje je utvrđeno da su neprihvatljive. Prilikom provjere prihvatljivosti troškova iz proračuna operacije brišu se tada troškovi koji se odnose na aktivnosti za koje je utvrđeno da su neprihvatljive.</w:t>
      </w:r>
    </w:p>
    <w:p w14:paraId="7E0D5C67" w14:textId="77777777" w:rsidR="00B31499" w:rsidRPr="00B31499" w:rsidRDefault="00B31499" w:rsidP="00B31499">
      <w:pPr>
        <w:spacing w:after="0" w:line="276" w:lineRule="auto"/>
        <w:jc w:val="both"/>
        <w:rPr>
          <w:rFonts w:ascii="Times New Roman" w:eastAsia="Times New Roman" w:hAnsi="Times New Roman" w:cs="Times New Roman"/>
          <w:sz w:val="24"/>
          <w:szCs w:val="24"/>
        </w:rPr>
      </w:pPr>
    </w:p>
    <w:p w14:paraId="619ECB0F" w14:textId="77777777" w:rsidR="00B31499" w:rsidRPr="00B31499" w:rsidRDefault="00B31499" w:rsidP="00B31499">
      <w:pPr>
        <w:spacing w:after="0" w:line="276" w:lineRule="auto"/>
        <w:jc w:val="both"/>
        <w:rPr>
          <w:rFonts w:ascii="Times New Roman" w:eastAsia="Times New Roman" w:hAnsi="Times New Roman" w:cs="Times New Roman"/>
          <w:sz w:val="24"/>
          <w:szCs w:val="24"/>
        </w:rPr>
      </w:pPr>
      <w:r w:rsidRPr="00B31499">
        <w:rPr>
          <w:rFonts w:ascii="Times New Roman" w:eastAsia="Times New Roman" w:hAnsi="Times New Roman" w:cs="Times New Roman"/>
          <w:sz w:val="24"/>
          <w:szCs w:val="24"/>
        </w:rPr>
        <w:t xml:space="preserve">Slijedom toga, tijelo nadležno za ocjenjivanje prihvatljivosti prijedloga mora ocjenjivati projektni prijedlog uzimajući u obzir aktivnosti koje su prihvatljive odnosno ne uzimajući u obzir aktivnosti za koje je utvrđeno da su neprihvatljive. </w:t>
      </w:r>
    </w:p>
    <w:p w14:paraId="559454AD" w14:textId="77777777" w:rsidR="00B31499" w:rsidRPr="00B31499" w:rsidRDefault="00B31499" w:rsidP="00B31499">
      <w:pPr>
        <w:spacing w:after="0" w:line="276" w:lineRule="auto"/>
        <w:jc w:val="both"/>
        <w:rPr>
          <w:rFonts w:ascii="Times New Roman" w:eastAsia="Times New Roman" w:hAnsi="Times New Roman" w:cs="Times New Roman"/>
          <w:sz w:val="24"/>
          <w:szCs w:val="24"/>
          <w:highlight w:val="lightGray"/>
        </w:rPr>
      </w:pPr>
    </w:p>
    <w:p w14:paraId="3681485D" w14:textId="77777777" w:rsidR="00B31499" w:rsidRPr="00B31499" w:rsidRDefault="00B31499" w:rsidP="00B31499">
      <w:pPr>
        <w:spacing w:after="0" w:line="276" w:lineRule="auto"/>
        <w:jc w:val="both"/>
        <w:rPr>
          <w:rFonts w:ascii="Times New Roman" w:eastAsia="Times New Roman" w:hAnsi="Times New Roman" w:cs="Times New Roman"/>
          <w:i/>
          <w:iCs/>
          <w:sz w:val="24"/>
          <w:szCs w:val="24"/>
        </w:rPr>
      </w:pPr>
      <w:r w:rsidRPr="00B31499">
        <w:rPr>
          <w:rFonts w:ascii="Times New Roman" w:eastAsia="Times New Roman" w:hAnsi="Times New Roman" w:cs="Times New Roman"/>
          <w:i/>
          <w:iCs/>
          <w:sz w:val="24"/>
          <w:szCs w:val="24"/>
        </w:rPr>
        <w:t xml:space="preserve">Provjera prihvatljivosti troškova </w:t>
      </w:r>
    </w:p>
    <w:p w14:paraId="18C1F79F" w14:textId="77777777" w:rsidR="00B31499" w:rsidRPr="00B31499" w:rsidRDefault="00B31499" w:rsidP="00B31499">
      <w:pPr>
        <w:spacing w:after="0" w:line="276" w:lineRule="auto"/>
        <w:jc w:val="both"/>
        <w:rPr>
          <w:rFonts w:ascii="Times New Roman" w:eastAsia="Times New Roman" w:hAnsi="Times New Roman" w:cs="Times New Roman"/>
          <w:i/>
          <w:iCs/>
          <w:sz w:val="24"/>
          <w:szCs w:val="24"/>
        </w:rPr>
      </w:pPr>
    </w:p>
    <w:p w14:paraId="64454E73" w14:textId="77777777" w:rsidR="00B31499" w:rsidRPr="00B31499" w:rsidRDefault="00B31499" w:rsidP="00B31499">
      <w:pPr>
        <w:spacing w:after="0" w:line="276" w:lineRule="auto"/>
        <w:jc w:val="both"/>
        <w:rPr>
          <w:rFonts w:ascii="Times New Roman" w:eastAsia="Times New Roman" w:hAnsi="Times New Roman" w:cs="Times New Roman"/>
          <w:sz w:val="24"/>
          <w:szCs w:val="24"/>
        </w:rPr>
      </w:pPr>
      <w:r w:rsidRPr="00B31499">
        <w:rPr>
          <w:rFonts w:ascii="Times New Roman" w:eastAsia="Times New Roman" w:hAnsi="Times New Roman" w:cs="Times New Roman"/>
          <w:sz w:val="24"/>
          <w:szCs w:val="24"/>
        </w:rPr>
        <w:t xml:space="preserve">Provjera prihvatljivosti troškova projektnih prijedloga provodi se prema </w:t>
      </w:r>
      <w:r w:rsidRPr="00B31499">
        <w:rPr>
          <w:rFonts w:ascii="Times New Roman" w:eastAsia="Times New Roman" w:hAnsi="Times New Roman" w:cs="Times New Roman"/>
          <w:bCs/>
          <w:sz w:val="24"/>
          <w:szCs w:val="24"/>
        </w:rPr>
        <w:t>Kontrolnoj listi za provjeru prihvatljivosti troškova</w:t>
      </w:r>
      <w:r w:rsidRPr="00B31499">
        <w:rPr>
          <w:rFonts w:ascii="Times New Roman" w:eastAsia="Times New Roman" w:hAnsi="Times New Roman" w:cs="Times New Roman"/>
          <w:sz w:val="24"/>
          <w:szCs w:val="24"/>
        </w:rPr>
        <w:t>. Tijekom provjere prihvatljivosti troškova osigurava se usklađenost s pravilima prihvatljivosti iz Uredbe Vijeća (EZ) br. 2012/2002 i pravilima prihvatljivosti ovog Poziva.</w:t>
      </w:r>
    </w:p>
    <w:p w14:paraId="51DF7AC0" w14:textId="77777777" w:rsidR="00B31499" w:rsidRPr="00B31499" w:rsidRDefault="00B31499" w:rsidP="00B31499">
      <w:pPr>
        <w:spacing w:after="0" w:line="276" w:lineRule="auto"/>
        <w:jc w:val="both"/>
        <w:textAlignment w:val="baseline"/>
        <w:rPr>
          <w:rFonts w:ascii="Times New Roman" w:eastAsia="Times New Roman" w:hAnsi="Times New Roman" w:cs="Times New Roman"/>
          <w:sz w:val="18"/>
          <w:szCs w:val="18"/>
        </w:rPr>
      </w:pPr>
    </w:p>
    <w:p w14:paraId="057503F3" w14:textId="77777777" w:rsidR="00B31499" w:rsidRPr="00B31499" w:rsidRDefault="00B31499" w:rsidP="00B31499">
      <w:pPr>
        <w:spacing w:after="0" w:line="276" w:lineRule="auto"/>
        <w:jc w:val="both"/>
        <w:rPr>
          <w:rFonts w:ascii="Times New Roman" w:eastAsia="Times New Roman" w:hAnsi="Times New Roman" w:cs="Times New Roman"/>
          <w:sz w:val="24"/>
          <w:szCs w:val="24"/>
        </w:rPr>
      </w:pPr>
      <w:r w:rsidRPr="00B31499">
        <w:rPr>
          <w:rFonts w:ascii="Times New Roman" w:eastAsia="Times New Roman" w:hAnsi="Times New Roman" w:cs="Times New Roman"/>
          <w:sz w:val="24"/>
          <w:szCs w:val="24"/>
        </w:rPr>
        <w:t xml:space="preserve">Cilj provjere prihvatljivosti izdataka (troškova) projektnog prijedloga je provjeriti usklađenost projektnih prijedloga s popisa (liste) s kriterijima prihvatljivosti izdataka (točka 2. Poziva) primjenjujući Kontrolnu listu.  </w:t>
      </w:r>
    </w:p>
    <w:p w14:paraId="75253FD7" w14:textId="77777777" w:rsidR="00B31499" w:rsidRPr="00B31499" w:rsidRDefault="00B31499" w:rsidP="00B31499">
      <w:pPr>
        <w:spacing w:after="0" w:line="276" w:lineRule="auto"/>
        <w:jc w:val="both"/>
        <w:rPr>
          <w:rFonts w:ascii="Times New Roman" w:eastAsia="Times New Roman" w:hAnsi="Times New Roman" w:cs="Times New Roman"/>
          <w:sz w:val="24"/>
          <w:szCs w:val="24"/>
        </w:rPr>
      </w:pPr>
      <w:r w:rsidRPr="00B31499">
        <w:rPr>
          <w:rFonts w:ascii="Times New Roman" w:eastAsia="Times New Roman" w:hAnsi="Times New Roman" w:cs="Times New Roman"/>
          <w:sz w:val="24"/>
          <w:szCs w:val="24"/>
        </w:rPr>
        <w:t xml:space="preserve"> </w:t>
      </w:r>
    </w:p>
    <w:p w14:paraId="310F0EA5" w14:textId="77777777" w:rsidR="00B31499" w:rsidRPr="00B31499" w:rsidRDefault="00B31499" w:rsidP="00B31499">
      <w:pPr>
        <w:spacing w:after="0" w:line="240" w:lineRule="auto"/>
        <w:contextualSpacing/>
        <w:jc w:val="both"/>
        <w:rPr>
          <w:rFonts w:ascii="Times New Roman" w:eastAsia="Times New Roman" w:hAnsi="Times New Roman" w:cs="Times New Roman"/>
          <w:sz w:val="24"/>
          <w:szCs w:val="24"/>
        </w:rPr>
      </w:pPr>
      <w:r w:rsidRPr="00B31499">
        <w:rPr>
          <w:rFonts w:ascii="Times New Roman" w:eastAsia="Times New Roman" w:hAnsi="Times New Roman" w:cs="Times New Roman"/>
          <w:sz w:val="24"/>
          <w:szCs w:val="24"/>
        </w:rPr>
        <w:t>Ukoliko se za pojedine troškove utvrdi da nisu razumni, opravdani i u skladu s načelom odgovornog financijskog upravljanja, odnosno u skladu s načelima ekonomičnosti, učinkovitosti i djelotvornosti za postizanje rezultata te u skladu s tržišnim cijenama, TOPFD ispravlja predloženi proračun projekta i temeljem ispravljenog proračuna projekta određuje iznos bespovratnih sredstava za dodjelu budućem korisniku.</w:t>
      </w:r>
    </w:p>
    <w:p w14:paraId="29B1AD61" w14:textId="77777777" w:rsidR="00B31499" w:rsidRPr="00B31499" w:rsidRDefault="00B31499" w:rsidP="00B31499">
      <w:pPr>
        <w:spacing w:after="0" w:line="240" w:lineRule="auto"/>
        <w:contextualSpacing/>
        <w:jc w:val="both"/>
        <w:rPr>
          <w:rFonts w:ascii="Times New Roman" w:eastAsia="Times New Roman" w:hAnsi="Times New Roman" w:cs="Times New Roman"/>
          <w:sz w:val="24"/>
          <w:szCs w:val="24"/>
        </w:rPr>
      </w:pPr>
    </w:p>
    <w:p w14:paraId="2055291F" w14:textId="77777777" w:rsidR="00B31499" w:rsidRPr="00B31499" w:rsidRDefault="00B31499" w:rsidP="00B31499">
      <w:pPr>
        <w:spacing w:after="0" w:line="276" w:lineRule="auto"/>
        <w:jc w:val="both"/>
        <w:rPr>
          <w:rFonts w:ascii="Times New Roman" w:eastAsia="Times New Roman" w:hAnsi="Times New Roman" w:cs="Times New Roman"/>
          <w:sz w:val="24"/>
          <w:szCs w:val="24"/>
        </w:rPr>
      </w:pPr>
      <w:r w:rsidRPr="00B31499">
        <w:rPr>
          <w:rFonts w:ascii="Times New Roman" w:eastAsia="Times New Roman" w:hAnsi="Times New Roman" w:cs="Times New Roman"/>
          <w:sz w:val="24"/>
          <w:szCs w:val="24"/>
        </w:rPr>
        <w:t xml:space="preserve">U projektnim prijedlozima u kojima se utvrde neprihvatljivi izdaci, ispravlja se predloženi proračun operacije, uklanjajući neprihvatljive izdatke (troškove) pri čemu se prethodno može </w:t>
      </w:r>
      <w:r w:rsidRPr="00B31499">
        <w:rPr>
          <w:rFonts w:ascii="Times New Roman" w:eastAsia="Times New Roman" w:hAnsi="Times New Roman" w:cs="Times New Roman"/>
          <w:sz w:val="24"/>
          <w:szCs w:val="24"/>
        </w:rPr>
        <w:lastRenderedPageBreak/>
        <w:t xml:space="preserve">od Prijavitelja zatražiti dostavljanje dodatnih podataka kako bi se opravdala prihvatljivost izdataka (troškova), ostavljajući mu primjereni rok. Ako Prijavitelj ne dostavi zadovoljavajuće podatke, ili ih ne dostavi u za to ostavljenom roku, isti se smatraju neprihvatljivima i uklanjaju iz proračuna. </w:t>
      </w:r>
    </w:p>
    <w:p w14:paraId="7E175DA7" w14:textId="77777777" w:rsidR="00B31499" w:rsidRPr="00B31499" w:rsidRDefault="00B31499" w:rsidP="00B31499">
      <w:pPr>
        <w:spacing w:after="0" w:line="276" w:lineRule="auto"/>
        <w:jc w:val="both"/>
        <w:rPr>
          <w:rFonts w:ascii="Times New Roman" w:eastAsia="Times New Roman" w:hAnsi="Times New Roman" w:cs="Times New Roman"/>
          <w:sz w:val="24"/>
          <w:szCs w:val="24"/>
        </w:rPr>
      </w:pPr>
      <w:r w:rsidRPr="00B31499">
        <w:rPr>
          <w:rFonts w:ascii="Times New Roman" w:eastAsia="Times New Roman" w:hAnsi="Times New Roman" w:cs="Times New Roman"/>
          <w:sz w:val="24"/>
          <w:szCs w:val="24"/>
        </w:rPr>
        <w:t xml:space="preserve"> </w:t>
      </w:r>
    </w:p>
    <w:p w14:paraId="6170D63D" w14:textId="77777777" w:rsidR="00B31499" w:rsidRPr="00B31499" w:rsidRDefault="00B31499" w:rsidP="00B31499">
      <w:pPr>
        <w:spacing w:after="0" w:line="276" w:lineRule="auto"/>
        <w:jc w:val="both"/>
        <w:rPr>
          <w:rFonts w:ascii="Times New Roman" w:eastAsia="Times New Roman" w:hAnsi="Times New Roman" w:cs="Times New Roman"/>
          <w:sz w:val="24"/>
          <w:szCs w:val="24"/>
        </w:rPr>
      </w:pPr>
      <w:r w:rsidRPr="00B31499">
        <w:rPr>
          <w:rFonts w:ascii="Times New Roman" w:eastAsia="Times New Roman" w:hAnsi="Times New Roman" w:cs="Times New Roman"/>
          <w:sz w:val="24"/>
          <w:szCs w:val="24"/>
        </w:rPr>
        <w:t xml:space="preserve">Ispravci proračuna poduzimaju se u opsegu u kojemu se ne utječe na rezultate prethodnih faza dodjele. Ne mijenja se proračun prijavljenih aktivnosti za koje je u provjeri operacije utvrđeno da je prihvatljiv, kao ni opseg intervencije ni ciljevi predloženog projektnog prijedloga. Eventualni ispravci proračuna projektnog prijedloga u suradnji s prijaviteljem ne smiju utjecati na aktivnosti koje su prethodno utvrđene prihvatljivima. </w:t>
      </w:r>
    </w:p>
    <w:p w14:paraId="40D7C4B1" w14:textId="77777777" w:rsidR="00B31499" w:rsidRPr="00B31499" w:rsidRDefault="00B31499" w:rsidP="00B31499">
      <w:pPr>
        <w:spacing w:after="0" w:line="276" w:lineRule="auto"/>
        <w:jc w:val="both"/>
        <w:rPr>
          <w:rFonts w:ascii="Times New Roman" w:eastAsia="Times New Roman" w:hAnsi="Times New Roman" w:cs="Times New Roman"/>
          <w:sz w:val="24"/>
          <w:szCs w:val="24"/>
        </w:rPr>
      </w:pPr>
      <w:r w:rsidRPr="00B31499">
        <w:rPr>
          <w:rFonts w:ascii="Times New Roman" w:eastAsia="Times New Roman" w:hAnsi="Times New Roman" w:cs="Times New Roman"/>
          <w:sz w:val="24"/>
          <w:szCs w:val="24"/>
        </w:rPr>
        <w:t xml:space="preserve"> </w:t>
      </w:r>
    </w:p>
    <w:p w14:paraId="30A18EAC" w14:textId="77777777" w:rsidR="00B31499" w:rsidRPr="00B31499" w:rsidRDefault="00B31499" w:rsidP="00B31499">
      <w:pPr>
        <w:widowControl w:val="0"/>
        <w:autoSpaceDE w:val="0"/>
        <w:autoSpaceDN w:val="0"/>
        <w:adjustRightInd w:val="0"/>
        <w:spacing w:after="0" w:line="276" w:lineRule="auto"/>
        <w:jc w:val="both"/>
        <w:rPr>
          <w:rFonts w:ascii="Times New Roman" w:eastAsia="Times New Roman" w:hAnsi="Times New Roman" w:cs="Times New Roman"/>
          <w:b/>
          <w:bCs/>
          <w:i/>
          <w:color w:val="000000"/>
          <w:sz w:val="24"/>
          <w:szCs w:val="24"/>
        </w:rPr>
      </w:pPr>
      <w:r w:rsidRPr="00B31499">
        <w:rPr>
          <w:rFonts w:ascii="Times New Roman" w:eastAsia="Times New Roman" w:hAnsi="Times New Roman" w:cs="Times New Roman"/>
          <w:b/>
          <w:bCs/>
          <w:i/>
          <w:color w:val="000000"/>
          <w:sz w:val="24"/>
          <w:szCs w:val="24"/>
        </w:rPr>
        <w:t>Obavještavanje Prijavitelja</w:t>
      </w:r>
    </w:p>
    <w:p w14:paraId="40EB2431" w14:textId="77777777" w:rsidR="00B31499" w:rsidRPr="00B31499" w:rsidRDefault="00B31499" w:rsidP="00B31499">
      <w:pPr>
        <w:spacing w:after="0" w:line="276" w:lineRule="auto"/>
        <w:jc w:val="both"/>
        <w:rPr>
          <w:rFonts w:ascii="Times New Roman" w:eastAsia="Times New Roman" w:hAnsi="Times New Roman" w:cs="Times New Roman"/>
          <w:i/>
          <w:sz w:val="24"/>
          <w:szCs w:val="24"/>
        </w:rPr>
      </w:pPr>
    </w:p>
    <w:p w14:paraId="17D83F20" w14:textId="77777777" w:rsidR="00B31499" w:rsidRPr="00B31499" w:rsidRDefault="00B31499" w:rsidP="00B31499">
      <w:pPr>
        <w:spacing w:after="0" w:line="276" w:lineRule="auto"/>
        <w:jc w:val="both"/>
        <w:rPr>
          <w:rFonts w:ascii="Times New Roman" w:eastAsia="Times New Roman" w:hAnsi="Times New Roman" w:cs="Times New Roman"/>
          <w:bCs/>
          <w:color w:val="FF0000"/>
          <w:sz w:val="24"/>
          <w:szCs w:val="24"/>
          <w:lang w:eastAsia="hr-HR"/>
        </w:rPr>
      </w:pPr>
      <w:r w:rsidRPr="00B31499">
        <w:rPr>
          <w:rFonts w:ascii="Times New Roman" w:eastAsia="Times New Roman" w:hAnsi="Times New Roman" w:cs="Times New Roman"/>
          <w:bCs/>
          <w:color w:val="000000"/>
          <w:sz w:val="24"/>
          <w:szCs w:val="24"/>
          <w:lang w:eastAsia="hr-HR"/>
        </w:rPr>
        <w:t xml:space="preserve">Prijavitelju se nakon provedene faze 2 postupka dodjele dostavlja obavijest o odabiru za financiranje i poziv za sklapanje ugovora s prijedlogom ugovora, i to u roku 10 radnih dana od dana dovršetka postupka dodjele u odnosu na konkretni projektni prijedlog. Sklapanju ugovora prethodi dostava </w:t>
      </w:r>
      <w:r w:rsidRPr="00B31499">
        <w:rPr>
          <w:rFonts w:ascii="Times New Roman" w:eastAsia="Times New Roman" w:hAnsi="Times New Roman" w:cs="Times New Roman"/>
          <w:bCs/>
          <w:i/>
          <w:iCs/>
          <w:color w:val="000000"/>
          <w:sz w:val="24"/>
          <w:szCs w:val="24"/>
          <w:lang w:eastAsia="hr-HR"/>
        </w:rPr>
        <w:t>Izjave prijavitelja o nepromijenjenim okolnostima</w:t>
      </w:r>
      <w:r w:rsidRPr="00B31499">
        <w:rPr>
          <w:rFonts w:ascii="Times New Roman" w:eastAsia="Times New Roman" w:hAnsi="Times New Roman" w:cs="Times New Roman"/>
          <w:bCs/>
          <w:color w:val="000000"/>
          <w:sz w:val="24"/>
          <w:szCs w:val="24"/>
          <w:lang w:eastAsia="hr-HR"/>
        </w:rPr>
        <w:t xml:space="preserve"> </w:t>
      </w:r>
      <w:r w:rsidRPr="00B31499">
        <w:rPr>
          <w:rFonts w:ascii="Times New Roman" w:eastAsia="Times New Roman" w:hAnsi="Times New Roman" w:cs="Times New Roman"/>
          <w:bCs/>
          <w:i/>
          <w:iCs/>
          <w:sz w:val="24"/>
          <w:szCs w:val="24"/>
          <w:lang w:eastAsia="hr-HR"/>
        </w:rPr>
        <w:t>(Obrazac 5).</w:t>
      </w:r>
    </w:p>
    <w:p w14:paraId="5DFA6180" w14:textId="77777777" w:rsidR="00B31499" w:rsidRPr="00B31499" w:rsidRDefault="00B31499" w:rsidP="00B31499">
      <w:pPr>
        <w:spacing w:after="0" w:line="276" w:lineRule="auto"/>
        <w:jc w:val="both"/>
        <w:rPr>
          <w:rFonts w:ascii="Times New Roman" w:eastAsia="Times New Roman" w:hAnsi="Times New Roman" w:cs="Times New Roman"/>
          <w:bCs/>
          <w:color w:val="000000"/>
          <w:sz w:val="24"/>
          <w:szCs w:val="24"/>
          <w:lang w:eastAsia="hr-HR"/>
        </w:rPr>
      </w:pPr>
    </w:p>
    <w:p w14:paraId="697B5226" w14:textId="77777777" w:rsidR="00B31499" w:rsidRPr="00B31499" w:rsidRDefault="00B31499" w:rsidP="00B31499">
      <w:pPr>
        <w:spacing w:after="0" w:line="276" w:lineRule="auto"/>
        <w:jc w:val="both"/>
        <w:rPr>
          <w:rFonts w:ascii="Times New Roman" w:eastAsia="Times New Roman" w:hAnsi="Times New Roman" w:cs="Times New Roman"/>
          <w:bCs/>
          <w:color w:val="000000"/>
          <w:sz w:val="24"/>
          <w:szCs w:val="24"/>
          <w:lang w:eastAsia="hr-HR"/>
        </w:rPr>
      </w:pPr>
      <w:r w:rsidRPr="00B31499">
        <w:rPr>
          <w:rFonts w:ascii="Times New Roman" w:eastAsia="Times New Roman" w:hAnsi="Times New Roman" w:cs="Times New Roman"/>
          <w:bCs/>
          <w:color w:val="000000"/>
          <w:sz w:val="24"/>
          <w:szCs w:val="24"/>
          <w:lang w:eastAsia="hr-HR"/>
        </w:rPr>
        <w:t>Prijavitelj i TOPFD koji sudjeluju u postupku dodjele bespovratnih financijskih sredstava mogu komunicirati i u elektroničkom obliku. Elektroničkim putem dostavljeno pismeno/obavijest smatra se podnesenim Prijavitelju/TOPFD-u u trenutku kad je zabilježen na poslužitelju za slanje takvih poruka. Prijavitelj/TOPFD bez odgode elektroničkim će putem pošiljatelju potvrditi primitak pismena/obavijesti.</w:t>
      </w:r>
    </w:p>
    <w:p w14:paraId="42ADC7D3" w14:textId="77777777" w:rsidR="00B31499" w:rsidRPr="00B31499" w:rsidRDefault="00B31499" w:rsidP="00B31499">
      <w:pPr>
        <w:spacing w:after="0" w:line="276" w:lineRule="auto"/>
        <w:jc w:val="both"/>
        <w:rPr>
          <w:rFonts w:ascii="Times New Roman" w:eastAsia="Times New Roman" w:hAnsi="Times New Roman" w:cs="Times New Roman"/>
          <w:i/>
          <w:sz w:val="24"/>
          <w:szCs w:val="24"/>
        </w:rPr>
      </w:pPr>
    </w:p>
    <w:p w14:paraId="1FD7BB8D" w14:textId="77777777" w:rsidR="00B31499" w:rsidRPr="00B31499" w:rsidRDefault="00B31499" w:rsidP="00B31499">
      <w:pPr>
        <w:spacing w:after="0" w:line="276" w:lineRule="auto"/>
        <w:jc w:val="both"/>
        <w:rPr>
          <w:rFonts w:ascii="Times New Roman" w:eastAsia="Times New Roman" w:hAnsi="Times New Roman" w:cs="Times New Roman"/>
          <w:b/>
          <w:bCs/>
          <w:i/>
          <w:sz w:val="24"/>
          <w:szCs w:val="24"/>
        </w:rPr>
      </w:pPr>
      <w:r w:rsidRPr="00B31499">
        <w:rPr>
          <w:rFonts w:ascii="Times New Roman" w:eastAsia="Times New Roman" w:hAnsi="Times New Roman" w:cs="Times New Roman"/>
          <w:b/>
          <w:bCs/>
          <w:i/>
          <w:sz w:val="24"/>
          <w:szCs w:val="24"/>
        </w:rPr>
        <w:t>Pojašnjenja tijekom postupka dodjele</w:t>
      </w:r>
    </w:p>
    <w:p w14:paraId="3242D828" w14:textId="77777777" w:rsidR="00B31499" w:rsidRPr="00B31499" w:rsidRDefault="00B31499" w:rsidP="00B31499">
      <w:pPr>
        <w:spacing w:after="0" w:line="276" w:lineRule="auto"/>
        <w:jc w:val="both"/>
        <w:rPr>
          <w:rFonts w:ascii="Times New Roman" w:eastAsia="Times New Roman" w:hAnsi="Times New Roman" w:cs="Times New Roman"/>
          <w:bCs/>
          <w:color w:val="000000"/>
          <w:sz w:val="24"/>
          <w:szCs w:val="24"/>
          <w:lang w:eastAsia="hr-HR"/>
        </w:rPr>
      </w:pPr>
    </w:p>
    <w:p w14:paraId="496B3865" w14:textId="77777777" w:rsidR="00B31499" w:rsidRPr="00B31499" w:rsidRDefault="00B31499" w:rsidP="00B31499">
      <w:pPr>
        <w:spacing w:after="0" w:line="276" w:lineRule="auto"/>
        <w:jc w:val="both"/>
        <w:rPr>
          <w:rFonts w:ascii="Times New Roman" w:eastAsia="Times New Roman" w:hAnsi="Times New Roman" w:cs="Times New Roman"/>
          <w:sz w:val="24"/>
          <w:szCs w:val="24"/>
        </w:rPr>
      </w:pPr>
      <w:r w:rsidRPr="00B31499">
        <w:rPr>
          <w:rFonts w:ascii="Times New Roman" w:eastAsia="Times New Roman" w:hAnsi="Times New Roman" w:cs="Times New Roman"/>
          <w:sz w:val="24"/>
          <w:szCs w:val="24"/>
        </w:rPr>
        <w:t>U bilo kojoj fazi tijekom postupka dodjele, ako u projektnom prijedlogu dostavljeni podaci nisu jasni, ili je uočena neusklađenost u dostavljenim podatcima, koja objektivno onemogućava provedbu postupka dodjele, od prijavitelja se zahtijevaju pojašnjenja s naznakom da, ako se ne postupi u skladu sa zahtjevom i u zahtijevanom roku, projektni prijedlog se može isključiti</w:t>
      </w:r>
      <w:r w:rsidRPr="00B31499">
        <w:rPr>
          <w:rFonts w:ascii="Times New Roman" w:eastAsia="Times New Roman" w:hAnsi="Times New Roman" w:cs="Times New Roman"/>
          <w:i/>
          <w:sz w:val="24"/>
          <w:szCs w:val="24"/>
        </w:rPr>
        <w:t xml:space="preserve"> </w:t>
      </w:r>
      <w:r w:rsidRPr="00B31499">
        <w:rPr>
          <w:rFonts w:ascii="Times New Roman" w:eastAsia="Times New Roman" w:hAnsi="Times New Roman" w:cs="Times New Roman"/>
          <w:sz w:val="24"/>
          <w:szCs w:val="24"/>
        </w:rPr>
        <w:t>iz postupka dodjele.</w:t>
      </w:r>
      <w:r w:rsidRPr="00B31499">
        <w:rPr>
          <w:rFonts w:ascii="Times New Roman" w:eastAsia="Times New Roman" w:hAnsi="Times New Roman" w:cs="Times New Roman"/>
          <w:i/>
          <w:sz w:val="24"/>
          <w:szCs w:val="24"/>
        </w:rPr>
        <w:t xml:space="preserve"> </w:t>
      </w:r>
      <w:r w:rsidRPr="00B31499">
        <w:rPr>
          <w:rFonts w:ascii="Times New Roman" w:eastAsia="Times New Roman" w:hAnsi="Times New Roman" w:cs="Times New Roman"/>
          <w:iCs/>
          <w:sz w:val="24"/>
          <w:szCs w:val="24"/>
        </w:rPr>
        <w:t>Prema svim prijaviteljima se postupa na jednak nači</w:t>
      </w:r>
      <w:r w:rsidRPr="00B31499">
        <w:rPr>
          <w:rFonts w:ascii="Times New Roman" w:eastAsia="Times New Roman" w:hAnsi="Times New Roman" w:cs="Times New Roman"/>
          <w:sz w:val="24"/>
          <w:szCs w:val="24"/>
        </w:rPr>
        <w:t xml:space="preserve">n, u skladu s načelima: jednakog postupanja, zabrane diskriminacije, transparentnosti, zaštite osobnih podataka, razmjernosti, sprječavanja sukoba interesa, tajnosti postupka. </w:t>
      </w:r>
    </w:p>
    <w:p w14:paraId="315F4792" w14:textId="77777777" w:rsidR="00B31499" w:rsidRPr="00B31499" w:rsidRDefault="00B31499" w:rsidP="00B31499">
      <w:pPr>
        <w:spacing w:after="0" w:line="276" w:lineRule="auto"/>
        <w:jc w:val="both"/>
        <w:rPr>
          <w:rFonts w:ascii="Times New Roman" w:eastAsia="Times New Roman" w:hAnsi="Times New Roman" w:cs="Times New Roman"/>
          <w:sz w:val="24"/>
          <w:szCs w:val="24"/>
        </w:rPr>
      </w:pPr>
    </w:p>
    <w:p w14:paraId="2F496D74" w14:textId="77777777" w:rsidR="00B31499" w:rsidRPr="00B31499" w:rsidRDefault="00B31499" w:rsidP="00B31499">
      <w:pPr>
        <w:spacing w:after="0" w:line="276" w:lineRule="auto"/>
        <w:jc w:val="both"/>
        <w:rPr>
          <w:rFonts w:ascii="Times New Roman" w:eastAsia="Times New Roman" w:hAnsi="Times New Roman" w:cs="Times New Roman"/>
          <w:spacing w:val="-1"/>
          <w:sz w:val="24"/>
          <w:szCs w:val="24"/>
        </w:rPr>
      </w:pPr>
      <w:r w:rsidRPr="00B31499">
        <w:rPr>
          <w:rFonts w:ascii="Times New Roman" w:eastAsia="Times New Roman" w:hAnsi="Times New Roman" w:cs="Times New Roman"/>
          <w:sz w:val="24"/>
          <w:szCs w:val="24"/>
        </w:rPr>
        <w:t xml:space="preserve">Svaki prijavitelj odgovoran je za pripremanje projektnog </w:t>
      </w:r>
      <w:r w:rsidRPr="00B31499">
        <w:rPr>
          <w:rFonts w:ascii="Times New Roman" w:eastAsia="Times New Roman" w:hAnsi="Times New Roman" w:cs="Times New Roman"/>
          <w:iCs/>
          <w:sz w:val="24"/>
          <w:szCs w:val="24"/>
        </w:rPr>
        <w:t xml:space="preserve">prijedloga u skladu s uvjetima poziva te se pojašnjavanje ne odnosi na to da </w:t>
      </w:r>
      <w:r w:rsidRPr="00B31499">
        <w:rPr>
          <w:rFonts w:ascii="Times New Roman" w:eastAsia="Times New Roman" w:hAnsi="Times New Roman" w:cs="Times New Roman"/>
          <w:spacing w:val="-1"/>
          <w:sz w:val="24"/>
          <w:szCs w:val="24"/>
        </w:rPr>
        <w:t>OLAF</w:t>
      </w:r>
      <w:r w:rsidRPr="00B31499">
        <w:rPr>
          <w:rFonts w:ascii="Times New Roman" w:eastAsia="Times New Roman" w:hAnsi="Times New Roman" w:cs="Times New Roman"/>
          <w:iCs/>
          <w:sz w:val="24"/>
          <w:szCs w:val="24"/>
        </w:rPr>
        <w:t xml:space="preserve"> za FSEU priprema ili usklađuje umjesto prijavitelja pojedine dijelove projektnog prijedloga niti se postupak pojašnjavanja provodi ako aktivnosti nisu razmjerne cilju kojeg se nastoji postići, a manjkavost projektnog prijedloga (nedostatak potrebnih dokumenata / podataka kao i njihova nepotpunost ili netočnost) je takva da nije razmjerno provoditi postupak pojašnjavanja.</w:t>
      </w:r>
    </w:p>
    <w:p w14:paraId="2EF8C492" w14:textId="77777777" w:rsidR="00B31499" w:rsidRPr="00B31499" w:rsidRDefault="00B31499" w:rsidP="00B31499">
      <w:pPr>
        <w:spacing w:after="0" w:line="276" w:lineRule="auto"/>
        <w:jc w:val="both"/>
        <w:rPr>
          <w:rFonts w:ascii="Times New Roman" w:eastAsia="Times New Roman" w:hAnsi="Times New Roman" w:cs="Times New Roman"/>
          <w:iCs/>
          <w:sz w:val="24"/>
          <w:szCs w:val="24"/>
        </w:rPr>
      </w:pPr>
    </w:p>
    <w:p w14:paraId="1899EF2E" w14:textId="77777777" w:rsidR="00B31499" w:rsidRPr="00B31499" w:rsidRDefault="00B31499" w:rsidP="00B31499">
      <w:pPr>
        <w:spacing w:after="0" w:line="276" w:lineRule="auto"/>
        <w:jc w:val="both"/>
        <w:rPr>
          <w:rFonts w:ascii="Times New Roman" w:eastAsia="Times New Roman" w:hAnsi="Times New Roman" w:cs="Times New Roman"/>
          <w:b/>
          <w:bCs/>
          <w:iCs/>
          <w:sz w:val="24"/>
          <w:szCs w:val="24"/>
        </w:rPr>
      </w:pPr>
      <w:r w:rsidRPr="00B31499">
        <w:rPr>
          <w:rFonts w:ascii="Times New Roman" w:eastAsia="Times New Roman" w:hAnsi="Times New Roman" w:cs="Times New Roman"/>
          <w:b/>
          <w:bCs/>
          <w:iCs/>
          <w:sz w:val="24"/>
          <w:szCs w:val="24"/>
        </w:rPr>
        <w:t>Projektni prijedlog koji ne udovoljava uvjetima Poziva isključuje se iz postupka dodjele.</w:t>
      </w:r>
    </w:p>
    <w:p w14:paraId="64797EE4" w14:textId="77777777" w:rsidR="00B31499" w:rsidRPr="00B31499" w:rsidRDefault="00B31499" w:rsidP="00B31499">
      <w:pPr>
        <w:spacing w:after="0" w:line="276" w:lineRule="auto"/>
        <w:jc w:val="both"/>
        <w:rPr>
          <w:rFonts w:ascii="Times New Roman" w:eastAsia="Times New Roman" w:hAnsi="Times New Roman" w:cs="Times New Roman"/>
          <w:b/>
          <w:bCs/>
          <w:i/>
          <w:sz w:val="24"/>
          <w:szCs w:val="24"/>
        </w:rPr>
      </w:pPr>
    </w:p>
    <w:p w14:paraId="2405E019" w14:textId="77777777" w:rsidR="00B31499" w:rsidRPr="00B31499" w:rsidRDefault="00B31499" w:rsidP="00B31499">
      <w:pPr>
        <w:spacing w:after="0" w:line="276" w:lineRule="auto"/>
        <w:jc w:val="both"/>
        <w:rPr>
          <w:rFonts w:ascii="Times New Roman" w:eastAsia="Times New Roman" w:hAnsi="Times New Roman" w:cs="Times New Roman"/>
          <w:b/>
          <w:bCs/>
          <w:sz w:val="24"/>
          <w:szCs w:val="24"/>
        </w:rPr>
      </w:pPr>
      <w:r w:rsidRPr="00B31499">
        <w:rPr>
          <w:rFonts w:ascii="Times New Roman" w:eastAsia="Times New Roman" w:hAnsi="Times New Roman" w:cs="Times New Roman"/>
          <w:b/>
          <w:bCs/>
          <w:sz w:val="24"/>
          <w:szCs w:val="24"/>
        </w:rPr>
        <w:lastRenderedPageBreak/>
        <w:t>Projektni prijedlog koji nije uspješno prošao određenu provjeru ne može se uputiti u daljnje provjere u postupku dodjele.</w:t>
      </w:r>
    </w:p>
    <w:p w14:paraId="1072EECF" w14:textId="77777777" w:rsidR="00B31499" w:rsidRPr="00B31499" w:rsidRDefault="00B31499" w:rsidP="00B31499">
      <w:pPr>
        <w:spacing w:after="0" w:line="276" w:lineRule="auto"/>
        <w:jc w:val="both"/>
        <w:rPr>
          <w:rFonts w:ascii="Times New Roman" w:eastAsia="Times New Roman" w:hAnsi="Times New Roman" w:cs="Times New Roman"/>
          <w:b/>
          <w:bCs/>
          <w:sz w:val="24"/>
          <w:szCs w:val="24"/>
        </w:rPr>
      </w:pPr>
    </w:p>
    <w:p w14:paraId="244038DE" w14:textId="77777777" w:rsidR="00B31499" w:rsidRPr="00B31499" w:rsidRDefault="00B31499" w:rsidP="00B31499">
      <w:pPr>
        <w:spacing w:after="0" w:line="276" w:lineRule="auto"/>
        <w:jc w:val="both"/>
        <w:rPr>
          <w:rFonts w:ascii="Times New Roman" w:eastAsia="Times New Roman" w:hAnsi="Times New Roman" w:cs="Times New Roman"/>
          <w:b/>
          <w:bCs/>
          <w:sz w:val="24"/>
          <w:szCs w:val="24"/>
        </w:rPr>
      </w:pPr>
      <w:r w:rsidRPr="00B31499">
        <w:rPr>
          <w:rFonts w:ascii="Times New Roman" w:eastAsia="Times New Roman" w:hAnsi="Times New Roman" w:cs="Times New Roman"/>
          <w:b/>
          <w:bCs/>
          <w:sz w:val="24"/>
          <w:szCs w:val="24"/>
        </w:rPr>
        <w:t xml:space="preserve">Cilj provjera je provjeriti usklađenost projektnih prijedloga s kriterijima koji su definirani u Pozivu, na način kako je to u Pozivu definirano. </w:t>
      </w:r>
    </w:p>
    <w:p w14:paraId="4ED262EE" w14:textId="77777777" w:rsidR="00B31499" w:rsidRPr="00B31499" w:rsidRDefault="00B31499" w:rsidP="00B31499">
      <w:pPr>
        <w:widowControl w:val="0"/>
        <w:autoSpaceDE w:val="0"/>
        <w:autoSpaceDN w:val="0"/>
        <w:adjustRightInd w:val="0"/>
        <w:spacing w:after="0" w:line="276" w:lineRule="auto"/>
        <w:jc w:val="both"/>
        <w:rPr>
          <w:rFonts w:ascii="Times New Roman" w:eastAsia="Times New Roman" w:hAnsi="Times New Roman" w:cs="Times New Roman"/>
          <w:color w:val="000000"/>
          <w:sz w:val="24"/>
          <w:szCs w:val="24"/>
        </w:rPr>
      </w:pPr>
    </w:p>
    <w:tbl>
      <w:tblPr>
        <w:tblW w:w="0" w:type="auto"/>
        <w:tblInd w:w="108" w:type="dxa"/>
        <w:tblLook w:val="04A0" w:firstRow="1" w:lastRow="0" w:firstColumn="1" w:lastColumn="0" w:noHBand="0" w:noVBand="1"/>
      </w:tblPr>
      <w:tblGrid>
        <w:gridCol w:w="8964"/>
      </w:tblGrid>
      <w:tr w:rsidR="00B31499" w:rsidRPr="00B31499" w14:paraId="0506E88F" w14:textId="77777777" w:rsidTr="00643551">
        <w:tc>
          <w:tcPr>
            <w:tcW w:w="9072" w:type="dxa"/>
            <w:shd w:val="clear" w:color="auto" w:fill="D6F8D7"/>
          </w:tcPr>
          <w:p w14:paraId="782A2CD5" w14:textId="77777777" w:rsidR="00B31499" w:rsidRPr="00B31499" w:rsidRDefault="00B31499" w:rsidP="00B31499">
            <w:pPr>
              <w:widowControl w:val="0"/>
              <w:autoSpaceDE w:val="0"/>
              <w:autoSpaceDN w:val="0"/>
              <w:adjustRightInd w:val="0"/>
              <w:spacing w:after="0" w:line="276" w:lineRule="auto"/>
              <w:jc w:val="both"/>
              <w:rPr>
                <w:rFonts w:ascii="Times New Roman" w:eastAsia="Times New Roman" w:hAnsi="Times New Roman" w:cs="Times New Roman"/>
                <w:i/>
                <w:color w:val="000000"/>
                <w:sz w:val="24"/>
                <w:szCs w:val="24"/>
              </w:rPr>
            </w:pPr>
            <w:r w:rsidRPr="00B31499">
              <w:rPr>
                <w:rFonts w:ascii="Times New Roman" w:eastAsia="Times New Roman" w:hAnsi="Times New Roman" w:cs="Times New Roman"/>
                <w:b/>
                <w:i/>
                <w:color w:val="000000"/>
                <w:sz w:val="24"/>
                <w:szCs w:val="24"/>
              </w:rPr>
              <w:t>Napomena:</w:t>
            </w:r>
            <w:r w:rsidRPr="00B31499">
              <w:rPr>
                <w:rFonts w:ascii="Times New Roman" w:eastAsia="Times New Roman" w:hAnsi="Times New Roman" w:cs="Times New Roman"/>
                <w:i/>
                <w:color w:val="000000"/>
                <w:sz w:val="24"/>
                <w:szCs w:val="24"/>
              </w:rPr>
              <w:t xml:space="preserve"> Prijavitelj je obvezan o svakoj promjeni odnosno okolnostima, koje utječu ili bi mogle utjecati na postupak dodjele i sredstva koja se dodjeljuju, bez odgode o tome obavijestiti TOPFD – u protivnom operacija podliježe mogućnosti povrata sredstava.</w:t>
            </w:r>
          </w:p>
        </w:tc>
      </w:tr>
    </w:tbl>
    <w:p w14:paraId="75146F1E" w14:textId="77777777" w:rsidR="00B31499" w:rsidRPr="00B31499" w:rsidRDefault="00B31499" w:rsidP="00B31499">
      <w:pPr>
        <w:spacing w:after="0" w:line="276" w:lineRule="auto"/>
        <w:jc w:val="both"/>
        <w:rPr>
          <w:rFonts w:ascii="Times New Roman" w:eastAsia="Times New Roman" w:hAnsi="Times New Roman" w:cs="Times New Roman"/>
          <w:sz w:val="24"/>
          <w:szCs w:val="24"/>
        </w:rPr>
      </w:pPr>
    </w:p>
    <w:p w14:paraId="2BF7C271" w14:textId="77777777" w:rsidR="00B31499" w:rsidRPr="00B31499" w:rsidRDefault="00B31499" w:rsidP="00B31499">
      <w:pPr>
        <w:spacing w:after="0" w:line="276" w:lineRule="auto"/>
        <w:jc w:val="both"/>
        <w:rPr>
          <w:rFonts w:ascii="Times New Roman" w:eastAsia="Times New Roman" w:hAnsi="Times New Roman" w:cs="Times New Roman"/>
          <w:bCs/>
          <w:color w:val="000000"/>
          <w:sz w:val="24"/>
          <w:szCs w:val="24"/>
          <w:lang w:eastAsia="hr-HR"/>
        </w:rPr>
      </w:pPr>
      <w:r w:rsidRPr="00B31499">
        <w:rPr>
          <w:rFonts w:ascii="Times New Roman" w:eastAsia="Times New Roman" w:hAnsi="Times New Roman" w:cs="Times New Roman"/>
          <w:i/>
          <w:iCs/>
          <w:sz w:val="24"/>
          <w:szCs w:val="24"/>
        </w:rPr>
        <w:t>Faza 3. Sklapanje ugovora</w:t>
      </w:r>
    </w:p>
    <w:p w14:paraId="5AEB3C4B" w14:textId="77777777" w:rsidR="00B31499" w:rsidRPr="00B31499" w:rsidRDefault="00B31499" w:rsidP="00B31499">
      <w:pPr>
        <w:spacing w:after="0" w:line="276" w:lineRule="auto"/>
        <w:jc w:val="both"/>
        <w:rPr>
          <w:rFonts w:ascii="Times New Roman" w:eastAsia="Times New Roman" w:hAnsi="Times New Roman" w:cs="Times New Roman"/>
          <w:bCs/>
          <w:color w:val="000000"/>
          <w:sz w:val="24"/>
          <w:szCs w:val="24"/>
          <w:lang w:eastAsia="hr-HR"/>
        </w:rPr>
      </w:pPr>
    </w:p>
    <w:p w14:paraId="0D7501E2" w14:textId="77777777" w:rsidR="00B31499" w:rsidRPr="00B31499" w:rsidRDefault="00B31499" w:rsidP="00B31499">
      <w:pPr>
        <w:spacing w:after="0" w:line="276" w:lineRule="auto"/>
        <w:jc w:val="both"/>
        <w:rPr>
          <w:rFonts w:ascii="Times New Roman" w:eastAsia="Times New Roman" w:hAnsi="Times New Roman" w:cs="Times New Roman"/>
          <w:bCs/>
          <w:color w:val="000000"/>
          <w:sz w:val="24"/>
          <w:szCs w:val="24"/>
          <w:lang w:eastAsia="hr-HR"/>
        </w:rPr>
      </w:pPr>
      <w:r w:rsidRPr="00B31499">
        <w:rPr>
          <w:rFonts w:ascii="Times New Roman" w:eastAsia="Times New Roman" w:hAnsi="Times New Roman" w:cs="Times New Roman"/>
          <w:bCs/>
          <w:color w:val="000000"/>
          <w:sz w:val="24"/>
          <w:szCs w:val="24"/>
          <w:lang w:eastAsia="hr-HR"/>
        </w:rPr>
        <w:t>Postupak dodjele završava sklapanjem ugovora o dodjeli bespovratnih financijskih sredstava (u daljnjem tekstu: ugovor). TOPFD vodi registar ugovora i isti objavljuje na svojim mrežnim stranicama. TOPFD ažurira registar ugovora u roku od 5 radnih dana od sklapanja pojedinog ugovora.</w:t>
      </w:r>
    </w:p>
    <w:p w14:paraId="5CD5FF82" w14:textId="77777777" w:rsidR="00B31499" w:rsidRPr="00B31499" w:rsidRDefault="00B31499" w:rsidP="00B31499">
      <w:pPr>
        <w:spacing w:after="0" w:line="276" w:lineRule="auto"/>
        <w:jc w:val="both"/>
        <w:rPr>
          <w:rFonts w:ascii="Times New Roman" w:eastAsia="Times New Roman" w:hAnsi="Times New Roman" w:cs="Times New Roman"/>
          <w:bCs/>
          <w:color w:val="000000"/>
          <w:sz w:val="24"/>
          <w:szCs w:val="24"/>
          <w:lang w:eastAsia="hr-HR"/>
        </w:rPr>
      </w:pPr>
    </w:p>
    <w:p w14:paraId="18B81836" w14:textId="77777777" w:rsidR="00B31499" w:rsidRPr="00B31499" w:rsidRDefault="00B31499" w:rsidP="00B31499">
      <w:pPr>
        <w:spacing w:after="0" w:line="276" w:lineRule="auto"/>
        <w:jc w:val="both"/>
        <w:rPr>
          <w:rFonts w:ascii="Times New Roman" w:eastAsia="Times New Roman" w:hAnsi="Times New Roman" w:cs="Times New Roman"/>
          <w:bCs/>
          <w:color w:val="000000"/>
          <w:sz w:val="24"/>
          <w:szCs w:val="24"/>
          <w:lang w:eastAsia="hr-HR"/>
        </w:rPr>
      </w:pPr>
      <w:r w:rsidRPr="00B31499">
        <w:rPr>
          <w:rFonts w:ascii="Times New Roman" w:eastAsia="Times New Roman" w:hAnsi="Times New Roman" w:cs="Times New Roman"/>
          <w:bCs/>
          <w:color w:val="000000"/>
          <w:sz w:val="24"/>
          <w:szCs w:val="24"/>
          <w:lang w:eastAsia="hr-HR"/>
        </w:rPr>
        <w:t>Prijavitelju se dostavlja Poziv za sklapanje ugovora uz prijedlog ugovora i zahtjev za dostavom izjave o nepromijenjenim okolnostima</w:t>
      </w:r>
      <w:r w:rsidRPr="00B31499">
        <w:rPr>
          <w:rFonts w:ascii="Times New Roman" w:eastAsia="Times New Roman" w:hAnsi="Times New Roman" w:cs="Times New Roman"/>
          <w:bCs/>
          <w:sz w:val="24"/>
          <w:szCs w:val="24"/>
          <w:lang w:eastAsia="hr-HR"/>
        </w:rPr>
        <w:t xml:space="preserve"> (Obrazac 5)</w:t>
      </w:r>
      <w:r w:rsidRPr="00B31499">
        <w:rPr>
          <w:rFonts w:ascii="Times New Roman" w:eastAsia="Times New Roman" w:hAnsi="Times New Roman" w:cs="Times New Roman"/>
          <w:bCs/>
          <w:color w:val="000000"/>
          <w:sz w:val="24"/>
          <w:szCs w:val="24"/>
          <w:lang w:eastAsia="hr-HR"/>
        </w:rPr>
        <w:t xml:space="preserve"> u roku od 10 radnih dana od dana dovršetka postupka dodjele u odnosu na konkretan projektni prijedlog.</w:t>
      </w:r>
    </w:p>
    <w:p w14:paraId="69859E5D" w14:textId="77777777" w:rsidR="00B31499" w:rsidRPr="00B31499" w:rsidRDefault="00B31499" w:rsidP="00B31499">
      <w:pPr>
        <w:spacing w:after="0" w:line="276" w:lineRule="auto"/>
        <w:jc w:val="both"/>
        <w:rPr>
          <w:rFonts w:ascii="Times New Roman" w:eastAsia="Times New Roman" w:hAnsi="Times New Roman" w:cs="Times New Roman"/>
          <w:bCs/>
          <w:color w:val="000000"/>
          <w:sz w:val="24"/>
          <w:szCs w:val="24"/>
          <w:lang w:eastAsia="hr-HR"/>
        </w:rPr>
      </w:pPr>
    </w:p>
    <w:p w14:paraId="46195251" w14:textId="77777777" w:rsidR="00B31499" w:rsidRPr="00B31499" w:rsidRDefault="00B31499" w:rsidP="00B31499">
      <w:pPr>
        <w:spacing w:after="0" w:line="276" w:lineRule="auto"/>
        <w:jc w:val="both"/>
        <w:rPr>
          <w:rFonts w:ascii="Times New Roman" w:eastAsia="Times New Roman" w:hAnsi="Times New Roman" w:cs="Times New Roman"/>
          <w:bCs/>
          <w:color w:val="000000"/>
          <w:sz w:val="24"/>
          <w:szCs w:val="24"/>
          <w:lang w:eastAsia="hr-HR"/>
        </w:rPr>
      </w:pPr>
      <w:r w:rsidRPr="00B31499">
        <w:rPr>
          <w:rFonts w:ascii="Times New Roman" w:eastAsia="Times New Roman" w:hAnsi="Times New Roman" w:cs="Times New Roman"/>
          <w:bCs/>
          <w:color w:val="000000"/>
          <w:sz w:val="24"/>
          <w:szCs w:val="24"/>
          <w:lang w:eastAsia="hr-HR"/>
        </w:rPr>
        <w:t>Prijavitelj je obvezan ugovor sklopiti u roku 5 dana od dana primitka poziva na sklapanje ugovora, u suprotnom smatra se da je od sklapanja ugovora odustao.</w:t>
      </w:r>
    </w:p>
    <w:p w14:paraId="5477C2EB" w14:textId="77777777" w:rsidR="00B31499" w:rsidRPr="00B31499" w:rsidRDefault="00B31499" w:rsidP="00B31499">
      <w:pPr>
        <w:spacing w:after="0" w:line="276" w:lineRule="auto"/>
        <w:jc w:val="both"/>
        <w:rPr>
          <w:rFonts w:ascii="Times New Roman" w:eastAsia="Times New Roman" w:hAnsi="Times New Roman" w:cs="Times New Roman"/>
          <w:bCs/>
          <w:color w:val="000000"/>
          <w:sz w:val="24"/>
          <w:szCs w:val="24"/>
        </w:rPr>
      </w:pPr>
    </w:p>
    <w:p w14:paraId="117D94E1" w14:textId="77777777" w:rsidR="00B31499" w:rsidRPr="00B31499" w:rsidRDefault="00B31499" w:rsidP="00B31499">
      <w:pPr>
        <w:spacing w:after="0" w:line="276" w:lineRule="auto"/>
        <w:jc w:val="both"/>
        <w:rPr>
          <w:rFonts w:ascii="Times New Roman" w:eastAsia="Times New Roman" w:hAnsi="Times New Roman" w:cs="Times New Roman"/>
          <w:b/>
          <w:color w:val="000000"/>
          <w:sz w:val="24"/>
          <w:szCs w:val="24"/>
        </w:rPr>
      </w:pPr>
      <w:r w:rsidRPr="00B31499">
        <w:rPr>
          <w:rFonts w:ascii="Times New Roman" w:eastAsia="Times New Roman" w:hAnsi="Times New Roman" w:cs="Times New Roman"/>
          <w:bCs/>
          <w:sz w:val="24"/>
          <w:szCs w:val="24"/>
        </w:rPr>
        <w:t xml:space="preserve">Ugovor o dodjeli bespovratnih financijskih sredstava se sklapa prema predlošku iz </w:t>
      </w:r>
      <w:r w:rsidRPr="00B31499">
        <w:rPr>
          <w:rFonts w:ascii="Times New Roman" w:eastAsia="Times New Roman" w:hAnsi="Times New Roman" w:cs="Times New Roman"/>
          <w:b/>
          <w:sz w:val="24"/>
          <w:szCs w:val="24"/>
        </w:rPr>
        <w:t xml:space="preserve">Priloga 1 ovih Uputa, koji se dopunjava prema specifičnim zahtjevima pojedinog poziva i prilozima kako je u Prilogu 1 navedeno. </w:t>
      </w:r>
      <w:r w:rsidRPr="00B31499">
        <w:rPr>
          <w:rFonts w:ascii="Times New Roman" w:eastAsia="Times New Roman" w:hAnsi="Times New Roman" w:cs="Times New Roman"/>
          <w:bCs/>
          <w:color w:val="000000"/>
          <w:sz w:val="24"/>
          <w:szCs w:val="24"/>
        </w:rPr>
        <w:t xml:space="preserve">Ugovor priprema TOPFD. </w:t>
      </w:r>
      <w:r w:rsidRPr="00B31499">
        <w:rPr>
          <w:rFonts w:ascii="Times New Roman" w:eastAsia="Times New Roman" w:hAnsi="Times New Roman" w:cs="Times New Roman"/>
          <w:b/>
          <w:color w:val="000000"/>
          <w:sz w:val="24"/>
          <w:szCs w:val="24"/>
        </w:rPr>
        <w:t>Predmetni ugovor sklapaju TOPFD i uspješni prijavitelj.</w:t>
      </w:r>
    </w:p>
    <w:p w14:paraId="19C5379C" w14:textId="77777777" w:rsidR="00B31499" w:rsidRPr="00B31499" w:rsidRDefault="00B31499" w:rsidP="00B31499">
      <w:pPr>
        <w:spacing w:after="0" w:line="276" w:lineRule="auto"/>
        <w:jc w:val="both"/>
        <w:rPr>
          <w:rFonts w:ascii="Times New Roman" w:eastAsia="Times New Roman" w:hAnsi="Times New Roman" w:cs="Times New Roman"/>
          <w:b/>
          <w:color w:val="000000"/>
          <w:sz w:val="24"/>
          <w:szCs w:val="24"/>
        </w:rPr>
      </w:pPr>
    </w:p>
    <w:p w14:paraId="3DF3142B" w14:textId="77777777" w:rsidR="00B31499" w:rsidRPr="00B31499" w:rsidRDefault="00B31499" w:rsidP="00B31499">
      <w:pPr>
        <w:spacing w:after="0" w:line="276" w:lineRule="auto"/>
        <w:jc w:val="both"/>
        <w:rPr>
          <w:rFonts w:ascii="Times New Roman" w:eastAsia="Times New Roman" w:hAnsi="Times New Roman" w:cs="Times New Roman"/>
          <w:i/>
          <w:iCs/>
          <w:sz w:val="24"/>
          <w:szCs w:val="24"/>
        </w:rPr>
      </w:pPr>
      <w:r w:rsidRPr="00B31499">
        <w:rPr>
          <w:rFonts w:ascii="Times New Roman" w:eastAsia="Times New Roman" w:hAnsi="Times New Roman" w:cs="Times New Roman"/>
          <w:i/>
          <w:iCs/>
          <w:sz w:val="24"/>
          <w:szCs w:val="24"/>
        </w:rPr>
        <w:t>Povlačenje projektnog prijedloga</w:t>
      </w:r>
    </w:p>
    <w:p w14:paraId="31598DD0" w14:textId="77777777" w:rsidR="00B31499" w:rsidRPr="00B31499" w:rsidRDefault="00B31499" w:rsidP="00B31499">
      <w:pPr>
        <w:spacing w:after="0" w:line="276" w:lineRule="auto"/>
        <w:jc w:val="both"/>
        <w:rPr>
          <w:rFonts w:ascii="Times New Roman" w:eastAsia="Times New Roman" w:hAnsi="Times New Roman" w:cs="Times New Roman"/>
          <w:sz w:val="24"/>
          <w:szCs w:val="24"/>
          <w:highlight w:val="lightGray"/>
        </w:rPr>
      </w:pPr>
    </w:p>
    <w:p w14:paraId="53A23662" w14:textId="77777777" w:rsidR="00B31499" w:rsidRPr="00B31499" w:rsidRDefault="00B31499" w:rsidP="00B31499">
      <w:pPr>
        <w:spacing w:after="0" w:line="276" w:lineRule="auto"/>
        <w:jc w:val="both"/>
        <w:rPr>
          <w:rFonts w:ascii="Times New Roman" w:eastAsia="Times New Roman" w:hAnsi="Times New Roman" w:cs="Times New Roman"/>
          <w:sz w:val="24"/>
          <w:szCs w:val="24"/>
        </w:rPr>
      </w:pPr>
      <w:r w:rsidRPr="00B31499">
        <w:rPr>
          <w:rFonts w:ascii="Times New Roman" w:eastAsia="Times New Roman" w:hAnsi="Times New Roman" w:cs="Times New Roman"/>
          <w:sz w:val="24"/>
          <w:szCs w:val="24"/>
        </w:rPr>
        <w:t>Do trenutka potpisivanja ugovora o dodjeli bespovratnih financijskih sredstava, prijavitelj pisanom obaviješću upućenoj nadležnom TOPFD-u može povući svoj projektni prijedlog iz postupka dodjele.</w:t>
      </w:r>
    </w:p>
    <w:p w14:paraId="006DC064" w14:textId="1B1865EB" w:rsidR="00D4624C" w:rsidRDefault="00D4624C" w:rsidP="00554031">
      <w:pPr>
        <w:spacing w:after="0" w:line="256" w:lineRule="auto"/>
        <w:jc w:val="both"/>
        <w:rPr>
          <w:rFonts w:ascii="Times New Roman" w:hAnsi="Times New Roman" w:cs="Times New Roman"/>
          <w:sz w:val="24"/>
          <w:szCs w:val="24"/>
        </w:rPr>
      </w:pPr>
    </w:p>
    <w:p w14:paraId="37357FC7" w14:textId="77777777" w:rsidR="00B31499" w:rsidRPr="00B31499" w:rsidRDefault="00B31499" w:rsidP="00B31499">
      <w:pPr>
        <w:autoSpaceDE w:val="0"/>
        <w:autoSpaceDN w:val="0"/>
        <w:adjustRightInd w:val="0"/>
        <w:spacing w:after="0" w:line="240" w:lineRule="auto"/>
        <w:jc w:val="both"/>
        <w:rPr>
          <w:rFonts w:ascii="Times New Roman" w:hAnsi="Times New Roman" w:cs="Times New Roman"/>
          <w:i/>
          <w:iCs/>
          <w:sz w:val="24"/>
          <w:szCs w:val="24"/>
        </w:rPr>
      </w:pPr>
      <w:r w:rsidRPr="00B31499">
        <w:rPr>
          <w:rFonts w:ascii="Times New Roman" w:hAnsi="Times New Roman" w:cs="Times New Roman"/>
          <w:i/>
          <w:iCs/>
          <w:sz w:val="24"/>
          <w:szCs w:val="24"/>
        </w:rPr>
        <w:t>Novi tekst:</w:t>
      </w:r>
    </w:p>
    <w:p w14:paraId="120AAD4F" w14:textId="55A561E2" w:rsidR="00B31499" w:rsidRDefault="00B31499" w:rsidP="00554031">
      <w:pPr>
        <w:spacing w:after="0" w:line="256" w:lineRule="auto"/>
        <w:jc w:val="both"/>
        <w:rPr>
          <w:rFonts w:ascii="Times New Roman" w:hAnsi="Times New Roman" w:cs="Times New Roman"/>
          <w:sz w:val="24"/>
          <w:szCs w:val="24"/>
        </w:rPr>
      </w:pPr>
    </w:p>
    <w:p w14:paraId="1A1925C3" w14:textId="77777777" w:rsidR="00F452E1" w:rsidRPr="00F452E1" w:rsidRDefault="00F452E1" w:rsidP="00F452E1">
      <w:pPr>
        <w:spacing w:after="0" w:line="276" w:lineRule="auto"/>
        <w:jc w:val="both"/>
        <w:rPr>
          <w:rFonts w:ascii="Times New Roman" w:eastAsia="Times New Roman" w:hAnsi="Times New Roman" w:cs="Times New Roman"/>
          <w:color w:val="000000"/>
          <w:sz w:val="24"/>
          <w:szCs w:val="24"/>
        </w:rPr>
      </w:pPr>
      <w:r w:rsidRPr="00F452E1">
        <w:rPr>
          <w:rFonts w:ascii="Times New Roman" w:eastAsia="Times New Roman" w:hAnsi="Times New Roman" w:cs="Times New Roman"/>
          <w:color w:val="000000"/>
          <w:sz w:val="24"/>
          <w:szCs w:val="24"/>
        </w:rPr>
        <w:t xml:space="preserve">Postupak dodjele provodi </w:t>
      </w:r>
      <w:r w:rsidRPr="00F452E1">
        <w:rPr>
          <w:rFonts w:ascii="Times New Roman" w:eastAsia="Times New Roman" w:hAnsi="Times New Roman" w:cs="Times New Roman"/>
          <w:sz w:val="24"/>
          <w:szCs w:val="24"/>
        </w:rPr>
        <w:t>Ministarstvo prostornoga uređenja, graditeljstva i državne imovine</w:t>
      </w:r>
      <w:r w:rsidRPr="00F452E1">
        <w:rPr>
          <w:rFonts w:ascii="Times New Roman" w:eastAsia="Times New Roman" w:hAnsi="Times New Roman" w:cs="Times New Roman"/>
          <w:color w:val="000000"/>
          <w:sz w:val="24"/>
          <w:szCs w:val="24"/>
        </w:rPr>
        <w:t>, Sektor za provedbu EU projekata digitalizacije kao tijelo odgovorno za provedbu financijskog doprinosa (TOPFD).</w:t>
      </w:r>
    </w:p>
    <w:p w14:paraId="51CA78D1" w14:textId="77777777" w:rsidR="00F452E1" w:rsidRPr="00F452E1" w:rsidRDefault="00F452E1" w:rsidP="00F452E1">
      <w:pPr>
        <w:spacing w:after="0" w:line="276" w:lineRule="auto"/>
        <w:jc w:val="both"/>
        <w:rPr>
          <w:rFonts w:ascii="Times New Roman" w:eastAsia="Times New Roman" w:hAnsi="Times New Roman" w:cs="Times New Roman"/>
          <w:color w:val="000000"/>
          <w:sz w:val="24"/>
          <w:szCs w:val="24"/>
        </w:rPr>
      </w:pPr>
    </w:p>
    <w:p w14:paraId="5F89BA23" w14:textId="77777777" w:rsidR="00F452E1" w:rsidRPr="00F452E1" w:rsidRDefault="00F452E1" w:rsidP="00F452E1">
      <w:pPr>
        <w:spacing w:after="0" w:line="276" w:lineRule="auto"/>
        <w:jc w:val="both"/>
        <w:rPr>
          <w:rFonts w:ascii="Times New Roman" w:eastAsia="Times New Roman" w:hAnsi="Times New Roman" w:cs="Times New Roman"/>
          <w:spacing w:val="-1"/>
          <w:sz w:val="24"/>
          <w:szCs w:val="24"/>
        </w:rPr>
      </w:pPr>
      <w:r w:rsidRPr="00F452E1">
        <w:rPr>
          <w:rFonts w:ascii="Times New Roman" w:eastAsia="Times New Roman" w:hAnsi="Times New Roman" w:cs="Times New Roman"/>
          <w:spacing w:val="-1"/>
          <w:sz w:val="24"/>
          <w:szCs w:val="24"/>
        </w:rPr>
        <w:t xml:space="preserve">Pojedina faza postupka dodjele provodi se na način da ta ista faza postupka dodjele za svaki pojedini projektni prijedlog može započeti dok je prethodna faza još u tijeku, međutim, ne može </w:t>
      </w:r>
      <w:r w:rsidRPr="00F452E1">
        <w:rPr>
          <w:rFonts w:ascii="Times New Roman" w:eastAsia="Times New Roman" w:hAnsi="Times New Roman" w:cs="Times New Roman"/>
          <w:spacing w:val="-1"/>
          <w:sz w:val="24"/>
          <w:szCs w:val="24"/>
        </w:rPr>
        <w:lastRenderedPageBreak/>
        <w:t>završiti prije njezina završetka. Također, projektni prijedlog koji nije uspješno prošao jednu fazu postupka dodjele, ne može se uputiti u daljnje faze postupka dodjele.</w:t>
      </w:r>
    </w:p>
    <w:p w14:paraId="41B6A888" w14:textId="77777777" w:rsidR="00F452E1" w:rsidRPr="00F452E1" w:rsidRDefault="00F452E1" w:rsidP="00F452E1">
      <w:pPr>
        <w:spacing w:after="0" w:line="276" w:lineRule="auto"/>
        <w:jc w:val="both"/>
        <w:rPr>
          <w:rFonts w:ascii="Times New Roman" w:eastAsia="Times New Roman" w:hAnsi="Times New Roman" w:cs="Times New Roman"/>
          <w:sz w:val="24"/>
          <w:szCs w:val="24"/>
        </w:rPr>
      </w:pPr>
    </w:p>
    <w:p w14:paraId="176C3EC1" w14:textId="77777777" w:rsidR="00F452E1" w:rsidRPr="00F452E1" w:rsidRDefault="00F452E1" w:rsidP="00F452E1">
      <w:pPr>
        <w:spacing w:after="0" w:line="276" w:lineRule="auto"/>
        <w:jc w:val="both"/>
        <w:rPr>
          <w:rFonts w:ascii="Times New Roman" w:eastAsia="Times New Roman" w:hAnsi="Times New Roman" w:cs="Times New Roman"/>
          <w:sz w:val="24"/>
          <w:szCs w:val="24"/>
        </w:rPr>
      </w:pPr>
      <w:r w:rsidRPr="00F452E1">
        <w:rPr>
          <w:rFonts w:ascii="Times New Roman" w:eastAsia="Times New Roman" w:hAnsi="Times New Roman" w:cs="Times New Roman"/>
          <w:spacing w:val="-1"/>
          <w:sz w:val="24"/>
          <w:szCs w:val="24"/>
        </w:rPr>
        <w:t>Postupak dodjele traje maksimalno 105 dana od prvog slijedećeg dana zaprimanja projektnog prijedloga.  Faze 1 i 2 postupka dodjele sredstava mogu ukupno trajati do 60 dana, a faza 3 najviše do 45 dana.</w:t>
      </w:r>
    </w:p>
    <w:p w14:paraId="2EB02152" w14:textId="77777777" w:rsidR="00F452E1" w:rsidRPr="00F452E1" w:rsidRDefault="00F452E1" w:rsidP="00F452E1">
      <w:pPr>
        <w:spacing w:after="0" w:line="276" w:lineRule="auto"/>
        <w:jc w:val="both"/>
        <w:rPr>
          <w:rFonts w:ascii="Times New Roman" w:eastAsia="Times New Roman" w:hAnsi="Times New Roman" w:cs="Times New Roman"/>
          <w:sz w:val="24"/>
          <w:szCs w:val="24"/>
        </w:rPr>
      </w:pPr>
    </w:p>
    <w:p w14:paraId="35FB0AE6" w14:textId="77777777" w:rsidR="00F452E1" w:rsidRPr="00F452E1" w:rsidRDefault="00F452E1" w:rsidP="00F452E1">
      <w:pPr>
        <w:spacing w:after="0" w:line="276" w:lineRule="auto"/>
        <w:jc w:val="both"/>
        <w:rPr>
          <w:rFonts w:ascii="Times New Roman" w:eastAsia="Times New Roman" w:hAnsi="Times New Roman" w:cs="Times New Roman"/>
          <w:i/>
          <w:iCs/>
          <w:sz w:val="24"/>
          <w:szCs w:val="24"/>
        </w:rPr>
      </w:pPr>
      <w:r w:rsidRPr="00F452E1">
        <w:rPr>
          <w:rFonts w:ascii="Times New Roman" w:eastAsia="Times New Roman" w:hAnsi="Times New Roman" w:cs="Times New Roman"/>
          <w:i/>
          <w:iCs/>
          <w:sz w:val="24"/>
          <w:szCs w:val="24"/>
        </w:rPr>
        <w:t xml:space="preserve">Faza 1. - Zaprimanje i registracija projektnih prijedloga </w:t>
      </w:r>
    </w:p>
    <w:p w14:paraId="7ADDF7A9" w14:textId="77777777" w:rsidR="00F452E1" w:rsidRPr="00F452E1" w:rsidRDefault="00F452E1" w:rsidP="00F452E1">
      <w:pPr>
        <w:spacing w:after="0" w:line="276" w:lineRule="auto"/>
        <w:jc w:val="both"/>
        <w:rPr>
          <w:rFonts w:ascii="Times New Roman" w:eastAsia="Times New Roman" w:hAnsi="Times New Roman" w:cs="Times New Roman"/>
          <w:i/>
          <w:iCs/>
          <w:sz w:val="24"/>
          <w:szCs w:val="24"/>
        </w:rPr>
      </w:pPr>
    </w:p>
    <w:p w14:paraId="307313FE" w14:textId="77777777" w:rsidR="00F452E1" w:rsidRPr="00F452E1" w:rsidRDefault="00F452E1" w:rsidP="00F452E1">
      <w:pPr>
        <w:spacing w:after="0" w:line="276" w:lineRule="auto"/>
        <w:jc w:val="both"/>
        <w:rPr>
          <w:rFonts w:ascii="Times New Roman" w:eastAsia="Times New Roman" w:hAnsi="Times New Roman" w:cs="Times New Roman"/>
          <w:sz w:val="24"/>
          <w:szCs w:val="24"/>
        </w:rPr>
      </w:pPr>
      <w:r w:rsidRPr="00F452E1">
        <w:rPr>
          <w:rFonts w:ascii="Times New Roman" w:eastAsia="Times New Roman" w:hAnsi="Times New Roman" w:cs="Times New Roman"/>
          <w:sz w:val="24"/>
          <w:szCs w:val="24"/>
        </w:rPr>
        <w:t>Zaprimanje i registracija projektnih prijedloga podrazumijeva zaprimanje i dodjeljivanje oznake/šifre/koda projektnom prijedlogu, u skladu s pravilima zaprimanja pismena i drugih podnesaka tijela za FSEU.</w:t>
      </w:r>
    </w:p>
    <w:p w14:paraId="4AA51337" w14:textId="77777777" w:rsidR="00F452E1" w:rsidRPr="00F452E1" w:rsidRDefault="00F452E1" w:rsidP="00F452E1">
      <w:pPr>
        <w:spacing w:after="0" w:line="276" w:lineRule="auto"/>
        <w:jc w:val="both"/>
        <w:rPr>
          <w:rFonts w:ascii="Times New Roman" w:eastAsia="Times New Roman" w:hAnsi="Times New Roman" w:cs="Times New Roman"/>
          <w:sz w:val="24"/>
          <w:szCs w:val="24"/>
        </w:rPr>
      </w:pPr>
    </w:p>
    <w:p w14:paraId="39DEF993" w14:textId="77777777" w:rsidR="00F452E1" w:rsidRPr="00F452E1" w:rsidRDefault="00F452E1" w:rsidP="00F452E1">
      <w:pPr>
        <w:spacing w:after="0" w:line="276" w:lineRule="auto"/>
        <w:jc w:val="both"/>
        <w:rPr>
          <w:rFonts w:ascii="Times New Roman" w:eastAsia="Times New Roman" w:hAnsi="Times New Roman" w:cs="Times New Roman"/>
          <w:i/>
          <w:iCs/>
          <w:sz w:val="24"/>
          <w:szCs w:val="24"/>
        </w:rPr>
      </w:pPr>
      <w:r w:rsidRPr="00F452E1">
        <w:rPr>
          <w:rFonts w:ascii="Times New Roman" w:eastAsia="Times New Roman" w:hAnsi="Times New Roman" w:cs="Times New Roman"/>
          <w:i/>
          <w:iCs/>
          <w:sz w:val="24"/>
          <w:szCs w:val="24"/>
        </w:rPr>
        <w:t xml:space="preserve">Faza 2. - Administrativna provjera projektnih prijedloga, </w:t>
      </w:r>
      <w:r w:rsidRPr="00F452E1">
        <w:rPr>
          <w:rFonts w:ascii="Times New Roman" w:eastAsia="Times New Roman" w:hAnsi="Times New Roman" w:cs="Times New Roman"/>
          <w:bCs/>
          <w:i/>
          <w:iCs/>
          <w:color w:val="000000"/>
          <w:sz w:val="24"/>
          <w:szCs w:val="24"/>
          <w:lang w:eastAsia="hr-HR"/>
        </w:rPr>
        <w:t>provjera prihvatljivosti prijavitelja, operacije, troškova i aktivnosti</w:t>
      </w:r>
    </w:p>
    <w:p w14:paraId="3A195904" w14:textId="77777777" w:rsidR="00F452E1" w:rsidRPr="00F452E1" w:rsidRDefault="00F452E1" w:rsidP="00F452E1">
      <w:pPr>
        <w:spacing w:after="0" w:line="276" w:lineRule="auto"/>
        <w:jc w:val="both"/>
        <w:rPr>
          <w:rFonts w:ascii="Times New Roman" w:eastAsia="Times New Roman" w:hAnsi="Times New Roman" w:cs="Times New Roman"/>
          <w:sz w:val="24"/>
          <w:szCs w:val="24"/>
        </w:rPr>
      </w:pPr>
    </w:p>
    <w:p w14:paraId="7978B568" w14:textId="77777777" w:rsidR="00F452E1" w:rsidRPr="00F452E1" w:rsidRDefault="00F452E1" w:rsidP="00F452E1">
      <w:pPr>
        <w:spacing w:after="0" w:line="276" w:lineRule="auto"/>
        <w:jc w:val="both"/>
        <w:rPr>
          <w:rFonts w:ascii="Times New Roman" w:eastAsia="Times New Roman" w:hAnsi="Times New Roman" w:cs="Times New Roman"/>
          <w:sz w:val="24"/>
          <w:szCs w:val="24"/>
        </w:rPr>
      </w:pPr>
      <w:r w:rsidRPr="00F452E1">
        <w:rPr>
          <w:rFonts w:ascii="Times New Roman" w:eastAsia="Times New Roman" w:hAnsi="Times New Roman" w:cs="Times New Roman"/>
          <w:sz w:val="24"/>
          <w:szCs w:val="24"/>
        </w:rPr>
        <w:t xml:space="preserve">Administrativna provjera registriranih projektnih prijedloga provodi se popunjavanjem </w:t>
      </w:r>
      <w:r w:rsidRPr="00F452E1">
        <w:rPr>
          <w:rFonts w:ascii="Times New Roman" w:eastAsia="Times New Roman" w:hAnsi="Times New Roman" w:cs="Times New Roman"/>
          <w:bCs/>
          <w:sz w:val="24"/>
          <w:szCs w:val="24"/>
        </w:rPr>
        <w:t xml:space="preserve">Kontrolne liste za administrativnu provjeru </w:t>
      </w:r>
      <w:r w:rsidRPr="00F452E1">
        <w:rPr>
          <w:rFonts w:ascii="Times New Roman" w:eastAsia="Times New Roman" w:hAnsi="Times New Roman" w:cs="Times New Roman"/>
          <w:sz w:val="24"/>
          <w:szCs w:val="24"/>
        </w:rPr>
        <w:t>za svaki projektni prijedlog.</w:t>
      </w:r>
    </w:p>
    <w:p w14:paraId="26D45783" w14:textId="77777777" w:rsidR="00F452E1" w:rsidRPr="00F452E1" w:rsidRDefault="00F452E1" w:rsidP="00F452E1">
      <w:pPr>
        <w:spacing w:after="0" w:line="276" w:lineRule="auto"/>
        <w:jc w:val="both"/>
        <w:rPr>
          <w:rFonts w:ascii="Times New Roman" w:eastAsia="Times New Roman" w:hAnsi="Times New Roman" w:cs="Times New Roman"/>
          <w:sz w:val="24"/>
          <w:szCs w:val="24"/>
        </w:rPr>
      </w:pPr>
    </w:p>
    <w:p w14:paraId="3B2DF277" w14:textId="77777777" w:rsidR="00F452E1" w:rsidRPr="00F452E1" w:rsidRDefault="00F452E1" w:rsidP="00F452E1">
      <w:pPr>
        <w:spacing w:after="0" w:line="276" w:lineRule="auto"/>
        <w:jc w:val="both"/>
        <w:rPr>
          <w:rFonts w:ascii="Times New Roman" w:eastAsia="Times New Roman" w:hAnsi="Times New Roman" w:cs="Times New Roman"/>
          <w:sz w:val="24"/>
          <w:szCs w:val="24"/>
        </w:rPr>
      </w:pPr>
      <w:r w:rsidRPr="00F452E1">
        <w:rPr>
          <w:rFonts w:ascii="Times New Roman" w:eastAsia="Times New Roman" w:hAnsi="Times New Roman" w:cs="Times New Roman"/>
          <w:sz w:val="24"/>
          <w:szCs w:val="24"/>
        </w:rPr>
        <w:t>Tijekom administrativne provjere projektnog prijedloga, administrativni kriteriji te posljedično i administrativna provjera, po svojoj naravi ne ulaze u sadržaj i kvalitetu samog projektnog prijedloga, već se u procesu provjere postupa prema zadanim, jasnim i transparentnim pravilima, jednakima za sve Prijavitelje, rukovodeći se isključivo postavljenim administrativnim zahtjevima.</w:t>
      </w:r>
    </w:p>
    <w:p w14:paraId="6CBB89B5" w14:textId="77777777" w:rsidR="00F452E1" w:rsidRPr="00F452E1" w:rsidRDefault="00F452E1" w:rsidP="00F452E1">
      <w:pPr>
        <w:spacing w:after="0" w:line="276" w:lineRule="auto"/>
        <w:jc w:val="both"/>
        <w:rPr>
          <w:rFonts w:ascii="Times New Roman" w:eastAsia="Times New Roman" w:hAnsi="Times New Roman" w:cs="Times New Roman"/>
          <w:sz w:val="24"/>
          <w:szCs w:val="24"/>
        </w:rPr>
      </w:pPr>
    </w:p>
    <w:p w14:paraId="719ED3B8" w14:textId="77777777" w:rsidR="00F452E1" w:rsidRPr="00F452E1" w:rsidRDefault="00F452E1" w:rsidP="00F452E1">
      <w:pPr>
        <w:spacing w:after="0" w:line="276" w:lineRule="auto"/>
        <w:jc w:val="both"/>
        <w:rPr>
          <w:rFonts w:ascii="Times New Roman" w:eastAsia="Times New Roman" w:hAnsi="Times New Roman" w:cs="Times New Roman"/>
          <w:sz w:val="24"/>
          <w:szCs w:val="24"/>
        </w:rPr>
      </w:pPr>
      <w:r w:rsidRPr="00F452E1">
        <w:rPr>
          <w:rFonts w:ascii="Times New Roman" w:eastAsia="Times New Roman" w:hAnsi="Times New Roman" w:cs="Times New Roman"/>
          <w:sz w:val="24"/>
          <w:szCs w:val="24"/>
        </w:rPr>
        <w:t>Projektni prijedlog administrativno je prihvatljiv ako:</w:t>
      </w:r>
    </w:p>
    <w:p w14:paraId="752D3A7E" w14:textId="77777777" w:rsidR="00F452E1" w:rsidRPr="00F452E1" w:rsidRDefault="00F452E1" w:rsidP="00F452E1">
      <w:pPr>
        <w:spacing w:after="0" w:line="276" w:lineRule="auto"/>
        <w:jc w:val="both"/>
        <w:rPr>
          <w:rFonts w:ascii="Times New Roman" w:eastAsia="Times New Roman" w:hAnsi="Times New Roman" w:cs="Times New Roman"/>
          <w:sz w:val="24"/>
          <w:szCs w:val="24"/>
        </w:rPr>
      </w:pPr>
      <w:r w:rsidRPr="00F452E1">
        <w:rPr>
          <w:rFonts w:ascii="Times New Roman" w:eastAsia="Times New Roman" w:hAnsi="Times New Roman" w:cs="Times New Roman"/>
          <w:sz w:val="24"/>
          <w:szCs w:val="24"/>
        </w:rPr>
        <w:t>•  je predan na odgovarajući Poziv za dostavu projektnih prijedloga;</w:t>
      </w:r>
    </w:p>
    <w:p w14:paraId="6329EF54" w14:textId="77777777" w:rsidR="00F452E1" w:rsidRPr="00F452E1" w:rsidRDefault="00F452E1" w:rsidP="00F452E1">
      <w:pPr>
        <w:spacing w:after="0" w:line="276" w:lineRule="auto"/>
        <w:jc w:val="both"/>
        <w:rPr>
          <w:rFonts w:ascii="Times New Roman" w:eastAsia="Times New Roman" w:hAnsi="Times New Roman" w:cs="Times New Roman"/>
          <w:sz w:val="24"/>
          <w:szCs w:val="24"/>
        </w:rPr>
      </w:pPr>
      <w:r w:rsidRPr="00F452E1">
        <w:rPr>
          <w:rFonts w:ascii="Times New Roman" w:eastAsia="Times New Roman" w:hAnsi="Times New Roman" w:cs="Times New Roman"/>
          <w:sz w:val="24"/>
          <w:szCs w:val="24"/>
        </w:rPr>
        <w:t xml:space="preserve">•  je ispunjen po ispravnim predlošcima; </w:t>
      </w:r>
    </w:p>
    <w:p w14:paraId="5ACF5795" w14:textId="77777777" w:rsidR="00F452E1" w:rsidRPr="00F452E1" w:rsidRDefault="00F452E1" w:rsidP="00F452E1">
      <w:pPr>
        <w:spacing w:after="0" w:line="276" w:lineRule="auto"/>
        <w:jc w:val="both"/>
        <w:rPr>
          <w:rFonts w:ascii="Times New Roman" w:eastAsia="Times New Roman" w:hAnsi="Times New Roman" w:cs="Times New Roman"/>
          <w:sz w:val="24"/>
          <w:szCs w:val="24"/>
        </w:rPr>
      </w:pPr>
      <w:r w:rsidRPr="00F452E1">
        <w:rPr>
          <w:rFonts w:ascii="Times New Roman" w:eastAsia="Times New Roman" w:hAnsi="Times New Roman" w:cs="Times New Roman"/>
          <w:sz w:val="24"/>
          <w:szCs w:val="24"/>
        </w:rPr>
        <w:t>• sadrži sve obvezne priloge i prateće dokumente;</w:t>
      </w:r>
    </w:p>
    <w:p w14:paraId="5F5FE8D0" w14:textId="77777777" w:rsidR="00F452E1" w:rsidRPr="00F452E1" w:rsidRDefault="00F452E1" w:rsidP="00F452E1">
      <w:pPr>
        <w:spacing w:after="0" w:line="276" w:lineRule="auto"/>
        <w:jc w:val="both"/>
        <w:rPr>
          <w:rFonts w:ascii="Times New Roman" w:eastAsia="Times New Roman" w:hAnsi="Times New Roman" w:cs="Times New Roman"/>
          <w:sz w:val="24"/>
          <w:szCs w:val="24"/>
        </w:rPr>
      </w:pPr>
      <w:r w:rsidRPr="00F452E1">
        <w:rPr>
          <w:rFonts w:ascii="Times New Roman" w:eastAsia="Times New Roman" w:hAnsi="Times New Roman" w:cs="Times New Roman"/>
          <w:sz w:val="24"/>
          <w:szCs w:val="24"/>
        </w:rPr>
        <w:t>• je napisan na hrvatskom jeziku i latiničnom pismu;</w:t>
      </w:r>
    </w:p>
    <w:p w14:paraId="7D734CCC" w14:textId="77777777" w:rsidR="00F452E1" w:rsidRPr="00F452E1" w:rsidRDefault="00F452E1" w:rsidP="00F452E1">
      <w:pPr>
        <w:spacing w:after="0" w:line="276" w:lineRule="auto"/>
        <w:jc w:val="both"/>
        <w:rPr>
          <w:rFonts w:ascii="Times New Roman" w:eastAsia="Times New Roman" w:hAnsi="Times New Roman" w:cs="Times New Roman"/>
          <w:sz w:val="24"/>
          <w:szCs w:val="24"/>
        </w:rPr>
      </w:pPr>
      <w:r w:rsidRPr="00F452E1">
        <w:rPr>
          <w:rFonts w:ascii="Times New Roman" w:eastAsia="Times New Roman" w:hAnsi="Times New Roman" w:cs="Times New Roman"/>
          <w:sz w:val="24"/>
          <w:szCs w:val="24"/>
        </w:rPr>
        <w:t>• je sva tražena dokumentacija priložena u traženom obliku.</w:t>
      </w:r>
    </w:p>
    <w:p w14:paraId="4B563B20" w14:textId="77777777" w:rsidR="00F452E1" w:rsidRPr="00F452E1" w:rsidRDefault="00F452E1" w:rsidP="00F452E1">
      <w:pPr>
        <w:spacing w:after="0" w:line="276" w:lineRule="auto"/>
        <w:jc w:val="both"/>
        <w:rPr>
          <w:rFonts w:ascii="Times New Roman" w:eastAsia="Times New Roman" w:hAnsi="Times New Roman" w:cs="Times New Roman"/>
          <w:i/>
          <w:iCs/>
          <w:sz w:val="24"/>
          <w:szCs w:val="24"/>
        </w:rPr>
      </w:pPr>
    </w:p>
    <w:p w14:paraId="46270EC5" w14:textId="77777777" w:rsidR="00F452E1" w:rsidRPr="00F452E1" w:rsidRDefault="00F452E1" w:rsidP="00F452E1">
      <w:pPr>
        <w:spacing w:after="0" w:line="276" w:lineRule="auto"/>
        <w:jc w:val="both"/>
        <w:rPr>
          <w:rFonts w:ascii="Times New Roman" w:eastAsia="Times New Roman" w:hAnsi="Times New Roman" w:cs="Times New Roman"/>
          <w:i/>
          <w:iCs/>
          <w:sz w:val="24"/>
          <w:szCs w:val="24"/>
        </w:rPr>
      </w:pPr>
      <w:r w:rsidRPr="00F452E1">
        <w:rPr>
          <w:rFonts w:ascii="Times New Roman" w:eastAsia="Times New Roman" w:hAnsi="Times New Roman" w:cs="Times New Roman"/>
          <w:i/>
          <w:iCs/>
          <w:sz w:val="24"/>
          <w:szCs w:val="24"/>
        </w:rPr>
        <w:t xml:space="preserve">Provjera prihvatljivosti prijavitelja </w:t>
      </w:r>
    </w:p>
    <w:p w14:paraId="636E74BB" w14:textId="77777777" w:rsidR="00F452E1" w:rsidRPr="00F452E1" w:rsidRDefault="00F452E1" w:rsidP="00F452E1">
      <w:pPr>
        <w:spacing w:after="0" w:line="276" w:lineRule="auto"/>
        <w:jc w:val="both"/>
        <w:rPr>
          <w:rFonts w:ascii="Times New Roman" w:eastAsia="Times New Roman" w:hAnsi="Times New Roman" w:cs="Times New Roman"/>
          <w:i/>
          <w:iCs/>
          <w:sz w:val="24"/>
          <w:szCs w:val="24"/>
        </w:rPr>
      </w:pPr>
    </w:p>
    <w:p w14:paraId="1F81099F" w14:textId="77777777" w:rsidR="00F452E1" w:rsidRPr="00F452E1" w:rsidRDefault="00F452E1" w:rsidP="00F452E1">
      <w:pPr>
        <w:spacing w:after="0" w:line="276" w:lineRule="auto"/>
        <w:jc w:val="both"/>
        <w:rPr>
          <w:rFonts w:ascii="Times New Roman" w:eastAsia="Times New Roman" w:hAnsi="Times New Roman" w:cs="Times New Roman"/>
          <w:sz w:val="24"/>
          <w:szCs w:val="24"/>
        </w:rPr>
      </w:pPr>
      <w:r w:rsidRPr="00F452E1">
        <w:rPr>
          <w:rFonts w:ascii="Times New Roman" w:eastAsia="Times New Roman" w:hAnsi="Times New Roman" w:cs="Times New Roman"/>
          <w:sz w:val="24"/>
          <w:szCs w:val="24"/>
        </w:rPr>
        <w:t>Provjera prihvatljivosti prijavitelja provodi</w:t>
      </w:r>
      <w:r w:rsidRPr="00F452E1">
        <w:rPr>
          <w:rFonts w:ascii="Times New Roman" w:eastAsia="Times New Roman" w:hAnsi="Times New Roman" w:cs="Times New Roman"/>
          <w:i/>
          <w:iCs/>
          <w:sz w:val="24"/>
          <w:szCs w:val="24"/>
        </w:rPr>
        <w:t xml:space="preserve"> </w:t>
      </w:r>
      <w:r w:rsidRPr="00F452E1">
        <w:rPr>
          <w:rFonts w:ascii="Times New Roman" w:eastAsia="Times New Roman" w:hAnsi="Times New Roman" w:cs="Times New Roman"/>
          <w:sz w:val="24"/>
          <w:szCs w:val="24"/>
        </w:rPr>
        <w:t>se</w:t>
      </w:r>
      <w:r w:rsidRPr="00F452E1">
        <w:rPr>
          <w:rFonts w:ascii="Times New Roman" w:eastAsia="Times New Roman" w:hAnsi="Times New Roman" w:cs="Times New Roman"/>
          <w:i/>
          <w:iCs/>
          <w:sz w:val="24"/>
          <w:szCs w:val="24"/>
        </w:rPr>
        <w:t xml:space="preserve"> </w:t>
      </w:r>
      <w:r w:rsidRPr="00F452E1">
        <w:rPr>
          <w:rFonts w:ascii="Times New Roman" w:eastAsia="Times New Roman" w:hAnsi="Times New Roman" w:cs="Times New Roman"/>
          <w:sz w:val="24"/>
          <w:szCs w:val="24"/>
        </w:rPr>
        <w:t xml:space="preserve">popunjavanjem </w:t>
      </w:r>
      <w:r w:rsidRPr="00F452E1">
        <w:rPr>
          <w:rFonts w:ascii="Times New Roman" w:eastAsia="Times New Roman" w:hAnsi="Times New Roman" w:cs="Times New Roman"/>
          <w:bCs/>
          <w:sz w:val="24"/>
          <w:szCs w:val="24"/>
        </w:rPr>
        <w:t>Kontrolne lista za provjeru prihvatljivosti prijavitelja</w:t>
      </w:r>
      <w:r w:rsidRPr="00F452E1">
        <w:rPr>
          <w:rFonts w:ascii="Times New Roman" w:eastAsia="Times New Roman" w:hAnsi="Times New Roman" w:cs="Times New Roman"/>
          <w:sz w:val="24"/>
          <w:szCs w:val="24"/>
        </w:rPr>
        <w:t>.</w:t>
      </w:r>
    </w:p>
    <w:p w14:paraId="345ACA84" w14:textId="77777777" w:rsidR="00F452E1" w:rsidRPr="00F452E1" w:rsidRDefault="00F452E1" w:rsidP="00F452E1">
      <w:pPr>
        <w:spacing w:after="0" w:line="276" w:lineRule="auto"/>
        <w:jc w:val="both"/>
        <w:rPr>
          <w:rFonts w:ascii="Times New Roman" w:eastAsia="Times New Roman" w:hAnsi="Times New Roman" w:cs="Times New Roman"/>
          <w:sz w:val="24"/>
          <w:szCs w:val="24"/>
        </w:rPr>
      </w:pPr>
    </w:p>
    <w:p w14:paraId="1A17F4CF" w14:textId="77777777" w:rsidR="00F452E1" w:rsidRPr="00F452E1" w:rsidRDefault="00F452E1" w:rsidP="00F452E1">
      <w:pPr>
        <w:spacing w:after="0" w:line="276" w:lineRule="auto"/>
        <w:jc w:val="both"/>
        <w:rPr>
          <w:rFonts w:ascii="Times New Roman" w:eastAsia="Times New Roman" w:hAnsi="Times New Roman" w:cs="Times New Roman"/>
          <w:sz w:val="24"/>
          <w:szCs w:val="24"/>
        </w:rPr>
      </w:pPr>
      <w:r w:rsidRPr="00F452E1">
        <w:rPr>
          <w:rFonts w:ascii="Times New Roman" w:eastAsia="Times New Roman" w:hAnsi="Times New Roman" w:cs="Times New Roman"/>
          <w:sz w:val="24"/>
          <w:szCs w:val="24"/>
        </w:rPr>
        <w:t xml:space="preserve">Cilj provjere prihvatljivosti Prijavitelja jest provjeriti usklađenost projektnih prijedloga s kriterijima prihvatljivosti za prijavitelje, definiranim u točki 2. ovih </w:t>
      </w:r>
      <w:r w:rsidRPr="00F452E1">
        <w:rPr>
          <w:rFonts w:ascii="Times New Roman" w:eastAsia="Times New Roman" w:hAnsi="Times New Roman" w:cs="Times New Roman"/>
          <w:color w:val="000000"/>
          <w:sz w:val="24"/>
          <w:szCs w:val="24"/>
        </w:rPr>
        <w:t>Uputa</w:t>
      </w:r>
      <w:r w:rsidRPr="00F452E1">
        <w:rPr>
          <w:rFonts w:ascii="Times New Roman" w:eastAsia="Times New Roman" w:hAnsi="Times New Roman" w:cs="Times New Roman"/>
          <w:sz w:val="24"/>
          <w:szCs w:val="24"/>
        </w:rPr>
        <w:t>.</w:t>
      </w:r>
    </w:p>
    <w:p w14:paraId="24176E49" w14:textId="77777777" w:rsidR="00F452E1" w:rsidRPr="00F452E1" w:rsidRDefault="00F452E1" w:rsidP="00F452E1">
      <w:pPr>
        <w:spacing w:after="0" w:line="276" w:lineRule="auto"/>
        <w:jc w:val="both"/>
        <w:rPr>
          <w:rFonts w:ascii="Times New Roman" w:eastAsia="Times New Roman" w:hAnsi="Times New Roman" w:cs="Times New Roman"/>
          <w:sz w:val="24"/>
          <w:szCs w:val="24"/>
          <w:highlight w:val="lightGray"/>
        </w:rPr>
      </w:pPr>
    </w:p>
    <w:p w14:paraId="31EEAC21" w14:textId="77777777" w:rsidR="00F452E1" w:rsidRPr="00F452E1" w:rsidRDefault="00F452E1" w:rsidP="00F452E1">
      <w:pPr>
        <w:spacing w:after="0" w:line="276" w:lineRule="auto"/>
        <w:jc w:val="both"/>
        <w:rPr>
          <w:rFonts w:ascii="Times New Roman" w:eastAsia="Times New Roman" w:hAnsi="Times New Roman" w:cs="Times New Roman"/>
          <w:i/>
          <w:iCs/>
          <w:sz w:val="24"/>
          <w:szCs w:val="24"/>
        </w:rPr>
      </w:pPr>
      <w:r w:rsidRPr="00F452E1">
        <w:rPr>
          <w:rFonts w:ascii="Times New Roman" w:eastAsia="Times New Roman" w:hAnsi="Times New Roman" w:cs="Times New Roman"/>
          <w:i/>
          <w:iCs/>
          <w:sz w:val="24"/>
          <w:szCs w:val="24"/>
        </w:rPr>
        <w:t>Provjera prihvatljivosti operacije i aktivnosti</w:t>
      </w:r>
    </w:p>
    <w:p w14:paraId="2C4E3E03" w14:textId="77777777" w:rsidR="00F452E1" w:rsidRPr="00F452E1" w:rsidRDefault="00F452E1" w:rsidP="00F452E1">
      <w:pPr>
        <w:spacing w:after="0" w:line="276" w:lineRule="auto"/>
        <w:jc w:val="both"/>
        <w:rPr>
          <w:rFonts w:ascii="Times New Roman" w:eastAsia="Times New Roman" w:hAnsi="Times New Roman" w:cs="Times New Roman"/>
          <w:b/>
          <w:bCs/>
          <w:sz w:val="24"/>
          <w:szCs w:val="24"/>
        </w:rPr>
      </w:pPr>
    </w:p>
    <w:p w14:paraId="50ADD2A1" w14:textId="77777777" w:rsidR="00F452E1" w:rsidRPr="00F452E1" w:rsidRDefault="00F452E1" w:rsidP="00F452E1">
      <w:pPr>
        <w:spacing w:after="0" w:line="276" w:lineRule="auto"/>
        <w:jc w:val="both"/>
        <w:rPr>
          <w:rFonts w:ascii="Times New Roman" w:eastAsia="Times New Roman" w:hAnsi="Times New Roman" w:cs="Times New Roman"/>
          <w:sz w:val="24"/>
          <w:szCs w:val="24"/>
        </w:rPr>
      </w:pPr>
      <w:r w:rsidRPr="00F452E1">
        <w:rPr>
          <w:rFonts w:ascii="Times New Roman" w:eastAsia="Times New Roman" w:hAnsi="Times New Roman" w:cs="Times New Roman"/>
          <w:sz w:val="24"/>
          <w:szCs w:val="24"/>
        </w:rPr>
        <w:lastRenderedPageBreak/>
        <w:t xml:space="preserve">Cilj provjere prihvatljivosti operacije i aktivnosti je utvrditi usklađenost projektnog prijedloga s kriterijima prihvatljivosti za operaciju navedenih u točki 2. </w:t>
      </w:r>
      <w:r w:rsidRPr="00F452E1">
        <w:rPr>
          <w:rFonts w:ascii="Times New Roman" w:eastAsia="Times New Roman" w:hAnsi="Times New Roman" w:cs="Times New Roman"/>
          <w:color w:val="000000"/>
          <w:sz w:val="24"/>
          <w:szCs w:val="24"/>
        </w:rPr>
        <w:t xml:space="preserve">Uputa, </w:t>
      </w:r>
      <w:r w:rsidRPr="00F452E1">
        <w:rPr>
          <w:rFonts w:ascii="Times New Roman" w:eastAsia="Times New Roman" w:hAnsi="Times New Roman" w:cs="Times New Roman"/>
          <w:sz w:val="24"/>
          <w:szCs w:val="24"/>
        </w:rPr>
        <w:t xml:space="preserve">primjenjujući Kontrolnu listu. Projektni prijedlog mora udovoljiti svim kriterijima prihvatljivosti. </w:t>
      </w:r>
    </w:p>
    <w:p w14:paraId="377646A7" w14:textId="77777777" w:rsidR="00F452E1" w:rsidRPr="00F452E1" w:rsidRDefault="00F452E1" w:rsidP="00F452E1">
      <w:pPr>
        <w:spacing w:after="0" w:line="276" w:lineRule="auto"/>
        <w:jc w:val="both"/>
        <w:rPr>
          <w:rFonts w:ascii="Times New Roman" w:eastAsia="Times New Roman" w:hAnsi="Times New Roman" w:cs="Times New Roman"/>
          <w:sz w:val="24"/>
          <w:szCs w:val="24"/>
        </w:rPr>
      </w:pPr>
    </w:p>
    <w:p w14:paraId="4F81382E" w14:textId="77777777" w:rsidR="00F452E1" w:rsidRPr="00F452E1" w:rsidRDefault="00F452E1" w:rsidP="00F452E1">
      <w:pPr>
        <w:spacing w:after="0" w:line="276" w:lineRule="auto"/>
        <w:jc w:val="both"/>
        <w:rPr>
          <w:rFonts w:ascii="Times New Roman" w:eastAsia="Times New Roman" w:hAnsi="Times New Roman" w:cs="Times New Roman"/>
          <w:sz w:val="24"/>
          <w:szCs w:val="24"/>
        </w:rPr>
      </w:pPr>
      <w:r w:rsidRPr="00F452E1">
        <w:rPr>
          <w:rFonts w:ascii="Times New Roman" w:eastAsia="Times New Roman" w:hAnsi="Times New Roman" w:cs="Times New Roman"/>
          <w:sz w:val="24"/>
          <w:szCs w:val="24"/>
        </w:rPr>
        <w:t>Ako se tijekom provjere prihvatljivosti operacije i aktivnosti utvrdi da u određenom projektnom prijedlogu jedna ili više aktivnosti nisu prihvatljive, u kontrolnoj listi navode se aktivnosti za koje je utvrđeno da su neprihvatljive. Prilikom provjere prihvatljivosti troškova iz proračuna operacije brišu se tada troškovi koji se odnose na aktivnosti za koje je utvrđeno da su neprihvatljive.</w:t>
      </w:r>
    </w:p>
    <w:p w14:paraId="2B550970" w14:textId="77777777" w:rsidR="00F452E1" w:rsidRPr="00F452E1" w:rsidRDefault="00F452E1" w:rsidP="00F452E1">
      <w:pPr>
        <w:spacing w:after="0" w:line="276" w:lineRule="auto"/>
        <w:jc w:val="both"/>
        <w:rPr>
          <w:rFonts w:ascii="Times New Roman" w:eastAsia="Times New Roman" w:hAnsi="Times New Roman" w:cs="Times New Roman"/>
          <w:sz w:val="24"/>
          <w:szCs w:val="24"/>
        </w:rPr>
      </w:pPr>
    </w:p>
    <w:p w14:paraId="7857E786" w14:textId="77777777" w:rsidR="00F452E1" w:rsidRPr="00F452E1" w:rsidRDefault="00F452E1" w:rsidP="00F452E1">
      <w:pPr>
        <w:spacing w:after="0" w:line="276" w:lineRule="auto"/>
        <w:jc w:val="both"/>
        <w:rPr>
          <w:rFonts w:ascii="Times New Roman" w:eastAsia="Times New Roman" w:hAnsi="Times New Roman" w:cs="Times New Roman"/>
          <w:sz w:val="24"/>
          <w:szCs w:val="24"/>
        </w:rPr>
      </w:pPr>
      <w:r w:rsidRPr="00F452E1">
        <w:rPr>
          <w:rFonts w:ascii="Times New Roman" w:eastAsia="Times New Roman" w:hAnsi="Times New Roman" w:cs="Times New Roman"/>
          <w:sz w:val="24"/>
          <w:szCs w:val="24"/>
        </w:rPr>
        <w:t xml:space="preserve">Slijedom toga, tijelo nadležno za ocjenjivanje prihvatljivosti prijedloga mora ocjenjivati projektni prijedlog uzimajući u obzir aktivnosti koje su prihvatljive odnosno ne uzimajući u obzir aktivnosti za koje je utvrđeno da su neprihvatljive. </w:t>
      </w:r>
    </w:p>
    <w:p w14:paraId="0510F8FB" w14:textId="77777777" w:rsidR="00F452E1" w:rsidRPr="00F452E1" w:rsidRDefault="00F452E1" w:rsidP="00F452E1">
      <w:pPr>
        <w:spacing w:after="0" w:line="276" w:lineRule="auto"/>
        <w:jc w:val="both"/>
        <w:rPr>
          <w:rFonts w:ascii="Times New Roman" w:eastAsia="Times New Roman" w:hAnsi="Times New Roman" w:cs="Times New Roman"/>
          <w:sz w:val="24"/>
          <w:szCs w:val="24"/>
          <w:highlight w:val="lightGray"/>
        </w:rPr>
      </w:pPr>
    </w:p>
    <w:p w14:paraId="772C78B1" w14:textId="77777777" w:rsidR="00F452E1" w:rsidRPr="00F452E1" w:rsidRDefault="00F452E1" w:rsidP="00F452E1">
      <w:pPr>
        <w:spacing w:after="0" w:line="276" w:lineRule="auto"/>
        <w:jc w:val="both"/>
        <w:rPr>
          <w:rFonts w:ascii="Times New Roman" w:eastAsia="Times New Roman" w:hAnsi="Times New Roman" w:cs="Times New Roman"/>
          <w:i/>
          <w:iCs/>
          <w:sz w:val="24"/>
          <w:szCs w:val="24"/>
        </w:rPr>
      </w:pPr>
      <w:r w:rsidRPr="00F452E1">
        <w:rPr>
          <w:rFonts w:ascii="Times New Roman" w:eastAsia="Times New Roman" w:hAnsi="Times New Roman" w:cs="Times New Roman"/>
          <w:i/>
          <w:iCs/>
          <w:sz w:val="24"/>
          <w:szCs w:val="24"/>
        </w:rPr>
        <w:t xml:space="preserve">Provjera prihvatljivosti troškova </w:t>
      </w:r>
    </w:p>
    <w:p w14:paraId="001F1165" w14:textId="77777777" w:rsidR="00F452E1" w:rsidRPr="00F452E1" w:rsidRDefault="00F452E1" w:rsidP="00F452E1">
      <w:pPr>
        <w:spacing w:after="0" w:line="276" w:lineRule="auto"/>
        <w:jc w:val="both"/>
        <w:rPr>
          <w:rFonts w:ascii="Times New Roman" w:eastAsia="Times New Roman" w:hAnsi="Times New Roman" w:cs="Times New Roman"/>
          <w:i/>
          <w:iCs/>
          <w:sz w:val="24"/>
          <w:szCs w:val="24"/>
        </w:rPr>
      </w:pPr>
    </w:p>
    <w:p w14:paraId="42EB032B" w14:textId="77777777" w:rsidR="00F452E1" w:rsidRPr="00F452E1" w:rsidRDefault="00F452E1" w:rsidP="00F452E1">
      <w:pPr>
        <w:spacing w:after="0" w:line="276" w:lineRule="auto"/>
        <w:jc w:val="both"/>
        <w:rPr>
          <w:rFonts w:ascii="Times New Roman" w:eastAsia="Times New Roman" w:hAnsi="Times New Roman" w:cs="Times New Roman"/>
          <w:sz w:val="24"/>
          <w:szCs w:val="24"/>
        </w:rPr>
      </w:pPr>
      <w:r w:rsidRPr="00F452E1">
        <w:rPr>
          <w:rFonts w:ascii="Times New Roman" w:eastAsia="Times New Roman" w:hAnsi="Times New Roman" w:cs="Times New Roman"/>
          <w:sz w:val="24"/>
          <w:szCs w:val="24"/>
        </w:rPr>
        <w:t xml:space="preserve">Provjera prihvatljivosti troškova projektnih prijedloga provodi se prema </w:t>
      </w:r>
      <w:r w:rsidRPr="00F452E1">
        <w:rPr>
          <w:rFonts w:ascii="Times New Roman" w:eastAsia="Times New Roman" w:hAnsi="Times New Roman" w:cs="Times New Roman"/>
          <w:bCs/>
          <w:sz w:val="24"/>
          <w:szCs w:val="24"/>
        </w:rPr>
        <w:t>Kontrolnoj listi za provjeru prihvatljivosti troškova</w:t>
      </w:r>
      <w:r w:rsidRPr="00F452E1">
        <w:rPr>
          <w:rFonts w:ascii="Times New Roman" w:eastAsia="Times New Roman" w:hAnsi="Times New Roman" w:cs="Times New Roman"/>
          <w:sz w:val="24"/>
          <w:szCs w:val="24"/>
        </w:rPr>
        <w:t>. Tijekom provjere prihvatljivosti troškova osigurava se usklađenost s pravilima prihvatljivosti iz Uredbe Vijeća (EZ) br. 2012/2002 i pravilima prihvatljivosti ovog Poziva.</w:t>
      </w:r>
    </w:p>
    <w:p w14:paraId="4CE55A4B" w14:textId="77777777" w:rsidR="00F452E1" w:rsidRPr="00F452E1" w:rsidRDefault="00F452E1" w:rsidP="00F452E1">
      <w:pPr>
        <w:spacing w:after="0" w:line="276" w:lineRule="auto"/>
        <w:jc w:val="both"/>
        <w:textAlignment w:val="baseline"/>
        <w:rPr>
          <w:rFonts w:ascii="Times New Roman" w:eastAsia="Times New Roman" w:hAnsi="Times New Roman" w:cs="Times New Roman"/>
          <w:sz w:val="18"/>
          <w:szCs w:val="18"/>
        </w:rPr>
      </w:pPr>
    </w:p>
    <w:p w14:paraId="15C5D706" w14:textId="77777777" w:rsidR="00F452E1" w:rsidRPr="00F452E1" w:rsidRDefault="00F452E1" w:rsidP="00F452E1">
      <w:pPr>
        <w:spacing w:after="0" w:line="276" w:lineRule="auto"/>
        <w:jc w:val="both"/>
        <w:rPr>
          <w:rFonts w:ascii="Times New Roman" w:eastAsia="Times New Roman" w:hAnsi="Times New Roman" w:cs="Times New Roman"/>
          <w:sz w:val="24"/>
          <w:szCs w:val="24"/>
        </w:rPr>
      </w:pPr>
      <w:r w:rsidRPr="00F452E1">
        <w:rPr>
          <w:rFonts w:ascii="Times New Roman" w:eastAsia="Times New Roman" w:hAnsi="Times New Roman" w:cs="Times New Roman"/>
          <w:sz w:val="24"/>
          <w:szCs w:val="24"/>
        </w:rPr>
        <w:t xml:space="preserve">Cilj provjere prihvatljivosti izdataka (troškova) projektnog prijedloga je provjeriti usklađenost projektnih prijedloga s popisa (liste) s kriterijima prihvatljivosti izdataka (točka 2. Poziva) primjenjujući Kontrolnu listu.  </w:t>
      </w:r>
    </w:p>
    <w:p w14:paraId="61D6CA9C" w14:textId="77777777" w:rsidR="00F452E1" w:rsidRPr="00F452E1" w:rsidRDefault="00F452E1" w:rsidP="00F452E1">
      <w:pPr>
        <w:spacing w:after="0" w:line="276" w:lineRule="auto"/>
        <w:jc w:val="both"/>
        <w:rPr>
          <w:rFonts w:ascii="Times New Roman" w:eastAsia="Times New Roman" w:hAnsi="Times New Roman" w:cs="Times New Roman"/>
          <w:sz w:val="24"/>
          <w:szCs w:val="24"/>
        </w:rPr>
      </w:pPr>
      <w:r w:rsidRPr="00F452E1">
        <w:rPr>
          <w:rFonts w:ascii="Times New Roman" w:eastAsia="Times New Roman" w:hAnsi="Times New Roman" w:cs="Times New Roman"/>
          <w:sz w:val="24"/>
          <w:szCs w:val="24"/>
        </w:rPr>
        <w:t xml:space="preserve"> </w:t>
      </w:r>
    </w:p>
    <w:p w14:paraId="08279CD0" w14:textId="77777777" w:rsidR="00F452E1" w:rsidRPr="00F452E1" w:rsidRDefault="00F452E1" w:rsidP="00F452E1">
      <w:pPr>
        <w:spacing w:after="0" w:line="240" w:lineRule="auto"/>
        <w:contextualSpacing/>
        <w:jc w:val="both"/>
        <w:rPr>
          <w:rFonts w:ascii="Times New Roman" w:eastAsia="Times New Roman" w:hAnsi="Times New Roman" w:cs="Times New Roman"/>
          <w:sz w:val="24"/>
          <w:szCs w:val="24"/>
        </w:rPr>
      </w:pPr>
      <w:r w:rsidRPr="00F452E1">
        <w:rPr>
          <w:rFonts w:ascii="Times New Roman" w:eastAsia="Times New Roman" w:hAnsi="Times New Roman" w:cs="Times New Roman"/>
          <w:sz w:val="24"/>
          <w:szCs w:val="24"/>
        </w:rPr>
        <w:t xml:space="preserve">Ukoliko se za pojedine troškove utvrdi da nisu razumni, opravdani i u skladu s načelom odgovornog financijskog upravljanja, odnosno u skladu s načelima ekonomičnosti, učinkovitosti i djelotvornosti za postizanje rezultata te u skladu s tržišnim cijenama, TOPFD ispravlja predloženi proračun projekta i temeljem ispravljenog proračuna projekta određuje iznos bespovratnih </w:t>
      </w:r>
      <w:r w:rsidRPr="00F452E1">
        <w:rPr>
          <w:rFonts w:ascii="Times New Roman" w:eastAsia="Times New Roman" w:hAnsi="Times New Roman" w:cs="Times New Roman"/>
          <w:sz w:val="24"/>
          <w:szCs w:val="24"/>
          <w:highlight w:val="yellow"/>
        </w:rPr>
        <w:t>financijskih</w:t>
      </w:r>
      <w:r w:rsidRPr="00F452E1">
        <w:rPr>
          <w:rFonts w:ascii="Times New Roman" w:eastAsia="Times New Roman" w:hAnsi="Times New Roman" w:cs="Times New Roman"/>
          <w:sz w:val="24"/>
          <w:szCs w:val="24"/>
        </w:rPr>
        <w:t xml:space="preserve"> sredstava za dodjelu budućem korisniku.</w:t>
      </w:r>
    </w:p>
    <w:p w14:paraId="72B79EBE" w14:textId="77777777" w:rsidR="00F452E1" w:rsidRPr="00F452E1" w:rsidRDefault="00F452E1" w:rsidP="00F452E1">
      <w:pPr>
        <w:spacing w:after="0" w:line="240" w:lineRule="auto"/>
        <w:contextualSpacing/>
        <w:jc w:val="both"/>
        <w:rPr>
          <w:rFonts w:ascii="Times New Roman" w:eastAsia="Times New Roman" w:hAnsi="Times New Roman" w:cs="Times New Roman"/>
          <w:sz w:val="24"/>
          <w:szCs w:val="24"/>
        </w:rPr>
      </w:pPr>
    </w:p>
    <w:p w14:paraId="0951CE4C" w14:textId="77777777" w:rsidR="00F452E1" w:rsidRPr="00F452E1" w:rsidRDefault="00F452E1" w:rsidP="00F452E1">
      <w:pPr>
        <w:spacing w:after="0" w:line="276" w:lineRule="auto"/>
        <w:jc w:val="both"/>
        <w:rPr>
          <w:rFonts w:ascii="Times New Roman" w:eastAsia="Times New Roman" w:hAnsi="Times New Roman" w:cs="Times New Roman"/>
          <w:sz w:val="24"/>
          <w:szCs w:val="24"/>
        </w:rPr>
      </w:pPr>
      <w:r w:rsidRPr="00F452E1">
        <w:rPr>
          <w:rFonts w:ascii="Times New Roman" w:eastAsia="Times New Roman" w:hAnsi="Times New Roman" w:cs="Times New Roman"/>
          <w:sz w:val="24"/>
          <w:szCs w:val="24"/>
        </w:rPr>
        <w:t xml:space="preserve">U projektnim prijedlozima u kojima se utvrde neprihvatljivi izdaci, ispravlja se predloženi proračun operacije, uklanjajući neprihvatljive izdatke (troškove) pri čemu se prethodno može od Prijavitelja zatražiti dostavljanje dodatnih podataka kako bi se opravdala prihvatljivost izdataka (troškova), ostavljajući mu primjereni rok. Ako Prijavitelj ne dostavi zadovoljavajuće podatke, ili ih ne dostavi u za to ostavljenom roku, isti se smatraju neprihvatljivima i uklanjaju iz proračuna. </w:t>
      </w:r>
    </w:p>
    <w:p w14:paraId="2263E30C" w14:textId="77777777" w:rsidR="00F452E1" w:rsidRPr="00F452E1" w:rsidRDefault="00F452E1" w:rsidP="00F452E1">
      <w:pPr>
        <w:spacing w:after="0" w:line="276" w:lineRule="auto"/>
        <w:jc w:val="both"/>
        <w:rPr>
          <w:rFonts w:ascii="Times New Roman" w:eastAsia="Times New Roman" w:hAnsi="Times New Roman" w:cs="Times New Roman"/>
          <w:sz w:val="24"/>
          <w:szCs w:val="24"/>
        </w:rPr>
      </w:pPr>
      <w:r w:rsidRPr="00F452E1">
        <w:rPr>
          <w:rFonts w:ascii="Times New Roman" w:eastAsia="Times New Roman" w:hAnsi="Times New Roman" w:cs="Times New Roman"/>
          <w:sz w:val="24"/>
          <w:szCs w:val="24"/>
        </w:rPr>
        <w:t xml:space="preserve"> </w:t>
      </w:r>
    </w:p>
    <w:p w14:paraId="6D0A07FE" w14:textId="77777777" w:rsidR="00F452E1" w:rsidRPr="00F452E1" w:rsidRDefault="00F452E1" w:rsidP="00F452E1">
      <w:pPr>
        <w:spacing w:after="0" w:line="276" w:lineRule="auto"/>
        <w:jc w:val="both"/>
        <w:rPr>
          <w:rFonts w:ascii="Times New Roman" w:eastAsia="Times New Roman" w:hAnsi="Times New Roman" w:cs="Times New Roman"/>
          <w:sz w:val="24"/>
          <w:szCs w:val="24"/>
        </w:rPr>
      </w:pPr>
      <w:r w:rsidRPr="00F452E1">
        <w:rPr>
          <w:rFonts w:ascii="Times New Roman" w:eastAsia="Times New Roman" w:hAnsi="Times New Roman" w:cs="Times New Roman"/>
          <w:sz w:val="24"/>
          <w:szCs w:val="24"/>
        </w:rPr>
        <w:t xml:space="preserve">Ispravci proračuna poduzimaju se u opsegu u kojemu se ne utječe na rezultate prethodnih faza dodjele. Ne mijenja se proračun prijavljenih aktivnosti za koje je u provjeri operacije utvrđeno da je prihvatljiv, kao ni opseg intervencije ni ciljevi predloženog projektnog prijedloga. Eventualni ispravci proračuna projektnog prijedloga u suradnji s prijaviteljem ne smiju utjecati na aktivnosti koje su prethodno utvrđene prihvatljivima. </w:t>
      </w:r>
    </w:p>
    <w:p w14:paraId="34E183CD" w14:textId="04EC7000" w:rsidR="00F452E1" w:rsidRDefault="00F452E1" w:rsidP="00F452E1">
      <w:pPr>
        <w:spacing w:after="0" w:line="276" w:lineRule="auto"/>
        <w:jc w:val="both"/>
        <w:rPr>
          <w:rFonts w:ascii="Times New Roman" w:eastAsia="Times New Roman" w:hAnsi="Times New Roman" w:cs="Times New Roman"/>
          <w:sz w:val="24"/>
          <w:szCs w:val="24"/>
        </w:rPr>
      </w:pPr>
      <w:r w:rsidRPr="00F452E1">
        <w:rPr>
          <w:rFonts w:ascii="Times New Roman" w:eastAsia="Times New Roman" w:hAnsi="Times New Roman" w:cs="Times New Roman"/>
          <w:sz w:val="24"/>
          <w:szCs w:val="24"/>
        </w:rPr>
        <w:t xml:space="preserve"> </w:t>
      </w:r>
    </w:p>
    <w:p w14:paraId="7D916D96" w14:textId="77777777" w:rsidR="007F4631" w:rsidRPr="00F452E1" w:rsidRDefault="007F4631" w:rsidP="00F452E1">
      <w:pPr>
        <w:spacing w:after="0" w:line="276" w:lineRule="auto"/>
        <w:jc w:val="both"/>
        <w:rPr>
          <w:rFonts w:ascii="Times New Roman" w:eastAsia="Times New Roman" w:hAnsi="Times New Roman" w:cs="Times New Roman"/>
          <w:sz w:val="24"/>
          <w:szCs w:val="24"/>
        </w:rPr>
      </w:pPr>
    </w:p>
    <w:p w14:paraId="4A8A11EF" w14:textId="77777777" w:rsidR="00F452E1" w:rsidRPr="00F452E1" w:rsidRDefault="00F452E1" w:rsidP="00F452E1">
      <w:pPr>
        <w:widowControl w:val="0"/>
        <w:autoSpaceDE w:val="0"/>
        <w:autoSpaceDN w:val="0"/>
        <w:adjustRightInd w:val="0"/>
        <w:spacing w:after="0" w:line="276" w:lineRule="auto"/>
        <w:jc w:val="both"/>
        <w:rPr>
          <w:rFonts w:ascii="Times New Roman" w:eastAsia="Times New Roman" w:hAnsi="Times New Roman" w:cs="Times New Roman"/>
          <w:b/>
          <w:bCs/>
          <w:i/>
          <w:color w:val="000000"/>
          <w:sz w:val="24"/>
          <w:szCs w:val="24"/>
        </w:rPr>
      </w:pPr>
      <w:r w:rsidRPr="00F452E1">
        <w:rPr>
          <w:rFonts w:ascii="Times New Roman" w:eastAsia="Times New Roman" w:hAnsi="Times New Roman" w:cs="Times New Roman"/>
          <w:b/>
          <w:bCs/>
          <w:i/>
          <w:color w:val="000000"/>
          <w:sz w:val="24"/>
          <w:szCs w:val="24"/>
        </w:rPr>
        <w:lastRenderedPageBreak/>
        <w:t>Obavještavanje Prijavitelja</w:t>
      </w:r>
    </w:p>
    <w:p w14:paraId="2DDEDC16" w14:textId="77777777" w:rsidR="00F452E1" w:rsidRPr="00F452E1" w:rsidRDefault="00F452E1" w:rsidP="00F452E1">
      <w:pPr>
        <w:spacing w:after="0" w:line="276" w:lineRule="auto"/>
        <w:jc w:val="both"/>
        <w:rPr>
          <w:rFonts w:ascii="Times New Roman" w:eastAsia="Times New Roman" w:hAnsi="Times New Roman" w:cs="Times New Roman"/>
          <w:i/>
          <w:sz w:val="24"/>
          <w:szCs w:val="24"/>
        </w:rPr>
      </w:pPr>
    </w:p>
    <w:p w14:paraId="59ADFECC" w14:textId="77777777" w:rsidR="00F452E1" w:rsidRPr="00F452E1" w:rsidRDefault="00F452E1" w:rsidP="00F452E1">
      <w:pPr>
        <w:spacing w:after="0" w:line="276" w:lineRule="auto"/>
        <w:jc w:val="both"/>
        <w:rPr>
          <w:rFonts w:ascii="Times New Roman" w:eastAsia="Times New Roman" w:hAnsi="Times New Roman" w:cs="Times New Roman"/>
          <w:bCs/>
          <w:color w:val="FF0000"/>
          <w:sz w:val="24"/>
          <w:szCs w:val="24"/>
          <w:lang w:eastAsia="hr-HR"/>
        </w:rPr>
      </w:pPr>
      <w:r w:rsidRPr="00F452E1">
        <w:rPr>
          <w:rFonts w:ascii="Times New Roman" w:eastAsia="Times New Roman" w:hAnsi="Times New Roman" w:cs="Times New Roman"/>
          <w:bCs/>
          <w:color w:val="000000"/>
          <w:sz w:val="24"/>
          <w:szCs w:val="24"/>
          <w:lang w:eastAsia="hr-HR"/>
        </w:rPr>
        <w:t xml:space="preserve">Prijavitelju se nakon provedene faze 2 postupka dodjele dostavlja obavijest o odabiru za financiranje i poziv za sklapanje ugovora s prijedlogom ugovora, i to u roku 10 radnih dana od dana dovršetka postupka dodjele u odnosu na konkretni projektni prijedlog. Sklapanju ugovora prethodi dostava </w:t>
      </w:r>
      <w:r w:rsidRPr="00F452E1">
        <w:rPr>
          <w:rFonts w:ascii="Times New Roman" w:eastAsia="Times New Roman" w:hAnsi="Times New Roman" w:cs="Times New Roman"/>
          <w:bCs/>
          <w:i/>
          <w:iCs/>
          <w:color w:val="000000"/>
          <w:sz w:val="24"/>
          <w:szCs w:val="24"/>
          <w:lang w:eastAsia="hr-HR"/>
        </w:rPr>
        <w:t>Izjave prijavitelja o nepromijenjenim okolnostima</w:t>
      </w:r>
      <w:r w:rsidRPr="00F452E1">
        <w:rPr>
          <w:rFonts w:ascii="Times New Roman" w:eastAsia="Times New Roman" w:hAnsi="Times New Roman" w:cs="Times New Roman"/>
          <w:bCs/>
          <w:color w:val="000000"/>
          <w:sz w:val="24"/>
          <w:szCs w:val="24"/>
          <w:lang w:eastAsia="hr-HR"/>
        </w:rPr>
        <w:t xml:space="preserve"> </w:t>
      </w:r>
      <w:r w:rsidRPr="00F452E1">
        <w:rPr>
          <w:rFonts w:ascii="Times New Roman" w:eastAsia="Times New Roman" w:hAnsi="Times New Roman" w:cs="Times New Roman"/>
          <w:bCs/>
          <w:i/>
          <w:iCs/>
          <w:sz w:val="24"/>
          <w:szCs w:val="24"/>
          <w:lang w:eastAsia="hr-HR"/>
        </w:rPr>
        <w:t>(Obrazac 5).</w:t>
      </w:r>
    </w:p>
    <w:p w14:paraId="0314CAE7" w14:textId="77777777" w:rsidR="00F452E1" w:rsidRPr="00F452E1" w:rsidRDefault="00F452E1" w:rsidP="00F452E1">
      <w:pPr>
        <w:spacing w:after="0" w:line="276" w:lineRule="auto"/>
        <w:jc w:val="both"/>
        <w:rPr>
          <w:rFonts w:ascii="Times New Roman" w:eastAsia="Times New Roman" w:hAnsi="Times New Roman" w:cs="Times New Roman"/>
          <w:bCs/>
          <w:color w:val="000000"/>
          <w:sz w:val="24"/>
          <w:szCs w:val="24"/>
          <w:lang w:eastAsia="hr-HR"/>
        </w:rPr>
      </w:pPr>
    </w:p>
    <w:p w14:paraId="4FB8BDE2" w14:textId="77777777" w:rsidR="00F452E1" w:rsidRPr="00F452E1" w:rsidRDefault="00F452E1" w:rsidP="00F452E1">
      <w:pPr>
        <w:spacing w:after="0" w:line="276" w:lineRule="auto"/>
        <w:jc w:val="both"/>
        <w:rPr>
          <w:rFonts w:ascii="Times New Roman" w:eastAsia="Times New Roman" w:hAnsi="Times New Roman" w:cs="Times New Roman"/>
          <w:bCs/>
          <w:color w:val="000000"/>
          <w:sz w:val="24"/>
          <w:szCs w:val="24"/>
          <w:lang w:eastAsia="hr-HR"/>
        </w:rPr>
      </w:pPr>
      <w:r w:rsidRPr="00F452E1">
        <w:rPr>
          <w:rFonts w:ascii="Times New Roman" w:eastAsia="Times New Roman" w:hAnsi="Times New Roman" w:cs="Times New Roman"/>
          <w:bCs/>
          <w:color w:val="000000"/>
          <w:sz w:val="24"/>
          <w:szCs w:val="24"/>
          <w:lang w:eastAsia="hr-HR"/>
        </w:rPr>
        <w:t>Prijavitelj i TOPFD koji sudjeluju u postupku dodjele bespovratnih financijskih sredstava mogu komunicirati i u elektroničkom obliku. Elektroničkim putem dostavljeno pismeno/obavijest smatra se podnesenim Prijavitelju/TOPFD-u u trenutku kad je zabilježen na poslužitelju za slanje takvih poruka. Prijavitelj/TOPFD bez odgode elektroničkim će putem pošiljatelju potvrditi primitak pismena/obavijesti.</w:t>
      </w:r>
    </w:p>
    <w:p w14:paraId="7BD32B3F" w14:textId="77777777" w:rsidR="00F452E1" w:rsidRPr="00F452E1" w:rsidRDefault="00F452E1" w:rsidP="00F452E1">
      <w:pPr>
        <w:spacing w:after="0" w:line="276" w:lineRule="auto"/>
        <w:jc w:val="both"/>
        <w:rPr>
          <w:rFonts w:ascii="Times New Roman" w:eastAsia="Times New Roman" w:hAnsi="Times New Roman" w:cs="Times New Roman"/>
          <w:i/>
          <w:sz w:val="24"/>
          <w:szCs w:val="24"/>
        </w:rPr>
      </w:pPr>
    </w:p>
    <w:p w14:paraId="6F2EFAA8" w14:textId="77777777" w:rsidR="00F452E1" w:rsidRPr="00F452E1" w:rsidRDefault="00F452E1" w:rsidP="00F452E1">
      <w:pPr>
        <w:spacing w:after="0" w:line="276" w:lineRule="auto"/>
        <w:jc w:val="both"/>
        <w:rPr>
          <w:rFonts w:ascii="Times New Roman" w:eastAsia="Times New Roman" w:hAnsi="Times New Roman" w:cs="Times New Roman"/>
          <w:b/>
          <w:bCs/>
          <w:i/>
          <w:sz w:val="24"/>
          <w:szCs w:val="24"/>
        </w:rPr>
      </w:pPr>
      <w:r w:rsidRPr="00F452E1">
        <w:rPr>
          <w:rFonts w:ascii="Times New Roman" w:eastAsia="Times New Roman" w:hAnsi="Times New Roman" w:cs="Times New Roman"/>
          <w:b/>
          <w:bCs/>
          <w:i/>
          <w:sz w:val="24"/>
          <w:szCs w:val="24"/>
        </w:rPr>
        <w:t>Pojašnjenja tijekom postupka dodjele</w:t>
      </w:r>
    </w:p>
    <w:p w14:paraId="7852F916" w14:textId="77777777" w:rsidR="00F452E1" w:rsidRPr="00F452E1" w:rsidRDefault="00F452E1" w:rsidP="00F452E1">
      <w:pPr>
        <w:spacing w:after="0" w:line="276" w:lineRule="auto"/>
        <w:jc w:val="both"/>
        <w:rPr>
          <w:rFonts w:ascii="Times New Roman" w:eastAsia="Times New Roman" w:hAnsi="Times New Roman" w:cs="Times New Roman"/>
          <w:bCs/>
          <w:color w:val="000000"/>
          <w:sz w:val="24"/>
          <w:szCs w:val="24"/>
          <w:lang w:eastAsia="hr-HR"/>
        </w:rPr>
      </w:pPr>
    </w:p>
    <w:p w14:paraId="222ABD27" w14:textId="77777777" w:rsidR="00F452E1" w:rsidRPr="00F452E1" w:rsidRDefault="00F452E1" w:rsidP="00F452E1">
      <w:pPr>
        <w:spacing w:after="0" w:line="276" w:lineRule="auto"/>
        <w:jc w:val="both"/>
        <w:rPr>
          <w:rFonts w:ascii="Times New Roman" w:eastAsia="Times New Roman" w:hAnsi="Times New Roman" w:cs="Times New Roman"/>
          <w:sz w:val="24"/>
          <w:szCs w:val="24"/>
        </w:rPr>
      </w:pPr>
      <w:r w:rsidRPr="00F452E1">
        <w:rPr>
          <w:rFonts w:ascii="Times New Roman" w:eastAsia="Times New Roman" w:hAnsi="Times New Roman" w:cs="Times New Roman"/>
          <w:sz w:val="24"/>
          <w:szCs w:val="24"/>
        </w:rPr>
        <w:t>U bilo kojoj fazi tijekom postupka dodjele, ako u projektnom prijedlogu dostavljeni podaci nisu jasni, ili je uočena neusklađenost u dostavljenim podatcima, koja objektivno onemogućava provedbu postupka dodjele, od prijavitelja se zahtijevaju pojašnjenja s naznakom da, ako se ne postupi u skladu sa zahtjevom i u zahtijevanom roku, projektni prijedlog se može isključiti</w:t>
      </w:r>
      <w:r w:rsidRPr="00F452E1">
        <w:rPr>
          <w:rFonts w:ascii="Times New Roman" w:eastAsia="Times New Roman" w:hAnsi="Times New Roman" w:cs="Times New Roman"/>
          <w:i/>
          <w:sz w:val="24"/>
          <w:szCs w:val="24"/>
        </w:rPr>
        <w:t xml:space="preserve"> </w:t>
      </w:r>
      <w:r w:rsidRPr="00F452E1">
        <w:rPr>
          <w:rFonts w:ascii="Times New Roman" w:eastAsia="Times New Roman" w:hAnsi="Times New Roman" w:cs="Times New Roman"/>
          <w:sz w:val="24"/>
          <w:szCs w:val="24"/>
        </w:rPr>
        <w:t>iz postupka dodjele.</w:t>
      </w:r>
      <w:r w:rsidRPr="00F452E1">
        <w:rPr>
          <w:rFonts w:ascii="Times New Roman" w:eastAsia="Times New Roman" w:hAnsi="Times New Roman" w:cs="Times New Roman"/>
          <w:i/>
          <w:sz w:val="24"/>
          <w:szCs w:val="24"/>
        </w:rPr>
        <w:t xml:space="preserve"> </w:t>
      </w:r>
      <w:r w:rsidRPr="00F452E1">
        <w:rPr>
          <w:rFonts w:ascii="Times New Roman" w:eastAsia="Times New Roman" w:hAnsi="Times New Roman" w:cs="Times New Roman"/>
          <w:iCs/>
          <w:sz w:val="24"/>
          <w:szCs w:val="24"/>
        </w:rPr>
        <w:t>Prema svim prijaviteljima se postupa na jednak nači</w:t>
      </w:r>
      <w:r w:rsidRPr="00F452E1">
        <w:rPr>
          <w:rFonts w:ascii="Times New Roman" w:eastAsia="Times New Roman" w:hAnsi="Times New Roman" w:cs="Times New Roman"/>
          <w:sz w:val="24"/>
          <w:szCs w:val="24"/>
        </w:rPr>
        <w:t xml:space="preserve">n, u skladu s načelima: jednakog postupanja, zabrane diskriminacije, transparentnosti, zaštite osobnih podataka, razmjernosti, sprječavanja sukoba interesa, tajnosti postupka. </w:t>
      </w:r>
    </w:p>
    <w:p w14:paraId="5CA733E5" w14:textId="77777777" w:rsidR="00F452E1" w:rsidRPr="00F452E1" w:rsidRDefault="00F452E1" w:rsidP="00F452E1">
      <w:pPr>
        <w:spacing w:after="0" w:line="276" w:lineRule="auto"/>
        <w:jc w:val="both"/>
        <w:rPr>
          <w:rFonts w:ascii="Times New Roman" w:eastAsia="Times New Roman" w:hAnsi="Times New Roman" w:cs="Times New Roman"/>
          <w:sz w:val="24"/>
          <w:szCs w:val="24"/>
        </w:rPr>
      </w:pPr>
    </w:p>
    <w:p w14:paraId="157EB0E9" w14:textId="77777777" w:rsidR="00F452E1" w:rsidRPr="00F452E1" w:rsidRDefault="00F452E1" w:rsidP="00F452E1">
      <w:pPr>
        <w:spacing w:after="0" w:line="276" w:lineRule="auto"/>
        <w:jc w:val="both"/>
        <w:rPr>
          <w:rFonts w:ascii="Times New Roman" w:eastAsia="Times New Roman" w:hAnsi="Times New Roman" w:cs="Times New Roman"/>
          <w:spacing w:val="-1"/>
          <w:sz w:val="24"/>
          <w:szCs w:val="24"/>
        </w:rPr>
      </w:pPr>
      <w:r w:rsidRPr="00F452E1">
        <w:rPr>
          <w:rFonts w:ascii="Times New Roman" w:eastAsia="Times New Roman" w:hAnsi="Times New Roman" w:cs="Times New Roman"/>
          <w:sz w:val="24"/>
          <w:szCs w:val="24"/>
        </w:rPr>
        <w:t xml:space="preserve">Svaki prijavitelj odgovoran je za pripremanje projektnog </w:t>
      </w:r>
      <w:r w:rsidRPr="00F452E1">
        <w:rPr>
          <w:rFonts w:ascii="Times New Roman" w:eastAsia="Times New Roman" w:hAnsi="Times New Roman" w:cs="Times New Roman"/>
          <w:iCs/>
          <w:sz w:val="24"/>
          <w:szCs w:val="24"/>
        </w:rPr>
        <w:t xml:space="preserve">prijedloga u skladu s uvjetima poziva te se pojašnjavanje ne odnosi na to da </w:t>
      </w:r>
      <w:r w:rsidRPr="00F452E1">
        <w:rPr>
          <w:rFonts w:ascii="Times New Roman" w:eastAsia="Times New Roman" w:hAnsi="Times New Roman" w:cs="Times New Roman"/>
          <w:strike/>
          <w:spacing w:val="-1"/>
          <w:sz w:val="24"/>
          <w:szCs w:val="24"/>
        </w:rPr>
        <w:t>OLAF</w:t>
      </w:r>
      <w:r w:rsidRPr="00F452E1">
        <w:rPr>
          <w:rFonts w:ascii="Times New Roman" w:eastAsia="Times New Roman" w:hAnsi="Times New Roman" w:cs="Times New Roman"/>
          <w:spacing w:val="-1"/>
          <w:sz w:val="24"/>
          <w:szCs w:val="24"/>
        </w:rPr>
        <w:t xml:space="preserve"> </w:t>
      </w:r>
      <w:r w:rsidRPr="00F452E1">
        <w:rPr>
          <w:rFonts w:ascii="Times New Roman" w:eastAsia="Times New Roman" w:hAnsi="Times New Roman" w:cs="Times New Roman"/>
          <w:spacing w:val="-1"/>
          <w:sz w:val="24"/>
          <w:szCs w:val="24"/>
          <w:highlight w:val="yellow"/>
        </w:rPr>
        <w:t>SUK</w:t>
      </w:r>
      <w:r w:rsidRPr="00F452E1">
        <w:rPr>
          <w:rFonts w:ascii="Times New Roman" w:eastAsia="Times New Roman" w:hAnsi="Times New Roman" w:cs="Times New Roman"/>
          <w:iCs/>
          <w:sz w:val="24"/>
          <w:szCs w:val="24"/>
        </w:rPr>
        <w:t xml:space="preserve"> za FSEU priprema ili usklađuje umjesto prijavitelja pojedine dijelove projektnog prijedloga niti se postupak pojašnjavanja provodi ako aktivnosti nisu razmjerne cilju kojeg se nastoji postići, a manjkavost projektnog prijedloga (nedostatak potrebnih dokumenata / podataka kao i njihova nepotpunost ili netočnost) je takva da nije razmjerno provoditi postupak pojašnjavanja.</w:t>
      </w:r>
    </w:p>
    <w:p w14:paraId="38559085" w14:textId="77777777" w:rsidR="00F452E1" w:rsidRPr="00F452E1" w:rsidRDefault="00F452E1" w:rsidP="00F452E1">
      <w:pPr>
        <w:spacing w:after="0" w:line="276" w:lineRule="auto"/>
        <w:jc w:val="both"/>
        <w:rPr>
          <w:rFonts w:ascii="Times New Roman" w:eastAsia="Times New Roman" w:hAnsi="Times New Roman" w:cs="Times New Roman"/>
          <w:iCs/>
          <w:sz w:val="24"/>
          <w:szCs w:val="24"/>
        </w:rPr>
      </w:pPr>
    </w:p>
    <w:p w14:paraId="459608CC" w14:textId="77777777" w:rsidR="00F452E1" w:rsidRPr="00F452E1" w:rsidRDefault="00F452E1" w:rsidP="00F452E1">
      <w:pPr>
        <w:spacing w:after="0" w:line="276" w:lineRule="auto"/>
        <w:jc w:val="both"/>
        <w:rPr>
          <w:rFonts w:ascii="Times New Roman" w:eastAsia="Times New Roman" w:hAnsi="Times New Roman" w:cs="Times New Roman"/>
          <w:b/>
          <w:bCs/>
          <w:iCs/>
          <w:sz w:val="24"/>
          <w:szCs w:val="24"/>
        </w:rPr>
      </w:pPr>
      <w:r w:rsidRPr="00F452E1">
        <w:rPr>
          <w:rFonts w:ascii="Times New Roman" w:eastAsia="Times New Roman" w:hAnsi="Times New Roman" w:cs="Times New Roman"/>
          <w:b/>
          <w:bCs/>
          <w:iCs/>
          <w:sz w:val="24"/>
          <w:szCs w:val="24"/>
        </w:rPr>
        <w:t>Projektni prijedlog koji ne udovoljava uvjetima Poziva isključuje se iz postupka dodjele.</w:t>
      </w:r>
    </w:p>
    <w:p w14:paraId="27DC42B7" w14:textId="77777777" w:rsidR="00F452E1" w:rsidRPr="00F452E1" w:rsidRDefault="00F452E1" w:rsidP="00F452E1">
      <w:pPr>
        <w:spacing w:after="0" w:line="276" w:lineRule="auto"/>
        <w:jc w:val="both"/>
        <w:rPr>
          <w:rFonts w:ascii="Times New Roman" w:eastAsia="Times New Roman" w:hAnsi="Times New Roman" w:cs="Times New Roman"/>
          <w:b/>
          <w:bCs/>
          <w:i/>
          <w:sz w:val="24"/>
          <w:szCs w:val="24"/>
        </w:rPr>
      </w:pPr>
    </w:p>
    <w:p w14:paraId="47F840B2" w14:textId="77777777" w:rsidR="00F452E1" w:rsidRPr="00F452E1" w:rsidRDefault="00F452E1" w:rsidP="00F452E1">
      <w:pPr>
        <w:spacing w:after="0" w:line="276" w:lineRule="auto"/>
        <w:jc w:val="both"/>
        <w:rPr>
          <w:rFonts w:ascii="Times New Roman" w:eastAsia="Times New Roman" w:hAnsi="Times New Roman" w:cs="Times New Roman"/>
          <w:b/>
          <w:bCs/>
          <w:sz w:val="24"/>
          <w:szCs w:val="24"/>
        </w:rPr>
      </w:pPr>
      <w:r w:rsidRPr="00F452E1">
        <w:rPr>
          <w:rFonts w:ascii="Times New Roman" w:eastAsia="Times New Roman" w:hAnsi="Times New Roman" w:cs="Times New Roman"/>
          <w:b/>
          <w:bCs/>
          <w:sz w:val="24"/>
          <w:szCs w:val="24"/>
        </w:rPr>
        <w:t>Projektni prijedlog koji nije uspješno prošao određenu provjeru ne može se uputiti u daljnje provjere u postupku dodjele.</w:t>
      </w:r>
    </w:p>
    <w:p w14:paraId="19D6BAD1" w14:textId="77777777" w:rsidR="00F452E1" w:rsidRPr="00F452E1" w:rsidRDefault="00F452E1" w:rsidP="00F452E1">
      <w:pPr>
        <w:spacing w:after="0" w:line="276" w:lineRule="auto"/>
        <w:jc w:val="both"/>
        <w:rPr>
          <w:rFonts w:ascii="Times New Roman" w:eastAsia="Times New Roman" w:hAnsi="Times New Roman" w:cs="Times New Roman"/>
          <w:b/>
          <w:bCs/>
          <w:sz w:val="24"/>
          <w:szCs w:val="24"/>
        </w:rPr>
      </w:pPr>
    </w:p>
    <w:p w14:paraId="5DC9A8B5" w14:textId="77777777" w:rsidR="00F452E1" w:rsidRPr="00F452E1" w:rsidRDefault="00F452E1" w:rsidP="00F452E1">
      <w:pPr>
        <w:spacing w:after="0" w:line="276" w:lineRule="auto"/>
        <w:jc w:val="both"/>
        <w:rPr>
          <w:rFonts w:ascii="Times New Roman" w:eastAsia="Times New Roman" w:hAnsi="Times New Roman" w:cs="Times New Roman"/>
          <w:b/>
          <w:bCs/>
          <w:sz w:val="24"/>
          <w:szCs w:val="24"/>
        </w:rPr>
      </w:pPr>
      <w:r w:rsidRPr="00F452E1">
        <w:rPr>
          <w:rFonts w:ascii="Times New Roman" w:eastAsia="Times New Roman" w:hAnsi="Times New Roman" w:cs="Times New Roman"/>
          <w:b/>
          <w:bCs/>
          <w:sz w:val="24"/>
          <w:szCs w:val="24"/>
        </w:rPr>
        <w:t xml:space="preserve">Cilj provjera je provjeriti usklađenost projektnih prijedloga s kriterijima koji su definirani u Pozivu, na način kako je to u Pozivu definirano. </w:t>
      </w:r>
    </w:p>
    <w:p w14:paraId="1C5A1E38" w14:textId="77777777" w:rsidR="00F452E1" w:rsidRPr="00F452E1" w:rsidRDefault="00F452E1" w:rsidP="00F452E1">
      <w:pPr>
        <w:widowControl w:val="0"/>
        <w:autoSpaceDE w:val="0"/>
        <w:autoSpaceDN w:val="0"/>
        <w:adjustRightInd w:val="0"/>
        <w:spacing w:after="0" w:line="276" w:lineRule="auto"/>
        <w:jc w:val="both"/>
        <w:rPr>
          <w:rFonts w:ascii="Times New Roman" w:eastAsia="Times New Roman" w:hAnsi="Times New Roman" w:cs="Times New Roman"/>
          <w:color w:val="000000"/>
          <w:sz w:val="24"/>
          <w:szCs w:val="24"/>
        </w:rPr>
      </w:pPr>
    </w:p>
    <w:tbl>
      <w:tblPr>
        <w:tblW w:w="0" w:type="auto"/>
        <w:tblInd w:w="108" w:type="dxa"/>
        <w:tblLook w:val="04A0" w:firstRow="1" w:lastRow="0" w:firstColumn="1" w:lastColumn="0" w:noHBand="0" w:noVBand="1"/>
      </w:tblPr>
      <w:tblGrid>
        <w:gridCol w:w="8964"/>
      </w:tblGrid>
      <w:tr w:rsidR="00F452E1" w:rsidRPr="00F452E1" w14:paraId="41270773" w14:textId="77777777" w:rsidTr="00643551">
        <w:tc>
          <w:tcPr>
            <w:tcW w:w="9072" w:type="dxa"/>
            <w:shd w:val="clear" w:color="auto" w:fill="D6F8D7"/>
          </w:tcPr>
          <w:p w14:paraId="4846047D" w14:textId="77777777" w:rsidR="00F452E1" w:rsidRPr="00F452E1" w:rsidRDefault="00F452E1" w:rsidP="00F452E1">
            <w:pPr>
              <w:widowControl w:val="0"/>
              <w:autoSpaceDE w:val="0"/>
              <w:autoSpaceDN w:val="0"/>
              <w:adjustRightInd w:val="0"/>
              <w:spacing w:after="0" w:line="276" w:lineRule="auto"/>
              <w:jc w:val="both"/>
              <w:rPr>
                <w:rFonts w:ascii="Times New Roman" w:eastAsia="Times New Roman" w:hAnsi="Times New Roman" w:cs="Times New Roman"/>
                <w:i/>
                <w:color w:val="000000"/>
                <w:sz w:val="24"/>
                <w:szCs w:val="24"/>
              </w:rPr>
            </w:pPr>
            <w:r w:rsidRPr="00F452E1">
              <w:rPr>
                <w:rFonts w:ascii="Times New Roman" w:eastAsia="Times New Roman" w:hAnsi="Times New Roman" w:cs="Times New Roman"/>
                <w:b/>
                <w:i/>
                <w:color w:val="000000"/>
                <w:sz w:val="24"/>
                <w:szCs w:val="24"/>
              </w:rPr>
              <w:t>Napomena:</w:t>
            </w:r>
            <w:r w:rsidRPr="00F452E1">
              <w:rPr>
                <w:rFonts w:ascii="Times New Roman" w:eastAsia="Times New Roman" w:hAnsi="Times New Roman" w:cs="Times New Roman"/>
                <w:i/>
                <w:color w:val="000000"/>
                <w:sz w:val="24"/>
                <w:szCs w:val="24"/>
              </w:rPr>
              <w:t xml:space="preserve"> Prijavitelj je obvezan o svakoj promjeni odnosno okolnostima, koje utječu ili bi mogle utjecati na postupak dodjele i sredstva koja se dodjeljuju, bez odgode o tome obavijestiti TOPFD – u protivnom operacija podliježe mogućnosti povrata sredstava.</w:t>
            </w:r>
          </w:p>
        </w:tc>
      </w:tr>
    </w:tbl>
    <w:p w14:paraId="1155B107" w14:textId="4F261F88" w:rsidR="00F452E1" w:rsidRDefault="00F452E1" w:rsidP="00F452E1">
      <w:pPr>
        <w:spacing w:after="0" w:line="276" w:lineRule="auto"/>
        <w:jc w:val="both"/>
        <w:rPr>
          <w:rFonts w:ascii="Times New Roman" w:eastAsia="Times New Roman" w:hAnsi="Times New Roman" w:cs="Times New Roman"/>
          <w:sz w:val="24"/>
          <w:szCs w:val="24"/>
        </w:rPr>
      </w:pPr>
    </w:p>
    <w:p w14:paraId="049490FB" w14:textId="528AA83A" w:rsidR="007F4631" w:rsidRDefault="007F4631" w:rsidP="00F452E1">
      <w:pPr>
        <w:spacing w:after="0" w:line="276" w:lineRule="auto"/>
        <w:jc w:val="both"/>
        <w:rPr>
          <w:rFonts w:ascii="Times New Roman" w:eastAsia="Times New Roman" w:hAnsi="Times New Roman" w:cs="Times New Roman"/>
          <w:sz w:val="24"/>
          <w:szCs w:val="24"/>
        </w:rPr>
      </w:pPr>
    </w:p>
    <w:p w14:paraId="2C649802" w14:textId="77777777" w:rsidR="007F4631" w:rsidRPr="00F452E1" w:rsidRDefault="007F4631" w:rsidP="00F452E1">
      <w:pPr>
        <w:spacing w:after="0" w:line="276" w:lineRule="auto"/>
        <w:jc w:val="both"/>
        <w:rPr>
          <w:rFonts w:ascii="Times New Roman" w:eastAsia="Times New Roman" w:hAnsi="Times New Roman" w:cs="Times New Roman"/>
          <w:sz w:val="24"/>
          <w:szCs w:val="24"/>
        </w:rPr>
      </w:pPr>
    </w:p>
    <w:p w14:paraId="1F7522C0" w14:textId="77777777" w:rsidR="00F452E1" w:rsidRPr="00F452E1" w:rsidRDefault="00F452E1" w:rsidP="00F452E1">
      <w:pPr>
        <w:spacing w:after="0" w:line="276" w:lineRule="auto"/>
        <w:jc w:val="both"/>
        <w:rPr>
          <w:rFonts w:ascii="Times New Roman" w:eastAsia="Times New Roman" w:hAnsi="Times New Roman" w:cs="Times New Roman"/>
          <w:bCs/>
          <w:color w:val="000000"/>
          <w:sz w:val="24"/>
          <w:szCs w:val="24"/>
          <w:lang w:eastAsia="hr-HR"/>
        </w:rPr>
      </w:pPr>
      <w:r w:rsidRPr="00F452E1">
        <w:rPr>
          <w:rFonts w:ascii="Times New Roman" w:eastAsia="Times New Roman" w:hAnsi="Times New Roman" w:cs="Times New Roman"/>
          <w:i/>
          <w:iCs/>
          <w:sz w:val="24"/>
          <w:szCs w:val="24"/>
        </w:rPr>
        <w:lastRenderedPageBreak/>
        <w:t>Faza 3. Sklapanje ugovora</w:t>
      </w:r>
    </w:p>
    <w:p w14:paraId="6BC2E4FB" w14:textId="77777777" w:rsidR="00F452E1" w:rsidRPr="00F452E1" w:rsidRDefault="00F452E1" w:rsidP="00F452E1">
      <w:pPr>
        <w:spacing w:after="0" w:line="276" w:lineRule="auto"/>
        <w:jc w:val="both"/>
        <w:rPr>
          <w:rFonts w:ascii="Times New Roman" w:eastAsia="Times New Roman" w:hAnsi="Times New Roman" w:cs="Times New Roman"/>
          <w:bCs/>
          <w:color w:val="000000"/>
          <w:sz w:val="24"/>
          <w:szCs w:val="24"/>
          <w:lang w:eastAsia="hr-HR"/>
        </w:rPr>
      </w:pPr>
    </w:p>
    <w:p w14:paraId="2ED76B18" w14:textId="77777777" w:rsidR="00F452E1" w:rsidRPr="00F452E1" w:rsidRDefault="00F452E1" w:rsidP="00F452E1">
      <w:pPr>
        <w:spacing w:after="0" w:line="276" w:lineRule="auto"/>
        <w:jc w:val="both"/>
        <w:rPr>
          <w:rFonts w:ascii="Times New Roman" w:eastAsia="Times New Roman" w:hAnsi="Times New Roman" w:cs="Times New Roman"/>
          <w:bCs/>
          <w:color w:val="000000"/>
          <w:sz w:val="24"/>
          <w:szCs w:val="24"/>
          <w:lang w:eastAsia="hr-HR"/>
        </w:rPr>
      </w:pPr>
      <w:r w:rsidRPr="00F452E1">
        <w:rPr>
          <w:rFonts w:ascii="Times New Roman" w:eastAsia="Times New Roman" w:hAnsi="Times New Roman" w:cs="Times New Roman"/>
          <w:bCs/>
          <w:color w:val="000000"/>
          <w:sz w:val="24"/>
          <w:szCs w:val="24"/>
          <w:lang w:eastAsia="hr-HR"/>
        </w:rPr>
        <w:t>Postupak dodjele završava sklapanjem ugovora o dodjeli bespovratnih financijskih sredstava (u daljnjem tekstu: ugovor). TOPFD vodi registar ugovora i isti objavljuje na svojim mrežnim stranicama. TOPFD ažurira registar ugovora u roku od 5 radnih dana od sklapanja pojedinog ugovora.</w:t>
      </w:r>
    </w:p>
    <w:p w14:paraId="19343F94" w14:textId="77777777" w:rsidR="00F452E1" w:rsidRPr="00F452E1" w:rsidRDefault="00F452E1" w:rsidP="00F452E1">
      <w:pPr>
        <w:spacing w:after="0" w:line="276" w:lineRule="auto"/>
        <w:jc w:val="both"/>
        <w:rPr>
          <w:rFonts w:ascii="Times New Roman" w:eastAsia="Times New Roman" w:hAnsi="Times New Roman" w:cs="Times New Roman"/>
          <w:bCs/>
          <w:color w:val="000000"/>
          <w:sz w:val="24"/>
          <w:szCs w:val="24"/>
          <w:lang w:eastAsia="hr-HR"/>
        </w:rPr>
      </w:pPr>
    </w:p>
    <w:p w14:paraId="0477CBAA" w14:textId="77777777" w:rsidR="00F452E1" w:rsidRPr="00F452E1" w:rsidRDefault="00F452E1" w:rsidP="00F452E1">
      <w:pPr>
        <w:spacing w:after="0" w:line="276" w:lineRule="auto"/>
        <w:jc w:val="both"/>
        <w:rPr>
          <w:rFonts w:ascii="Times New Roman" w:eastAsia="Times New Roman" w:hAnsi="Times New Roman" w:cs="Times New Roman"/>
          <w:bCs/>
          <w:color w:val="000000"/>
          <w:sz w:val="24"/>
          <w:szCs w:val="24"/>
          <w:lang w:eastAsia="hr-HR"/>
        </w:rPr>
      </w:pPr>
      <w:r w:rsidRPr="00F452E1">
        <w:rPr>
          <w:rFonts w:ascii="Times New Roman" w:eastAsia="Times New Roman" w:hAnsi="Times New Roman" w:cs="Times New Roman"/>
          <w:bCs/>
          <w:color w:val="000000"/>
          <w:sz w:val="24"/>
          <w:szCs w:val="24"/>
          <w:lang w:eastAsia="hr-HR"/>
        </w:rPr>
        <w:t>Prijavitelju se dostavlja Poziv za sklapanje ugovora uz prijedlog ugovora i zahtjev za dostavom izjave o nepromijenjenim okolnostima</w:t>
      </w:r>
      <w:r w:rsidRPr="00F452E1">
        <w:rPr>
          <w:rFonts w:ascii="Times New Roman" w:eastAsia="Times New Roman" w:hAnsi="Times New Roman" w:cs="Times New Roman"/>
          <w:bCs/>
          <w:sz w:val="24"/>
          <w:szCs w:val="24"/>
          <w:lang w:eastAsia="hr-HR"/>
        </w:rPr>
        <w:t xml:space="preserve"> (Obrazac 5)</w:t>
      </w:r>
      <w:r w:rsidRPr="00F452E1">
        <w:rPr>
          <w:rFonts w:ascii="Times New Roman" w:eastAsia="Times New Roman" w:hAnsi="Times New Roman" w:cs="Times New Roman"/>
          <w:bCs/>
          <w:color w:val="000000"/>
          <w:sz w:val="24"/>
          <w:szCs w:val="24"/>
          <w:lang w:eastAsia="hr-HR"/>
        </w:rPr>
        <w:t xml:space="preserve"> u roku od 10 radnih dana od dana dovršetka postupka dodjele u odnosu na konkretan projektni prijedlog.</w:t>
      </w:r>
    </w:p>
    <w:p w14:paraId="02CCE365" w14:textId="77777777" w:rsidR="00F452E1" w:rsidRPr="00F452E1" w:rsidRDefault="00F452E1" w:rsidP="00F452E1">
      <w:pPr>
        <w:spacing w:after="0" w:line="276" w:lineRule="auto"/>
        <w:jc w:val="both"/>
        <w:rPr>
          <w:rFonts w:ascii="Times New Roman" w:eastAsia="Times New Roman" w:hAnsi="Times New Roman" w:cs="Times New Roman"/>
          <w:bCs/>
          <w:color w:val="000000"/>
          <w:sz w:val="24"/>
          <w:szCs w:val="24"/>
          <w:lang w:eastAsia="hr-HR"/>
        </w:rPr>
      </w:pPr>
    </w:p>
    <w:p w14:paraId="093C5ABC" w14:textId="77777777" w:rsidR="00F452E1" w:rsidRPr="00F452E1" w:rsidRDefault="00F452E1" w:rsidP="00F452E1">
      <w:pPr>
        <w:spacing w:after="0" w:line="276" w:lineRule="auto"/>
        <w:jc w:val="both"/>
        <w:rPr>
          <w:rFonts w:ascii="Times New Roman" w:eastAsia="Times New Roman" w:hAnsi="Times New Roman" w:cs="Times New Roman"/>
          <w:bCs/>
          <w:color w:val="000000"/>
          <w:sz w:val="24"/>
          <w:szCs w:val="24"/>
          <w:lang w:eastAsia="hr-HR"/>
        </w:rPr>
      </w:pPr>
      <w:r w:rsidRPr="00F452E1">
        <w:rPr>
          <w:rFonts w:ascii="Times New Roman" w:eastAsia="Times New Roman" w:hAnsi="Times New Roman" w:cs="Times New Roman"/>
          <w:bCs/>
          <w:color w:val="000000"/>
          <w:sz w:val="24"/>
          <w:szCs w:val="24"/>
          <w:lang w:eastAsia="hr-HR"/>
        </w:rPr>
        <w:t>Prijavitelj je obvezan ugovor sklopiti u roku 5 dana od dana primitka poziva na sklapanje ugovora, u suprotnom smatra se da je od sklapanja ugovora odustao.</w:t>
      </w:r>
    </w:p>
    <w:p w14:paraId="6B7184E3" w14:textId="77777777" w:rsidR="00F452E1" w:rsidRPr="00F452E1" w:rsidRDefault="00F452E1" w:rsidP="00F452E1">
      <w:pPr>
        <w:spacing w:after="0" w:line="276" w:lineRule="auto"/>
        <w:jc w:val="both"/>
        <w:rPr>
          <w:rFonts w:ascii="Times New Roman" w:eastAsia="Times New Roman" w:hAnsi="Times New Roman" w:cs="Times New Roman"/>
          <w:bCs/>
          <w:color w:val="000000"/>
          <w:sz w:val="24"/>
          <w:szCs w:val="24"/>
        </w:rPr>
      </w:pPr>
    </w:p>
    <w:p w14:paraId="7D03D7D6" w14:textId="77777777" w:rsidR="00F452E1" w:rsidRPr="00F452E1" w:rsidRDefault="00F452E1" w:rsidP="00F452E1">
      <w:pPr>
        <w:spacing w:after="0" w:line="276" w:lineRule="auto"/>
        <w:jc w:val="both"/>
        <w:rPr>
          <w:rFonts w:ascii="Times New Roman" w:eastAsia="Times New Roman" w:hAnsi="Times New Roman" w:cs="Times New Roman"/>
          <w:b/>
          <w:color w:val="000000"/>
          <w:sz w:val="24"/>
          <w:szCs w:val="24"/>
        </w:rPr>
      </w:pPr>
      <w:r w:rsidRPr="00F452E1">
        <w:rPr>
          <w:rFonts w:ascii="Times New Roman" w:eastAsia="Times New Roman" w:hAnsi="Times New Roman" w:cs="Times New Roman"/>
          <w:bCs/>
          <w:sz w:val="24"/>
          <w:szCs w:val="24"/>
        </w:rPr>
        <w:t xml:space="preserve">Ugovor o dodjeli bespovratnih financijskih sredstava se sklapa prema predlošku iz </w:t>
      </w:r>
      <w:r w:rsidRPr="00F452E1">
        <w:rPr>
          <w:rFonts w:ascii="Times New Roman" w:eastAsia="Times New Roman" w:hAnsi="Times New Roman" w:cs="Times New Roman"/>
          <w:b/>
          <w:sz w:val="24"/>
          <w:szCs w:val="24"/>
        </w:rPr>
        <w:t xml:space="preserve">Priloga 1 ovih Uputa, koji se dopunjava prema specifičnim zahtjevima pojedinog poziva i prilozima kako je u Prilogu 1 navedeno. </w:t>
      </w:r>
      <w:r w:rsidRPr="00F452E1">
        <w:rPr>
          <w:rFonts w:ascii="Times New Roman" w:eastAsia="Times New Roman" w:hAnsi="Times New Roman" w:cs="Times New Roman"/>
          <w:bCs/>
          <w:color w:val="000000"/>
          <w:sz w:val="24"/>
          <w:szCs w:val="24"/>
        </w:rPr>
        <w:t xml:space="preserve">Ugovor priprema TOPFD. </w:t>
      </w:r>
      <w:r w:rsidRPr="00F452E1">
        <w:rPr>
          <w:rFonts w:ascii="Times New Roman" w:eastAsia="Times New Roman" w:hAnsi="Times New Roman" w:cs="Times New Roman"/>
          <w:b/>
          <w:color w:val="000000"/>
          <w:sz w:val="24"/>
          <w:szCs w:val="24"/>
        </w:rPr>
        <w:t>Predmetni ugovor sklapaju TOPFD i uspješni prijavitelj.</w:t>
      </w:r>
    </w:p>
    <w:p w14:paraId="177C2681" w14:textId="77777777" w:rsidR="00F452E1" w:rsidRPr="00F452E1" w:rsidRDefault="00F452E1" w:rsidP="00F452E1">
      <w:pPr>
        <w:spacing w:after="0" w:line="276" w:lineRule="auto"/>
        <w:jc w:val="both"/>
        <w:rPr>
          <w:rFonts w:ascii="Times New Roman" w:eastAsia="Times New Roman" w:hAnsi="Times New Roman" w:cs="Times New Roman"/>
          <w:b/>
          <w:color w:val="000000"/>
          <w:sz w:val="24"/>
          <w:szCs w:val="24"/>
        </w:rPr>
      </w:pPr>
    </w:p>
    <w:p w14:paraId="10DDDCC9" w14:textId="77777777" w:rsidR="00F452E1" w:rsidRPr="00F452E1" w:rsidRDefault="00F452E1" w:rsidP="00F452E1">
      <w:pPr>
        <w:spacing w:after="0" w:line="276" w:lineRule="auto"/>
        <w:jc w:val="both"/>
        <w:rPr>
          <w:rFonts w:ascii="Times New Roman" w:eastAsia="Times New Roman" w:hAnsi="Times New Roman" w:cs="Times New Roman"/>
          <w:i/>
          <w:iCs/>
          <w:sz w:val="24"/>
          <w:szCs w:val="24"/>
        </w:rPr>
      </w:pPr>
      <w:r w:rsidRPr="00F452E1">
        <w:rPr>
          <w:rFonts w:ascii="Times New Roman" w:eastAsia="Times New Roman" w:hAnsi="Times New Roman" w:cs="Times New Roman"/>
          <w:i/>
          <w:iCs/>
          <w:sz w:val="24"/>
          <w:szCs w:val="24"/>
        </w:rPr>
        <w:t>Povlačenje projektnog prijedloga</w:t>
      </w:r>
    </w:p>
    <w:p w14:paraId="2A6BCE28" w14:textId="77777777" w:rsidR="00F452E1" w:rsidRPr="00F452E1" w:rsidRDefault="00F452E1" w:rsidP="00F452E1">
      <w:pPr>
        <w:spacing w:after="0" w:line="276" w:lineRule="auto"/>
        <w:jc w:val="both"/>
        <w:rPr>
          <w:rFonts w:ascii="Times New Roman" w:eastAsia="Times New Roman" w:hAnsi="Times New Roman" w:cs="Times New Roman"/>
          <w:sz w:val="24"/>
          <w:szCs w:val="24"/>
          <w:highlight w:val="lightGray"/>
        </w:rPr>
      </w:pPr>
    </w:p>
    <w:p w14:paraId="04D0A4C9" w14:textId="77777777" w:rsidR="00F452E1" w:rsidRPr="00F452E1" w:rsidRDefault="00F452E1" w:rsidP="00F452E1">
      <w:pPr>
        <w:spacing w:after="0" w:line="276" w:lineRule="auto"/>
        <w:jc w:val="both"/>
        <w:rPr>
          <w:rFonts w:ascii="Times New Roman" w:eastAsia="Times New Roman" w:hAnsi="Times New Roman" w:cs="Times New Roman"/>
          <w:sz w:val="24"/>
          <w:szCs w:val="24"/>
        </w:rPr>
      </w:pPr>
      <w:r w:rsidRPr="00F452E1">
        <w:rPr>
          <w:rFonts w:ascii="Times New Roman" w:eastAsia="Times New Roman" w:hAnsi="Times New Roman" w:cs="Times New Roman"/>
          <w:sz w:val="24"/>
          <w:szCs w:val="24"/>
        </w:rPr>
        <w:t>Do trenutka potpisivanja ugovora o dodjeli bespovratnih financijskih sredstava, prijavitelj pisanom obaviješću upućenoj nadležnom TOPFD-u može povući svoj projektni prijedlog iz postupka dodjele.</w:t>
      </w:r>
    </w:p>
    <w:p w14:paraId="44A8EF9F" w14:textId="77777777" w:rsidR="00F452E1" w:rsidRDefault="00F452E1" w:rsidP="00554031">
      <w:pPr>
        <w:spacing w:after="0" w:line="256" w:lineRule="auto"/>
        <w:jc w:val="both"/>
        <w:rPr>
          <w:rFonts w:ascii="Times New Roman" w:hAnsi="Times New Roman" w:cs="Times New Roman"/>
          <w:sz w:val="24"/>
          <w:szCs w:val="24"/>
        </w:rPr>
      </w:pPr>
    </w:p>
    <w:p w14:paraId="0D468ED2" w14:textId="77777777" w:rsidR="00484E14" w:rsidRPr="00190D01" w:rsidRDefault="00484E14" w:rsidP="00554031">
      <w:pPr>
        <w:spacing w:after="0" w:line="256" w:lineRule="auto"/>
        <w:jc w:val="both"/>
        <w:rPr>
          <w:rFonts w:ascii="Times New Roman" w:hAnsi="Times New Roman" w:cs="Times New Roman"/>
          <w:sz w:val="24"/>
          <w:szCs w:val="24"/>
        </w:rPr>
      </w:pPr>
    </w:p>
    <w:p w14:paraId="2BE963E9" w14:textId="36168400" w:rsidR="00982B82" w:rsidRPr="006070C3" w:rsidRDefault="00982B82" w:rsidP="007F4631">
      <w:pPr>
        <w:pStyle w:val="Odlomakpopisa"/>
        <w:numPr>
          <w:ilvl w:val="0"/>
          <w:numId w:val="5"/>
        </w:numPr>
        <w:rPr>
          <w:rFonts w:ascii="Times New Roman" w:hAnsi="Times New Roman" w:cs="Times New Roman"/>
          <w:b/>
          <w:bCs/>
          <w:sz w:val="24"/>
          <w:szCs w:val="24"/>
        </w:rPr>
      </w:pPr>
      <w:bookmarkStart w:id="27" w:name="_Hlk73364685"/>
      <w:r w:rsidRPr="006070C3">
        <w:rPr>
          <w:rFonts w:ascii="Times New Roman" w:hAnsi="Times New Roman" w:cs="Times New Roman"/>
          <w:b/>
          <w:bCs/>
          <w:sz w:val="24"/>
          <w:szCs w:val="24"/>
        </w:rPr>
        <w:t xml:space="preserve">U dokumentu </w:t>
      </w:r>
      <w:r w:rsidR="00066AA1" w:rsidRPr="006070C3">
        <w:rPr>
          <w:rFonts w:ascii="Times New Roman" w:hAnsi="Times New Roman" w:cs="Times New Roman"/>
          <w:b/>
          <w:bCs/>
          <w:sz w:val="24"/>
          <w:szCs w:val="24"/>
        </w:rPr>
        <w:t>Sažetak Poziva, točka</w:t>
      </w:r>
      <w:r w:rsidR="0007449B" w:rsidRPr="006070C3">
        <w:rPr>
          <w:rFonts w:ascii="Times New Roman" w:hAnsi="Times New Roman" w:cs="Times New Roman"/>
          <w:b/>
          <w:bCs/>
          <w:sz w:val="24"/>
          <w:szCs w:val="24"/>
        </w:rPr>
        <w:t xml:space="preserve"> </w:t>
      </w:r>
      <w:r w:rsidR="006070C3" w:rsidRPr="006070C3">
        <w:rPr>
          <w:rFonts w:ascii="Times New Roman" w:hAnsi="Times New Roman" w:cs="Times New Roman"/>
          <w:b/>
          <w:bCs/>
          <w:sz w:val="24"/>
          <w:szCs w:val="24"/>
        </w:rPr>
        <w:t>4</w:t>
      </w:r>
      <w:r w:rsidR="0007449B" w:rsidRPr="006070C3">
        <w:rPr>
          <w:rFonts w:ascii="Times New Roman" w:hAnsi="Times New Roman" w:cs="Times New Roman"/>
          <w:b/>
          <w:bCs/>
          <w:sz w:val="24"/>
          <w:szCs w:val="24"/>
        </w:rPr>
        <w:t>.</w:t>
      </w:r>
      <w:r w:rsidR="00742E8B" w:rsidRPr="006070C3">
        <w:rPr>
          <w:rFonts w:ascii="Times New Roman" w:hAnsi="Times New Roman" w:cs="Times New Roman"/>
          <w:b/>
          <w:bCs/>
          <w:sz w:val="24"/>
          <w:szCs w:val="24"/>
        </w:rPr>
        <w:t xml:space="preserve"> </w:t>
      </w:r>
      <w:r w:rsidR="006070C3" w:rsidRPr="006070C3">
        <w:rPr>
          <w:rFonts w:ascii="Times New Roman" w:hAnsi="Times New Roman" w:cs="Times New Roman"/>
          <w:b/>
          <w:bCs/>
          <w:sz w:val="24"/>
          <w:szCs w:val="24"/>
        </w:rPr>
        <w:t>Prihvatljive aktivnosti</w:t>
      </w:r>
    </w:p>
    <w:p w14:paraId="33AAB843" w14:textId="77777777" w:rsidR="00982B82" w:rsidRPr="00F07D30" w:rsidRDefault="00982B82" w:rsidP="00982B82">
      <w:pPr>
        <w:spacing w:after="0" w:line="240" w:lineRule="auto"/>
        <w:jc w:val="both"/>
        <w:rPr>
          <w:rFonts w:ascii="Times New Roman" w:hAnsi="Times New Roman" w:cs="Times New Roman"/>
          <w:i/>
          <w:iCs/>
          <w:sz w:val="24"/>
          <w:szCs w:val="24"/>
        </w:rPr>
      </w:pPr>
      <w:bookmarkStart w:id="28" w:name="_Hlk73364083"/>
      <w:bookmarkEnd w:id="27"/>
      <w:r w:rsidRPr="00F07D30">
        <w:rPr>
          <w:rFonts w:ascii="Times New Roman" w:hAnsi="Times New Roman" w:cs="Times New Roman"/>
          <w:i/>
          <w:iCs/>
          <w:sz w:val="24"/>
          <w:szCs w:val="24"/>
        </w:rPr>
        <w:t>Stari tekst:</w:t>
      </w:r>
    </w:p>
    <w:bookmarkEnd w:id="28"/>
    <w:p w14:paraId="376BBB48" w14:textId="18D2B3B1" w:rsidR="00066AA1" w:rsidRDefault="00066AA1" w:rsidP="00982B82">
      <w:pPr>
        <w:spacing w:after="0" w:line="240" w:lineRule="auto"/>
        <w:jc w:val="both"/>
        <w:rPr>
          <w:rFonts w:ascii="Times New Roman" w:hAnsi="Times New Roman" w:cs="Times New Roman"/>
          <w:sz w:val="24"/>
          <w:szCs w:val="24"/>
        </w:rPr>
      </w:pPr>
    </w:p>
    <w:p w14:paraId="76E48AD2" w14:textId="77777777" w:rsidR="006070C3" w:rsidRPr="004E3E79" w:rsidRDefault="006070C3" w:rsidP="006070C3">
      <w:pPr>
        <w:widowControl w:val="0"/>
        <w:tabs>
          <w:tab w:val="left" w:pos="940"/>
        </w:tabs>
        <w:spacing w:after="0" w:line="240" w:lineRule="auto"/>
        <w:jc w:val="both"/>
        <w:outlineLvl w:val="0"/>
        <w:rPr>
          <w:rFonts w:ascii="Times New Roman" w:hAnsi="Times New Roman" w:cs="Times New Roman"/>
          <w:sz w:val="24"/>
          <w:szCs w:val="24"/>
        </w:rPr>
      </w:pPr>
      <w:r w:rsidRPr="004E3E79">
        <w:rPr>
          <w:rFonts w:ascii="Times New Roman" w:hAnsi="Times New Roman" w:cs="Times New Roman"/>
          <w:sz w:val="24"/>
          <w:szCs w:val="24"/>
        </w:rPr>
        <w:t>Prihvatljiva aktivnost koja se može financirati u okviru ovog Poziva je pružanje privremenog smještaja radi pokrivanja potreba stanovništva pogođenog potresom od 22. ožujka 2020. godine.</w:t>
      </w:r>
    </w:p>
    <w:p w14:paraId="4046E209" w14:textId="77777777" w:rsidR="006070C3" w:rsidRPr="00190D01" w:rsidRDefault="006070C3" w:rsidP="00982B82">
      <w:pPr>
        <w:spacing w:after="0" w:line="240" w:lineRule="auto"/>
        <w:jc w:val="both"/>
        <w:rPr>
          <w:rFonts w:ascii="Times New Roman" w:hAnsi="Times New Roman" w:cs="Times New Roman"/>
          <w:sz w:val="24"/>
          <w:szCs w:val="24"/>
        </w:rPr>
      </w:pPr>
    </w:p>
    <w:p w14:paraId="045E4C4F" w14:textId="77777777" w:rsidR="00982B82" w:rsidRPr="00F07D30" w:rsidRDefault="00982B82" w:rsidP="00982B82">
      <w:pPr>
        <w:autoSpaceDE w:val="0"/>
        <w:autoSpaceDN w:val="0"/>
        <w:adjustRightInd w:val="0"/>
        <w:spacing w:after="0" w:line="240" w:lineRule="auto"/>
        <w:jc w:val="both"/>
        <w:rPr>
          <w:rFonts w:ascii="Times New Roman" w:hAnsi="Times New Roman" w:cs="Times New Roman"/>
          <w:i/>
          <w:iCs/>
          <w:sz w:val="24"/>
          <w:szCs w:val="24"/>
        </w:rPr>
      </w:pPr>
      <w:bookmarkStart w:id="29" w:name="_Hlk73363993"/>
      <w:r w:rsidRPr="00F07D30">
        <w:rPr>
          <w:rFonts w:ascii="Times New Roman" w:hAnsi="Times New Roman" w:cs="Times New Roman"/>
          <w:i/>
          <w:iCs/>
          <w:sz w:val="24"/>
          <w:szCs w:val="24"/>
        </w:rPr>
        <w:t>Novi tekst:</w:t>
      </w:r>
    </w:p>
    <w:bookmarkEnd w:id="29"/>
    <w:p w14:paraId="30A21611" w14:textId="77777777" w:rsidR="00982B82" w:rsidRPr="00190D01" w:rsidRDefault="00982B82" w:rsidP="00982B82">
      <w:pPr>
        <w:autoSpaceDE w:val="0"/>
        <w:autoSpaceDN w:val="0"/>
        <w:adjustRightInd w:val="0"/>
        <w:spacing w:after="0" w:line="240" w:lineRule="auto"/>
        <w:jc w:val="both"/>
        <w:rPr>
          <w:rFonts w:ascii="Times New Roman" w:hAnsi="Times New Roman" w:cs="Times New Roman"/>
          <w:sz w:val="24"/>
          <w:szCs w:val="24"/>
        </w:rPr>
      </w:pPr>
    </w:p>
    <w:p w14:paraId="64EFC12D" w14:textId="77777777" w:rsidR="006070C3" w:rsidRPr="004552C8" w:rsidRDefault="006070C3" w:rsidP="006070C3">
      <w:pPr>
        <w:widowControl w:val="0"/>
        <w:tabs>
          <w:tab w:val="left" w:pos="940"/>
        </w:tabs>
        <w:spacing w:after="0" w:line="240" w:lineRule="auto"/>
        <w:jc w:val="both"/>
        <w:outlineLvl w:val="0"/>
        <w:rPr>
          <w:rFonts w:ascii="Times New Roman" w:hAnsi="Times New Roman" w:cs="Times New Roman"/>
          <w:strike/>
          <w:sz w:val="24"/>
          <w:szCs w:val="24"/>
          <w:lang w:val="en-GB"/>
        </w:rPr>
      </w:pPr>
      <w:r w:rsidRPr="004552C8">
        <w:rPr>
          <w:rFonts w:ascii="Times New Roman" w:hAnsi="Times New Roman" w:cs="Times New Roman"/>
          <w:strike/>
          <w:sz w:val="24"/>
          <w:szCs w:val="24"/>
          <w:lang w:val="en-GB"/>
        </w:rPr>
        <w:t>Prihvatljiva aktivnost koja se može financirati u okviru ovog Poziva je pružanje privremenog smještaja radi pokrivanja potreba stanovništva pogođenog potresom od 22. ožujka 2020. godine.</w:t>
      </w:r>
    </w:p>
    <w:p w14:paraId="5CD2C66B" w14:textId="77777777" w:rsidR="006070C3" w:rsidRPr="004552C8" w:rsidRDefault="006070C3" w:rsidP="006070C3">
      <w:pPr>
        <w:widowControl w:val="0"/>
        <w:tabs>
          <w:tab w:val="left" w:pos="940"/>
        </w:tabs>
        <w:spacing w:after="0" w:line="240" w:lineRule="auto"/>
        <w:jc w:val="both"/>
        <w:outlineLvl w:val="0"/>
        <w:rPr>
          <w:rFonts w:ascii="Times New Roman" w:hAnsi="Times New Roman" w:cs="Times New Roman"/>
          <w:sz w:val="24"/>
          <w:szCs w:val="24"/>
          <w:lang w:val="en-GB"/>
        </w:rPr>
      </w:pPr>
    </w:p>
    <w:p w14:paraId="1D12E65E" w14:textId="77777777" w:rsidR="006070C3" w:rsidRPr="004552C8" w:rsidRDefault="006070C3" w:rsidP="006070C3">
      <w:pPr>
        <w:widowControl w:val="0"/>
        <w:tabs>
          <w:tab w:val="left" w:pos="940"/>
        </w:tabs>
        <w:spacing w:after="0" w:line="240" w:lineRule="auto"/>
        <w:jc w:val="both"/>
        <w:outlineLvl w:val="0"/>
        <w:rPr>
          <w:rFonts w:ascii="Times New Roman" w:hAnsi="Times New Roman" w:cs="Times New Roman"/>
          <w:sz w:val="24"/>
          <w:szCs w:val="24"/>
          <w:highlight w:val="yellow"/>
          <w:lang w:val="en-GB"/>
        </w:rPr>
      </w:pPr>
      <w:r w:rsidRPr="004552C8">
        <w:rPr>
          <w:rFonts w:ascii="Times New Roman" w:hAnsi="Times New Roman" w:cs="Times New Roman"/>
          <w:sz w:val="24"/>
          <w:szCs w:val="24"/>
          <w:highlight w:val="yellow"/>
          <w:lang w:val="en-GB"/>
        </w:rPr>
        <w:t>Prihvatljive aktivnosti koje se mogu financirati u okviru ovog Poziva su:</w:t>
      </w:r>
    </w:p>
    <w:p w14:paraId="791C6269" w14:textId="77777777" w:rsidR="006070C3" w:rsidRPr="004552C8" w:rsidRDefault="006070C3" w:rsidP="006070C3">
      <w:pPr>
        <w:widowControl w:val="0"/>
        <w:tabs>
          <w:tab w:val="left" w:pos="940"/>
        </w:tabs>
        <w:spacing w:after="0" w:line="240" w:lineRule="auto"/>
        <w:jc w:val="both"/>
        <w:outlineLvl w:val="0"/>
        <w:rPr>
          <w:rFonts w:ascii="Times New Roman" w:hAnsi="Times New Roman" w:cs="Times New Roman"/>
          <w:sz w:val="24"/>
          <w:szCs w:val="24"/>
          <w:highlight w:val="yellow"/>
          <w:lang w:val="en-GB"/>
        </w:rPr>
      </w:pPr>
    </w:p>
    <w:p w14:paraId="50F8542C" w14:textId="77777777" w:rsidR="006070C3" w:rsidRPr="004552C8" w:rsidRDefault="006070C3" w:rsidP="006070C3">
      <w:pPr>
        <w:widowControl w:val="0"/>
        <w:tabs>
          <w:tab w:val="left" w:pos="940"/>
        </w:tabs>
        <w:spacing w:after="0" w:line="240" w:lineRule="auto"/>
        <w:jc w:val="both"/>
        <w:outlineLvl w:val="0"/>
        <w:rPr>
          <w:rFonts w:ascii="Times New Roman" w:hAnsi="Times New Roman" w:cs="Times New Roman"/>
          <w:b/>
          <w:bCs/>
          <w:sz w:val="24"/>
          <w:szCs w:val="24"/>
          <w:highlight w:val="yellow"/>
          <w:lang w:val="en-GB"/>
        </w:rPr>
      </w:pPr>
      <w:r w:rsidRPr="004552C8">
        <w:rPr>
          <w:rFonts w:ascii="Times New Roman" w:hAnsi="Times New Roman" w:cs="Times New Roman"/>
          <w:b/>
          <w:bCs/>
          <w:sz w:val="24"/>
          <w:szCs w:val="24"/>
          <w:highlight w:val="yellow"/>
          <w:lang w:val="en-GB"/>
        </w:rPr>
        <w:t>Grupa 1. Pružanje privremenog smještaja radi pokrivanja potreba stanovništva pogođenog potresom od 22. ožujka 2020. godine.</w:t>
      </w:r>
    </w:p>
    <w:p w14:paraId="61C209E7" w14:textId="77777777" w:rsidR="006070C3" w:rsidRPr="004552C8" w:rsidRDefault="006070C3" w:rsidP="006070C3">
      <w:pPr>
        <w:widowControl w:val="0"/>
        <w:tabs>
          <w:tab w:val="left" w:pos="940"/>
        </w:tabs>
        <w:spacing w:after="0" w:line="240" w:lineRule="auto"/>
        <w:jc w:val="both"/>
        <w:outlineLvl w:val="0"/>
        <w:rPr>
          <w:rFonts w:ascii="Times New Roman" w:hAnsi="Times New Roman" w:cs="Times New Roman"/>
          <w:b/>
          <w:bCs/>
          <w:sz w:val="24"/>
          <w:szCs w:val="24"/>
          <w:highlight w:val="yellow"/>
          <w:lang w:val="en-GB"/>
        </w:rPr>
      </w:pPr>
    </w:p>
    <w:p w14:paraId="6C02CEAA" w14:textId="0B989D08" w:rsidR="006070C3" w:rsidRDefault="006070C3" w:rsidP="006070C3">
      <w:pPr>
        <w:widowControl w:val="0"/>
        <w:tabs>
          <w:tab w:val="left" w:pos="940"/>
        </w:tabs>
        <w:spacing w:after="0" w:line="240" w:lineRule="auto"/>
        <w:jc w:val="both"/>
        <w:outlineLvl w:val="0"/>
        <w:rPr>
          <w:rFonts w:ascii="Times New Roman" w:hAnsi="Times New Roman" w:cs="Times New Roman"/>
          <w:b/>
          <w:bCs/>
          <w:sz w:val="24"/>
          <w:szCs w:val="24"/>
          <w:lang w:val="en-GB"/>
        </w:rPr>
      </w:pPr>
      <w:r w:rsidRPr="004552C8">
        <w:rPr>
          <w:rFonts w:ascii="Times New Roman" w:hAnsi="Times New Roman" w:cs="Times New Roman"/>
          <w:b/>
          <w:bCs/>
          <w:sz w:val="24"/>
          <w:szCs w:val="24"/>
          <w:highlight w:val="yellow"/>
          <w:lang w:val="en-GB"/>
        </w:rPr>
        <w:t>Grupa 2. Upravljanje projektom i administracija</w:t>
      </w:r>
    </w:p>
    <w:p w14:paraId="78CCEB1C" w14:textId="76FD7CD3" w:rsidR="00A01EF6" w:rsidRDefault="00A01EF6" w:rsidP="006070C3">
      <w:pPr>
        <w:widowControl w:val="0"/>
        <w:tabs>
          <w:tab w:val="left" w:pos="940"/>
        </w:tabs>
        <w:spacing w:after="0" w:line="240" w:lineRule="auto"/>
        <w:jc w:val="both"/>
        <w:outlineLvl w:val="0"/>
        <w:rPr>
          <w:rFonts w:ascii="Times New Roman" w:hAnsi="Times New Roman" w:cs="Times New Roman"/>
          <w:b/>
          <w:bCs/>
          <w:sz w:val="24"/>
          <w:szCs w:val="24"/>
          <w:lang w:val="en-GB"/>
        </w:rPr>
      </w:pPr>
    </w:p>
    <w:p w14:paraId="2C9B93A7" w14:textId="77777777" w:rsidR="00C018C5" w:rsidRPr="00C018C5" w:rsidRDefault="00A01EF6" w:rsidP="007F4631">
      <w:pPr>
        <w:pStyle w:val="Odlomakpopisa"/>
        <w:numPr>
          <w:ilvl w:val="0"/>
          <w:numId w:val="5"/>
        </w:numPr>
        <w:rPr>
          <w:rFonts w:ascii="Times New Roman" w:hAnsi="Times New Roman" w:cs="Times New Roman"/>
          <w:b/>
          <w:bCs/>
          <w:sz w:val="24"/>
          <w:szCs w:val="24"/>
        </w:rPr>
      </w:pPr>
      <w:r w:rsidRPr="00C018C5">
        <w:rPr>
          <w:rFonts w:ascii="Times New Roman" w:hAnsi="Times New Roman" w:cs="Times New Roman"/>
          <w:b/>
          <w:bCs/>
          <w:sz w:val="24"/>
          <w:szCs w:val="24"/>
        </w:rPr>
        <w:lastRenderedPageBreak/>
        <w:t xml:space="preserve">U dokumentu Sažetak Poziva, točka </w:t>
      </w:r>
      <w:r w:rsidR="00C018C5" w:rsidRPr="00C018C5">
        <w:rPr>
          <w:rFonts w:ascii="Times New Roman" w:hAnsi="Times New Roman" w:cs="Times New Roman"/>
          <w:b/>
          <w:bCs/>
          <w:sz w:val="24"/>
          <w:szCs w:val="24"/>
        </w:rPr>
        <w:t>2</w:t>
      </w:r>
      <w:r w:rsidRPr="00C018C5">
        <w:rPr>
          <w:rFonts w:ascii="Times New Roman" w:hAnsi="Times New Roman" w:cs="Times New Roman"/>
          <w:b/>
          <w:bCs/>
          <w:sz w:val="24"/>
          <w:szCs w:val="24"/>
        </w:rPr>
        <w:t xml:space="preserve">. </w:t>
      </w:r>
      <w:r w:rsidR="00C018C5" w:rsidRPr="00C018C5">
        <w:rPr>
          <w:rFonts w:ascii="Times New Roman" w:hAnsi="Times New Roman" w:cs="Times New Roman"/>
          <w:b/>
          <w:bCs/>
          <w:sz w:val="24"/>
          <w:szCs w:val="24"/>
        </w:rPr>
        <w:t>Ukupna raspoloživa sredstva</w:t>
      </w:r>
    </w:p>
    <w:p w14:paraId="3EDFEA35" w14:textId="77777777" w:rsidR="00C018C5" w:rsidRPr="00190D01" w:rsidRDefault="00C018C5" w:rsidP="00C018C5">
      <w:pPr>
        <w:rPr>
          <w:rFonts w:ascii="Times New Roman" w:hAnsi="Times New Roman" w:cs="Times New Roman"/>
          <w:i/>
          <w:sz w:val="24"/>
          <w:szCs w:val="24"/>
        </w:rPr>
      </w:pPr>
      <w:r w:rsidRPr="00190D01">
        <w:rPr>
          <w:rFonts w:ascii="Times New Roman" w:hAnsi="Times New Roman" w:cs="Times New Roman"/>
          <w:i/>
          <w:sz w:val="24"/>
          <w:szCs w:val="24"/>
        </w:rPr>
        <w:t>Stari tekst:</w:t>
      </w:r>
    </w:p>
    <w:p w14:paraId="14429628" w14:textId="7B098554" w:rsidR="00C061E4" w:rsidRPr="00C061E4" w:rsidRDefault="00C061E4" w:rsidP="00C061E4">
      <w:pPr>
        <w:spacing w:after="0" w:line="276" w:lineRule="auto"/>
        <w:jc w:val="both"/>
        <w:rPr>
          <w:rFonts w:ascii="Times New Roman" w:eastAsia="Calibri" w:hAnsi="Times New Roman" w:cs="Times New Roman"/>
          <w:sz w:val="24"/>
          <w:szCs w:val="24"/>
          <w:lang w:eastAsia="lt-LT"/>
        </w:rPr>
      </w:pPr>
      <w:bookmarkStart w:id="30" w:name="_Hlk73364762"/>
      <w:r w:rsidRPr="00C061E4">
        <w:rPr>
          <w:rFonts w:ascii="Times New Roman" w:eastAsia="Calibri" w:hAnsi="Times New Roman" w:cs="Times New Roman"/>
          <w:sz w:val="24"/>
          <w:szCs w:val="24"/>
          <w:lang w:eastAsia="lt-LT"/>
        </w:rPr>
        <w:t xml:space="preserve">Ukupan raspoloživ iznos bespovratnih sredstava za dodjelu u okviru ovog Poziva je </w:t>
      </w:r>
      <w:r w:rsidRPr="00C061E4">
        <w:rPr>
          <w:rFonts w:ascii="Times New Roman" w:eastAsia="Times New Roman" w:hAnsi="Times New Roman" w:cs="Times New Roman"/>
          <w:sz w:val="24"/>
          <w:szCs w:val="24"/>
        </w:rPr>
        <w:t>53.300.000,00 HRK,</w:t>
      </w:r>
      <w:r w:rsidRPr="00C061E4">
        <w:rPr>
          <w:rFonts w:ascii="Times New Roman" w:eastAsia="Calibri" w:hAnsi="Times New Roman" w:cs="Times New Roman"/>
          <w:sz w:val="24"/>
          <w:szCs w:val="24"/>
          <w:lang w:eastAsia="lt-LT"/>
        </w:rPr>
        <w:t xml:space="preserve"> a osiguran je u Državnom proračunu RH iz Fonda solidarnosti Europske unije (FSEU).</w:t>
      </w:r>
    </w:p>
    <w:bookmarkEnd w:id="30"/>
    <w:p w14:paraId="52D11E4D" w14:textId="65E688A8" w:rsidR="00A01EF6" w:rsidRDefault="00A01EF6" w:rsidP="00C018C5">
      <w:pPr>
        <w:pStyle w:val="Odlomakpopisa"/>
        <w:rPr>
          <w:rFonts w:ascii="Times New Roman" w:hAnsi="Times New Roman" w:cs="Times New Roman"/>
          <w:b/>
          <w:bCs/>
          <w:sz w:val="24"/>
          <w:szCs w:val="24"/>
        </w:rPr>
      </w:pPr>
    </w:p>
    <w:p w14:paraId="0D8FA0F3" w14:textId="77777777" w:rsidR="00C061E4" w:rsidRPr="00190D01" w:rsidRDefault="00C061E4" w:rsidP="00C061E4">
      <w:pPr>
        <w:rPr>
          <w:rFonts w:ascii="Times New Roman" w:hAnsi="Times New Roman" w:cs="Times New Roman"/>
          <w:i/>
          <w:sz w:val="24"/>
          <w:szCs w:val="24"/>
        </w:rPr>
      </w:pPr>
      <w:r w:rsidRPr="00190D01">
        <w:rPr>
          <w:rFonts w:ascii="Times New Roman" w:hAnsi="Times New Roman" w:cs="Times New Roman"/>
          <w:i/>
          <w:sz w:val="24"/>
          <w:szCs w:val="24"/>
        </w:rPr>
        <w:t>Novi tekst:</w:t>
      </w:r>
    </w:p>
    <w:p w14:paraId="4082F54E" w14:textId="77777777" w:rsidR="00C061E4" w:rsidRPr="00C061E4" w:rsidRDefault="00C061E4" w:rsidP="00C061E4">
      <w:pPr>
        <w:spacing w:after="0" w:line="276" w:lineRule="auto"/>
        <w:jc w:val="both"/>
        <w:rPr>
          <w:rFonts w:ascii="Times New Roman" w:eastAsia="Calibri" w:hAnsi="Times New Roman" w:cs="Times New Roman"/>
          <w:sz w:val="24"/>
          <w:szCs w:val="24"/>
          <w:lang w:eastAsia="lt-LT"/>
        </w:rPr>
      </w:pPr>
      <w:r w:rsidRPr="00C061E4">
        <w:rPr>
          <w:rFonts w:ascii="Times New Roman" w:eastAsia="Calibri" w:hAnsi="Times New Roman" w:cs="Times New Roman"/>
          <w:sz w:val="24"/>
          <w:szCs w:val="24"/>
          <w:lang w:eastAsia="lt-LT"/>
        </w:rPr>
        <w:t xml:space="preserve">Ukupan raspoloživ iznos bespovratnih </w:t>
      </w:r>
      <w:r w:rsidRPr="00C061E4">
        <w:rPr>
          <w:rFonts w:ascii="Times New Roman" w:eastAsia="Calibri" w:hAnsi="Times New Roman" w:cs="Times New Roman"/>
          <w:sz w:val="24"/>
          <w:szCs w:val="24"/>
          <w:highlight w:val="yellow"/>
          <w:lang w:eastAsia="lt-LT"/>
        </w:rPr>
        <w:t>financijskih</w:t>
      </w:r>
      <w:r w:rsidRPr="00C061E4">
        <w:rPr>
          <w:rFonts w:ascii="Times New Roman" w:eastAsia="Calibri" w:hAnsi="Times New Roman" w:cs="Times New Roman"/>
          <w:sz w:val="24"/>
          <w:szCs w:val="24"/>
          <w:lang w:eastAsia="lt-LT"/>
        </w:rPr>
        <w:t xml:space="preserve"> sredstava za dodjelu u okviru ovog Poziva je </w:t>
      </w:r>
      <w:r w:rsidRPr="00C061E4">
        <w:rPr>
          <w:rFonts w:ascii="Times New Roman" w:eastAsia="Times New Roman" w:hAnsi="Times New Roman" w:cs="Times New Roman"/>
          <w:sz w:val="24"/>
          <w:szCs w:val="24"/>
        </w:rPr>
        <w:t>53.300.000,00 HRK,</w:t>
      </w:r>
      <w:r w:rsidRPr="00C061E4">
        <w:rPr>
          <w:rFonts w:ascii="Times New Roman" w:eastAsia="Calibri" w:hAnsi="Times New Roman" w:cs="Times New Roman"/>
          <w:sz w:val="24"/>
          <w:szCs w:val="24"/>
          <w:lang w:eastAsia="lt-LT"/>
        </w:rPr>
        <w:t xml:space="preserve"> a osiguran je u Državnom proračunu RH iz Fonda solidarnosti Europske unije (FSEU).</w:t>
      </w:r>
    </w:p>
    <w:p w14:paraId="6E99DC0F" w14:textId="77777777" w:rsidR="000E6045" w:rsidRPr="00190D01" w:rsidRDefault="000E6045" w:rsidP="008C72B2">
      <w:pPr>
        <w:spacing w:after="0"/>
        <w:rPr>
          <w:rFonts w:ascii="Times New Roman" w:hAnsi="Times New Roman" w:cs="Times New Roman"/>
          <w:sz w:val="24"/>
          <w:szCs w:val="24"/>
        </w:rPr>
      </w:pPr>
    </w:p>
    <w:p w14:paraId="5510C1AF" w14:textId="447380E2" w:rsidR="00395CF8" w:rsidRPr="00190D01" w:rsidRDefault="00395CF8" w:rsidP="007F4631">
      <w:pPr>
        <w:pStyle w:val="Odlomakpopisa"/>
        <w:numPr>
          <w:ilvl w:val="0"/>
          <w:numId w:val="5"/>
        </w:numPr>
        <w:rPr>
          <w:rFonts w:ascii="Times New Roman" w:hAnsi="Times New Roman" w:cs="Times New Roman"/>
          <w:b/>
          <w:sz w:val="24"/>
          <w:szCs w:val="24"/>
        </w:rPr>
      </w:pPr>
      <w:r w:rsidRPr="00190D01">
        <w:rPr>
          <w:rFonts w:ascii="Times New Roman" w:hAnsi="Times New Roman" w:cs="Times New Roman"/>
          <w:b/>
          <w:sz w:val="24"/>
          <w:szCs w:val="24"/>
        </w:rPr>
        <w:t xml:space="preserve">U dokumentu </w:t>
      </w:r>
      <w:r w:rsidR="000E6045">
        <w:rPr>
          <w:rFonts w:ascii="Times New Roman" w:hAnsi="Times New Roman" w:cs="Times New Roman"/>
          <w:b/>
          <w:sz w:val="24"/>
          <w:szCs w:val="24"/>
        </w:rPr>
        <w:t>O</w:t>
      </w:r>
      <w:r w:rsidRPr="00190D01">
        <w:rPr>
          <w:rFonts w:ascii="Times New Roman" w:hAnsi="Times New Roman" w:cs="Times New Roman"/>
          <w:b/>
          <w:sz w:val="24"/>
          <w:szCs w:val="24"/>
        </w:rPr>
        <w:t>brazac 1 Prijavni obrazac u tablici Opis aktivnosti operacije:</w:t>
      </w:r>
    </w:p>
    <w:p w14:paraId="7EE327CB" w14:textId="77777777" w:rsidR="00395CF8" w:rsidRPr="00190D01" w:rsidRDefault="00395CF8" w:rsidP="003E0ADD">
      <w:pPr>
        <w:rPr>
          <w:rFonts w:ascii="Times New Roman" w:hAnsi="Times New Roman" w:cs="Times New Roman"/>
          <w:i/>
          <w:sz w:val="24"/>
          <w:szCs w:val="24"/>
        </w:rPr>
      </w:pPr>
      <w:bookmarkStart w:id="31" w:name="_Hlk73364724"/>
      <w:r w:rsidRPr="00190D01">
        <w:rPr>
          <w:rFonts w:ascii="Times New Roman" w:hAnsi="Times New Roman" w:cs="Times New Roman"/>
          <w:i/>
          <w:sz w:val="24"/>
          <w:szCs w:val="24"/>
        </w:rPr>
        <w:t>Stari tekst:</w:t>
      </w:r>
    </w:p>
    <w:tbl>
      <w:tblPr>
        <w:tblStyle w:val="Reetkatablice1"/>
        <w:tblpPr w:leftFromText="180" w:rightFromText="180" w:vertAnchor="text" w:horzAnchor="margin" w:tblpY="130"/>
        <w:tblW w:w="0" w:type="auto"/>
        <w:tblLook w:val="04A0" w:firstRow="1" w:lastRow="0" w:firstColumn="1" w:lastColumn="0" w:noHBand="0" w:noVBand="1"/>
      </w:tblPr>
      <w:tblGrid>
        <w:gridCol w:w="3681"/>
        <w:gridCol w:w="5381"/>
      </w:tblGrid>
      <w:tr w:rsidR="000E6045" w:rsidRPr="00F138EB" w14:paraId="0DD4006B" w14:textId="77777777" w:rsidTr="00030FC7">
        <w:tc>
          <w:tcPr>
            <w:tcW w:w="9062" w:type="dxa"/>
            <w:gridSpan w:val="2"/>
            <w:shd w:val="clear" w:color="auto" w:fill="D0CECE" w:themeFill="background2" w:themeFillShade="E6"/>
          </w:tcPr>
          <w:bookmarkEnd w:id="31"/>
          <w:p w14:paraId="19E1FDD8" w14:textId="77777777" w:rsidR="000E6045" w:rsidRPr="00F138EB" w:rsidRDefault="000E6045" w:rsidP="00030FC7">
            <w:pPr>
              <w:rPr>
                <w:rFonts w:ascii="Times New Roman" w:hAnsi="Times New Roman" w:cs="Times New Roman"/>
                <w:sz w:val="24"/>
                <w:szCs w:val="24"/>
              </w:rPr>
            </w:pPr>
            <w:r w:rsidRPr="00F138EB">
              <w:rPr>
                <w:rFonts w:ascii="Times New Roman" w:hAnsi="Times New Roman" w:cs="Times New Roman"/>
                <w:b/>
                <w:sz w:val="24"/>
                <w:szCs w:val="24"/>
              </w:rPr>
              <w:t>OPIS AKTIVNOSTI OPERACIJE</w:t>
            </w:r>
            <w:r w:rsidRPr="00F138EB">
              <w:rPr>
                <w:rStyle w:val="Referencafusnote"/>
                <w:rFonts w:ascii="Times New Roman" w:hAnsi="Times New Roman" w:cs="Times New Roman"/>
                <w:b/>
                <w:sz w:val="24"/>
                <w:szCs w:val="24"/>
              </w:rPr>
              <w:footnoteReference w:id="3"/>
            </w:r>
          </w:p>
        </w:tc>
      </w:tr>
      <w:tr w:rsidR="000E6045" w:rsidRPr="00F138EB" w14:paraId="55971121" w14:textId="77777777" w:rsidTr="00030FC7">
        <w:tc>
          <w:tcPr>
            <w:tcW w:w="3681" w:type="dxa"/>
            <w:shd w:val="clear" w:color="auto" w:fill="D0CECE" w:themeFill="background2" w:themeFillShade="E6"/>
          </w:tcPr>
          <w:p w14:paraId="1920BE26" w14:textId="77777777" w:rsidR="000E6045" w:rsidRPr="00F138EB" w:rsidRDefault="000E6045" w:rsidP="00030FC7">
            <w:pPr>
              <w:rPr>
                <w:rFonts w:ascii="Times New Roman" w:hAnsi="Times New Roman" w:cs="Times New Roman"/>
                <w:b/>
                <w:sz w:val="24"/>
                <w:szCs w:val="24"/>
              </w:rPr>
            </w:pPr>
            <w:r w:rsidRPr="00F138EB">
              <w:rPr>
                <w:rFonts w:ascii="Times New Roman" w:hAnsi="Times New Roman" w:cs="Times New Roman"/>
                <w:b/>
                <w:sz w:val="24"/>
                <w:szCs w:val="24"/>
              </w:rPr>
              <w:t>Naziv aktivnosti</w:t>
            </w:r>
          </w:p>
        </w:tc>
        <w:tc>
          <w:tcPr>
            <w:tcW w:w="5381" w:type="dxa"/>
            <w:shd w:val="clear" w:color="auto" w:fill="D0CECE" w:themeFill="background2" w:themeFillShade="E6"/>
          </w:tcPr>
          <w:p w14:paraId="182B70E7" w14:textId="77777777" w:rsidR="000E6045" w:rsidRPr="00F138EB" w:rsidRDefault="000E6045" w:rsidP="00030FC7">
            <w:pPr>
              <w:rPr>
                <w:rFonts w:ascii="Times New Roman" w:hAnsi="Times New Roman" w:cs="Times New Roman"/>
                <w:b/>
                <w:sz w:val="24"/>
                <w:szCs w:val="24"/>
              </w:rPr>
            </w:pPr>
            <w:r w:rsidRPr="00F138EB">
              <w:rPr>
                <w:rFonts w:ascii="Times New Roman" w:hAnsi="Times New Roman" w:cs="Times New Roman"/>
                <w:b/>
                <w:sz w:val="24"/>
                <w:szCs w:val="24"/>
              </w:rPr>
              <w:t>Opis aktivnosti</w:t>
            </w:r>
          </w:p>
        </w:tc>
      </w:tr>
      <w:tr w:rsidR="000E6045" w:rsidRPr="00F138EB" w14:paraId="120FF528" w14:textId="77777777" w:rsidTr="00030FC7">
        <w:tc>
          <w:tcPr>
            <w:tcW w:w="3681" w:type="dxa"/>
          </w:tcPr>
          <w:p w14:paraId="1F78F635" w14:textId="77777777" w:rsidR="000E6045" w:rsidRPr="00F138EB" w:rsidRDefault="000E6045" w:rsidP="0054006E">
            <w:pPr>
              <w:pStyle w:val="Odlomakpopisa"/>
              <w:numPr>
                <w:ilvl w:val="1"/>
                <w:numId w:val="2"/>
              </w:numPr>
              <w:spacing w:after="0" w:line="240" w:lineRule="auto"/>
              <w:rPr>
                <w:rFonts w:ascii="Times New Roman" w:hAnsi="Times New Roman" w:cs="Times New Roman"/>
                <w:sz w:val="24"/>
                <w:szCs w:val="24"/>
              </w:rPr>
            </w:pPr>
            <w:r w:rsidRPr="00F138EB">
              <w:rPr>
                <w:rFonts w:ascii="Times New Roman" w:hAnsi="Times New Roman" w:cs="Times New Roman"/>
                <w:sz w:val="24"/>
                <w:szCs w:val="24"/>
              </w:rPr>
              <w:t>[Naziv aktivnosti]</w:t>
            </w:r>
          </w:p>
        </w:tc>
        <w:tc>
          <w:tcPr>
            <w:tcW w:w="5381" w:type="dxa"/>
          </w:tcPr>
          <w:p w14:paraId="7E8A1336" w14:textId="77777777" w:rsidR="000E6045" w:rsidRPr="00F138EB" w:rsidRDefault="000E6045" w:rsidP="00030FC7">
            <w:pPr>
              <w:rPr>
                <w:rFonts w:ascii="Times New Roman" w:hAnsi="Times New Roman" w:cs="Times New Roman"/>
                <w:sz w:val="24"/>
                <w:szCs w:val="24"/>
              </w:rPr>
            </w:pPr>
          </w:p>
        </w:tc>
      </w:tr>
    </w:tbl>
    <w:p w14:paraId="479AEEAE" w14:textId="44B2F529" w:rsidR="00395CF8" w:rsidRDefault="00395CF8" w:rsidP="008C72B2">
      <w:pPr>
        <w:spacing w:after="0"/>
        <w:rPr>
          <w:rFonts w:ascii="Times New Roman" w:hAnsi="Times New Roman" w:cs="Times New Roman"/>
          <w:i/>
          <w:sz w:val="24"/>
          <w:szCs w:val="24"/>
        </w:rPr>
      </w:pPr>
    </w:p>
    <w:p w14:paraId="207403C8" w14:textId="1DC1D9FD" w:rsidR="000E6045" w:rsidRDefault="000E6045" w:rsidP="008C72B2">
      <w:pPr>
        <w:spacing w:after="0"/>
        <w:rPr>
          <w:rFonts w:ascii="Times New Roman" w:hAnsi="Times New Roman" w:cs="Times New Roman"/>
          <w:i/>
          <w:sz w:val="24"/>
          <w:szCs w:val="24"/>
        </w:rPr>
      </w:pPr>
    </w:p>
    <w:p w14:paraId="30D47995" w14:textId="77777777" w:rsidR="000E6045" w:rsidRPr="00190D01" w:rsidRDefault="000E6045" w:rsidP="008C72B2">
      <w:pPr>
        <w:spacing w:after="0"/>
        <w:rPr>
          <w:rFonts w:ascii="Times New Roman" w:hAnsi="Times New Roman" w:cs="Times New Roman"/>
          <w:i/>
          <w:sz w:val="24"/>
          <w:szCs w:val="24"/>
        </w:rPr>
      </w:pPr>
    </w:p>
    <w:p w14:paraId="1DC3685F" w14:textId="77777777" w:rsidR="00395CF8" w:rsidRPr="00190D01" w:rsidRDefault="00395CF8" w:rsidP="003E0ADD">
      <w:pPr>
        <w:rPr>
          <w:rFonts w:ascii="Times New Roman" w:hAnsi="Times New Roman" w:cs="Times New Roman"/>
          <w:i/>
          <w:sz w:val="24"/>
          <w:szCs w:val="24"/>
        </w:rPr>
      </w:pPr>
      <w:r w:rsidRPr="00190D01">
        <w:rPr>
          <w:rFonts w:ascii="Times New Roman" w:hAnsi="Times New Roman" w:cs="Times New Roman"/>
          <w:i/>
          <w:sz w:val="24"/>
          <w:szCs w:val="24"/>
        </w:rPr>
        <w:t>Novi tekst:</w:t>
      </w:r>
    </w:p>
    <w:tbl>
      <w:tblPr>
        <w:tblStyle w:val="Reetkatablice1"/>
        <w:tblpPr w:leftFromText="180" w:rightFromText="180" w:vertAnchor="text" w:horzAnchor="margin" w:tblpY="130"/>
        <w:tblW w:w="0" w:type="auto"/>
        <w:tblLook w:val="04A0" w:firstRow="1" w:lastRow="0" w:firstColumn="1" w:lastColumn="0" w:noHBand="0" w:noVBand="1"/>
      </w:tblPr>
      <w:tblGrid>
        <w:gridCol w:w="3681"/>
        <w:gridCol w:w="5381"/>
      </w:tblGrid>
      <w:tr w:rsidR="000E6045" w:rsidRPr="00F138EB" w14:paraId="408A7A4B" w14:textId="77777777" w:rsidTr="00030FC7">
        <w:tc>
          <w:tcPr>
            <w:tcW w:w="9062" w:type="dxa"/>
            <w:gridSpan w:val="2"/>
            <w:shd w:val="clear" w:color="auto" w:fill="D0CECE" w:themeFill="background2" w:themeFillShade="E6"/>
          </w:tcPr>
          <w:p w14:paraId="3F8DDE00" w14:textId="77777777" w:rsidR="000E6045" w:rsidRPr="00F138EB" w:rsidRDefault="000E6045" w:rsidP="00030FC7">
            <w:pPr>
              <w:rPr>
                <w:rFonts w:ascii="Times New Roman" w:hAnsi="Times New Roman" w:cs="Times New Roman"/>
                <w:sz w:val="24"/>
                <w:szCs w:val="24"/>
              </w:rPr>
            </w:pPr>
            <w:r w:rsidRPr="00F138EB">
              <w:rPr>
                <w:rFonts w:ascii="Times New Roman" w:hAnsi="Times New Roman" w:cs="Times New Roman"/>
                <w:b/>
                <w:sz w:val="24"/>
                <w:szCs w:val="24"/>
              </w:rPr>
              <w:t>OPIS AKTIVNOSTI OPERACIJE</w:t>
            </w:r>
            <w:r w:rsidRPr="00F138EB">
              <w:rPr>
                <w:rStyle w:val="Referencafusnote"/>
                <w:rFonts w:ascii="Times New Roman" w:hAnsi="Times New Roman" w:cs="Times New Roman"/>
                <w:b/>
                <w:sz w:val="24"/>
                <w:szCs w:val="24"/>
              </w:rPr>
              <w:footnoteReference w:id="4"/>
            </w:r>
          </w:p>
        </w:tc>
      </w:tr>
      <w:tr w:rsidR="000E6045" w:rsidRPr="00F138EB" w14:paraId="77030BC5" w14:textId="77777777" w:rsidTr="00030FC7">
        <w:tc>
          <w:tcPr>
            <w:tcW w:w="9062" w:type="dxa"/>
            <w:gridSpan w:val="2"/>
            <w:shd w:val="clear" w:color="auto" w:fill="D0CECE" w:themeFill="background2" w:themeFillShade="E6"/>
          </w:tcPr>
          <w:p w14:paraId="1B82765A" w14:textId="77777777" w:rsidR="000E6045" w:rsidRPr="00484BE5" w:rsidRDefault="000E6045" w:rsidP="00030FC7">
            <w:pPr>
              <w:rPr>
                <w:rFonts w:ascii="Times New Roman" w:hAnsi="Times New Roman" w:cs="Times New Roman"/>
                <w:b/>
                <w:sz w:val="24"/>
                <w:szCs w:val="24"/>
                <w:highlight w:val="yellow"/>
              </w:rPr>
            </w:pPr>
            <w:r w:rsidRPr="00484BE5">
              <w:rPr>
                <w:rFonts w:ascii="Times New Roman" w:hAnsi="Times New Roman" w:cs="Times New Roman"/>
                <w:b/>
                <w:sz w:val="24"/>
                <w:szCs w:val="24"/>
                <w:highlight w:val="yellow"/>
              </w:rPr>
              <w:t xml:space="preserve">1. </w:t>
            </w:r>
            <w:r>
              <w:rPr>
                <w:rFonts w:ascii="Times New Roman" w:hAnsi="Times New Roman" w:cs="Times New Roman"/>
                <w:b/>
                <w:sz w:val="24"/>
                <w:szCs w:val="24"/>
                <w:highlight w:val="yellow"/>
              </w:rPr>
              <w:t>Aktivnosti</w:t>
            </w:r>
            <w:r w:rsidRPr="00484BE5">
              <w:rPr>
                <w:rFonts w:ascii="Times New Roman" w:hAnsi="Times New Roman" w:cs="Times New Roman"/>
                <w:b/>
                <w:sz w:val="24"/>
                <w:szCs w:val="24"/>
                <w:highlight w:val="yellow"/>
              </w:rPr>
              <w:t xml:space="preserve"> iz Grupe 1. prihvatljivih aktivnosti </w:t>
            </w:r>
            <w:r w:rsidRPr="00484BE5">
              <w:rPr>
                <w:rFonts w:ascii="Times New Roman" w:hAnsi="Times New Roman" w:cs="Times New Roman"/>
                <w:sz w:val="24"/>
                <w:szCs w:val="24"/>
                <w:highlight w:val="yellow"/>
              </w:rPr>
              <w:t>(ako je primjenjivo)</w:t>
            </w:r>
          </w:p>
        </w:tc>
      </w:tr>
      <w:tr w:rsidR="000E6045" w:rsidRPr="00F138EB" w14:paraId="610E9BB6" w14:textId="77777777" w:rsidTr="00030FC7">
        <w:tc>
          <w:tcPr>
            <w:tcW w:w="3681" w:type="dxa"/>
            <w:shd w:val="clear" w:color="auto" w:fill="D0CECE" w:themeFill="background2" w:themeFillShade="E6"/>
          </w:tcPr>
          <w:p w14:paraId="4AE783CB" w14:textId="77777777" w:rsidR="000E6045" w:rsidRPr="00484BE5" w:rsidRDefault="000E6045" w:rsidP="00030FC7">
            <w:pPr>
              <w:rPr>
                <w:rFonts w:ascii="Times New Roman" w:hAnsi="Times New Roman" w:cs="Times New Roman"/>
                <w:b/>
                <w:sz w:val="24"/>
                <w:szCs w:val="24"/>
                <w:highlight w:val="yellow"/>
              </w:rPr>
            </w:pPr>
            <w:r w:rsidRPr="00484BE5">
              <w:rPr>
                <w:rFonts w:ascii="Times New Roman" w:hAnsi="Times New Roman" w:cs="Times New Roman"/>
                <w:b/>
                <w:sz w:val="24"/>
                <w:szCs w:val="24"/>
                <w:highlight w:val="yellow"/>
              </w:rPr>
              <w:t>Naziv aktivnosti</w:t>
            </w:r>
          </w:p>
        </w:tc>
        <w:tc>
          <w:tcPr>
            <w:tcW w:w="5381" w:type="dxa"/>
            <w:shd w:val="clear" w:color="auto" w:fill="D0CECE" w:themeFill="background2" w:themeFillShade="E6"/>
          </w:tcPr>
          <w:p w14:paraId="2EB7ED12" w14:textId="77777777" w:rsidR="000E6045" w:rsidRPr="00484BE5" w:rsidRDefault="000E6045" w:rsidP="00030FC7">
            <w:pPr>
              <w:rPr>
                <w:rFonts w:ascii="Times New Roman" w:hAnsi="Times New Roman" w:cs="Times New Roman"/>
                <w:b/>
                <w:sz w:val="24"/>
                <w:szCs w:val="24"/>
                <w:highlight w:val="yellow"/>
              </w:rPr>
            </w:pPr>
            <w:r w:rsidRPr="00484BE5">
              <w:rPr>
                <w:rFonts w:ascii="Times New Roman" w:hAnsi="Times New Roman" w:cs="Times New Roman"/>
                <w:b/>
                <w:sz w:val="24"/>
                <w:szCs w:val="24"/>
                <w:highlight w:val="yellow"/>
              </w:rPr>
              <w:t>Opis aktivnosti</w:t>
            </w:r>
          </w:p>
        </w:tc>
      </w:tr>
      <w:tr w:rsidR="000E6045" w:rsidRPr="00F138EB" w14:paraId="5E28D456" w14:textId="77777777" w:rsidTr="00030FC7">
        <w:tc>
          <w:tcPr>
            <w:tcW w:w="3681" w:type="dxa"/>
          </w:tcPr>
          <w:p w14:paraId="08787C99" w14:textId="77777777" w:rsidR="000E6045" w:rsidRPr="00484BE5" w:rsidRDefault="000E6045" w:rsidP="0054006E">
            <w:pPr>
              <w:pStyle w:val="Odlomakpopisa"/>
              <w:numPr>
                <w:ilvl w:val="1"/>
                <w:numId w:val="2"/>
              </w:numPr>
              <w:spacing w:after="0" w:line="240" w:lineRule="auto"/>
              <w:rPr>
                <w:rFonts w:ascii="Times New Roman" w:hAnsi="Times New Roman" w:cs="Times New Roman"/>
                <w:sz w:val="24"/>
                <w:szCs w:val="24"/>
                <w:highlight w:val="yellow"/>
              </w:rPr>
            </w:pPr>
            <w:r w:rsidRPr="00484BE5">
              <w:rPr>
                <w:rFonts w:ascii="Times New Roman" w:hAnsi="Times New Roman" w:cs="Times New Roman"/>
                <w:sz w:val="24"/>
                <w:szCs w:val="24"/>
                <w:highlight w:val="yellow"/>
              </w:rPr>
              <w:t xml:space="preserve"> [Naziv aktivnosti]</w:t>
            </w:r>
          </w:p>
        </w:tc>
        <w:tc>
          <w:tcPr>
            <w:tcW w:w="5381" w:type="dxa"/>
          </w:tcPr>
          <w:p w14:paraId="1150A724" w14:textId="77777777" w:rsidR="000E6045" w:rsidRPr="00484BE5" w:rsidRDefault="000E6045" w:rsidP="00030FC7">
            <w:pPr>
              <w:rPr>
                <w:rFonts w:ascii="Times New Roman" w:hAnsi="Times New Roman" w:cs="Times New Roman"/>
                <w:sz w:val="24"/>
                <w:szCs w:val="24"/>
                <w:highlight w:val="yellow"/>
              </w:rPr>
            </w:pPr>
          </w:p>
        </w:tc>
      </w:tr>
      <w:tr w:rsidR="000E6045" w:rsidRPr="00F138EB" w14:paraId="06C494E1" w14:textId="77777777" w:rsidTr="00030FC7">
        <w:tc>
          <w:tcPr>
            <w:tcW w:w="9062" w:type="dxa"/>
            <w:gridSpan w:val="2"/>
            <w:shd w:val="clear" w:color="auto" w:fill="D0CECE" w:themeFill="background2" w:themeFillShade="E6"/>
          </w:tcPr>
          <w:p w14:paraId="5F66D34A" w14:textId="77777777" w:rsidR="000E6045" w:rsidRPr="00484BE5" w:rsidRDefault="000E6045" w:rsidP="00030FC7">
            <w:pPr>
              <w:rPr>
                <w:rFonts w:ascii="Times New Roman" w:hAnsi="Times New Roman" w:cs="Times New Roman"/>
                <w:b/>
                <w:sz w:val="24"/>
                <w:szCs w:val="24"/>
                <w:highlight w:val="yellow"/>
              </w:rPr>
            </w:pPr>
            <w:bookmarkStart w:id="32" w:name="_Hlk72327989"/>
            <w:r w:rsidRPr="00484BE5">
              <w:rPr>
                <w:rFonts w:ascii="Times New Roman" w:hAnsi="Times New Roman" w:cs="Times New Roman"/>
                <w:b/>
                <w:sz w:val="24"/>
                <w:szCs w:val="24"/>
                <w:highlight w:val="yellow"/>
              </w:rPr>
              <w:t xml:space="preserve">2.  Aktivnosti iz Grupe 2. prihvatljivih aktivnosti </w:t>
            </w:r>
            <w:r w:rsidRPr="00484BE5">
              <w:rPr>
                <w:rFonts w:ascii="Times New Roman" w:hAnsi="Times New Roman" w:cs="Times New Roman"/>
                <w:bCs/>
                <w:sz w:val="24"/>
                <w:szCs w:val="24"/>
                <w:highlight w:val="yellow"/>
              </w:rPr>
              <w:t>(ako je primjenjivo)</w:t>
            </w:r>
          </w:p>
        </w:tc>
      </w:tr>
      <w:tr w:rsidR="000E6045" w:rsidRPr="00F138EB" w14:paraId="4AB3D282" w14:textId="77777777" w:rsidTr="00030FC7">
        <w:tc>
          <w:tcPr>
            <w:tcW w:w="3681" w:type="dxa"/>
            <w:shd w:val="clear" w:color="auto" w:fill="D0CECE" w:themeFill="background2" w:themeFillShade="E6"/>
          </w:tcPr>
          <w:p w14:paraId="3E902ACB" w14:textId="77777777" w:rsidR="000E6045" w:rsidRPr="00484BE5" w:rsidRDefault="000E6045" w:rsidP="00030FC7">
            <w:pPr>
              <w:rPr>
                <w:rFonts w:ascii="Times New Roman" w:hAnsi="Times New Roman" w:cs="Times New Roman"/>
                <w:b/>
                <w:sz w:val="24"/>
                <w:szCs w:val="24"/>
                <w:highlight w:val="yellow"/>
              </w:rPr>
            </w:pPr>
            <w:r w:rsidRPr="00484BE5">
              <w:rPr>
                <w:rFonts w:ascii="Times New Roman" w:hAnsi="Times New Roman" w:cs="Times New Roman"/>
                <w:b/>
                <w:sz w:val="24"/>
                <w:szCs w:val="24"/>
                <w:highlight w:val="yellow"/>
              </w:rPr>
              <w:t>Naziv aktivnosti</w:t>
            </w:r>
          </w:p>
        </w:tc>
        <w:tc>
          <w:tcPr>
            <w:tcW w:w="5381" w:type="dxa"/>
            <w:shd w:val="clear" w:color="auto" w:fill="D0CECE" w:themeFill="background2" w:themeFillShade="E6"/>
          </w:tcPr>
          <w:p w14:paraId="3BC68A48" w14:textId="77777777" w:rsidR="000E6045" w:rsidRPr="00F138EB" w:rsidRDefault="000E6045" w:rsidP="00030FC7">
            <w:pPr>
              <w:rPr>
                <w:rFonts w:ascii="Times New Roman" w:hAnsi="Times New Roman" w:cs="Times New Roman"/>
                <w:b/>
                <w:sz w:val="24"/>
                <w:szCs w:val="24"/>
              </w:rPr>
            </w:pPr>
            <w:r w:rsidRPr="009E0D1D">
              <w:rPr>
                <w:rFonts w:ascii="Times New Roman" w:hAnsi="Times New Roman" w:cs="Times New Roman"/>
                <w:b/>
                <w:sz w:val="24"/>
                <w:szCs w:val="24"/>
                <w:highlight w:val="yellow"/>
              </w:rPr>
              <w:t>Opis aktivnosti</w:t>
            </w:r>
          </w:p>
        </w:tc>
      </w:tr>
      <w:tr w:rsidR="000E6045" w:rsidRPr="00F138EB" w14:paraId="0A54A372" w14:textId="77777777" w:rsidTr="00030FC7">
        <w:tc>
          <w:tcPr>
            <w:tcW w:w="3681" w:type="dxa"/>
          </w:tcPr>
          <w:p w14:paraId="6F9FA3B5" w14:textId="77777777" w:rsidR="000E6045" w:rsidRPr="00484BE5" w:rsidRDefault="000E6045" w:rsidP="0054006E">
            <w:pPr>
              <w:pStyle w:val="Odlomakpopisa"/>
              <w:numPr>
                <w:ilvl w:val="1"/>
                <w:numId w:val="6"/>
              </w:numPr>
              <w:spacing w:after="0" w:line="240" w:lineRule="auto"/>
              <w:rPr>
                <w:rFonts w:ascii="Times New Roman" w:hAnsi="Times New Roman" w:cs="Times New Roman"/>
                <w:sz w:val="24"/>
                <w:szCs w:val="24"/>
                <w:highlight w:val="yellow"/>
              </w:rPr>
            </w:pPr>
            <w:r w:rsidRPr="00484BE5">
              <w:rPr>
                <w:rFonts w:ascii="Times New Roman" w:hAnsi="Times New Roman" w:cs="Times New Roman"/>
                <w:sz w:val="24"/>
                <w:szCs w:val="24"/>
                <w:highlight w:val="yellow"/>
              </w:rPr>
              <w:t xml:space="preserve"> [Naziv aktivnosti]</w:t>
            </w:r>
          </w:p>
        </w:tc>
        <w:tc>
          <w:tcPr>
            <w:tcW w:w="5381" w:type="dxa"/>
          </w:tcPr>
          <w:p w14:paraId="5A5858D4" w14:textId="77777777" w:rsidR="000E6045" w:rsidRPr="00F138EB" w:rsidRDefault="000E6045" w:rsidP="00030FC7">
            <w:pPr>
              <w:rPr>
                <w:rFonts w:ascii="Times New Roman" w:hAnsi="Times New Roman" w:cs="Times New Roman"/>
                <w:sz w:val="24"/>
                <w:szCs w:val="24"/>
              </w:rPr>
            </w:pPr>
          </w:p>
        </w:tc>
      </w:tr>
      <w:bookmarkEnd w:id="32"/>
    </w:tbl>
    <w:p w14:paraId="1E362EE4" w14:textId="77777777" w:rsidR="00395CF8" w:rsidRPr="00190D01" w:rsidRDefault="00395CF8" w:rsidP="003E0ADD">
      <w:pPr>
        <w:rPr>
          <w:rFonts w:ascii="Times New Roman" w:hAnsi="Times New Roman" w:cs="Times New Roman"/>
          <w:sz w:val="24"/>
          <w:szCs w:val="24"/>
        </w:rPr>
      </w:pPr>
    </w:p>
    <w:p w14:paraId="1FB1A9D0" w14:textId="6D3043F4" w:rsidR="00395CF8" w:rsidRPr="00190D01" w:rsidRDefault="00395CF8" w:rsidP="007F4631">
      <w:pPr>
        <w:pStyle w:val="Odlomakpopisa"/>
        <w:numPr>
          <w:ilvl w:val="0"/>
          <w:numId w:val="5"/>
        </w:numPr>
        <w:rPr>
          <w:rFonts w:ascii="Times New Roman" w:hAnsi="Times New Roman" w:cs="Times New Roman"/>
          <w:b/>
          <w:sz w:val="24"/>
          <w:szCs w:val="24"/>
        </w:rPr>
      </w:pPr>
      <w:bookmarkStart w:id="33" w:name="_Hlk73954408"/>
      <w:r w:rsidRPr="00190D01">
        <w:rPr>
          <w:rFonts w:ascii="Times New Roman" w:hAnsi="Times New Roman" w:cs="Times New Roman"/>
          <w:b/>
          <w:sz w:val="24"/>
          <w:szCs w:val="24"/>
        </w:rPr>
        <w:t xml:space="preserve">U dokumentu </w:t>
      </w:r>
      <w:r w:rsidR="000E6045">
        <w:rPr>
          <w:rFonts w:ascii="Times New Roman" w:hAnsi="Times New Roman" w:cs="Times New Roman"/>
          <w:b/>
          <w:sz w:val="24"/>
          <w:szCs w:val="24"/>
        </w:rPr>
        <w:t>O</w:t>
      </w:r>
      <w:r w:rsidRPr="00190D01">
        <w:rPr>
          <w:rFonts w:ascii="Times New Roman" w:hAnsi="Times New Roman" w:cs="Times New Roman"/>
          <w:b/>
          <w:sz w:val="24"/>
          <w:szCs w:val="24"/>
        </w:rPr>
        <w:t>brazac 1 Prijavni obrazac u tablici terminski plan provedbe aktivnosti:</w:t>
      </w:r>
    </w:p>
    <w:p w14:paraId="7DCC40E3" w14:textId="77777777" w:rsidR="00395CF8" w:rsidRPr="00190D01" w:rsidRDefault="00395CF8" w:rsidP="003E0ADD">
      <w:pPr>
        <w:rPr>
          <w:rFonts w:ascii="Times New Roman" w:hAnsi="Times New Roman" w:cs="Times New Roman"/>
          <w:i/>
          <w:sz w:val="24"/>
          <w:szCs w:val="24"/>
        </w:rPr>
      </w:pPr>
      <w:bookmarkStart w:id="34" w:name="_Hlk73364825"/>
      <w:r w:rsidRPr="00190D01">
        <w:rPr>
          <w:rFonts w:ascii="Times New Roman" w:hAnsi="Times New Roman" w:cs="Times New Roman"/>
          <w:i/>
          <w:sz w:val="24"/>
          <w:szCs w:val="24"/>
        </w:rPr>
        <w:t>Stari tekst:</w:t>
      </w:r>
    </w:p>
    <w:tbl>
      <w:tblPr>
        <w:tblStyle w:val="Reetkatablice"/>
        <w:tblpPr w:leftFromText="180" w:rightFromText="180" w:vertAnchor="text" w:horzAnchor="margin" w:tblpY="-1"/>
        <w:tblW w:w="0" w:type="auto"/>
        <w:tblLook w:val="04A0" w:firstRow="1" w:lastRow="0" w:firstColumn="1" w:lastColumn="0" w:noHBand="0" w:noVBand="1"/>
      </w:tblPr>
      <w:tblGrid>
        <w:gridCol w:w="3681"/>
        <w:gridCol w:w="2690"/>
        <w:gridCol w:w="2691"/>
      </w:tblGrid>
      <w:tr w:rsidR="000E6045" w:rsidRPr="00F138EB" w14:paraId="66284AC9" w14:textId="77777777" w:rsidTr="00030FC7">
        <w:tc>
          <w:tcPr>
            <w:tcW w:w="9062" w:type="dxa"/>
            <w:gridSpan w:val="3"/>
            <w:shd w:val="clear" w:color="auto" w:fill="AEAAAA" w:themeFill="background2" w:themeFillShade="BF"/>
          </w:tcPr>
          <w:bookmarkEnd w:id="34"/>
          <w:bookmarkEnd w:id="33"/>
          <w:p w14:paraId="2A1AEDFA" w14:textId="77777777" w:rsidR="000E6045" w:rsidRPr="00F138EB" w:rsidRDefault="000E6045" w:rsidP="00030FC7">
            <w:pPr>
              <w:rPr>
                <w:rFonts w:ascii="Times New Roman" w:hAnsi="Times New Roman" w:cs="Times New Roman"/>
                <w:sz w:val="24"/>
                <w:szCs w:val="24"/>
              </w:rPr>
            </w:pPr>
            <w:r w:rsidRPr="00F138EB">
              <w:rPr>
                <w:rFonts w:ascii="Times New Roman" w:hAnsi="Times New Roman" w:cs="Times New Roman"/>
                <w:b/>
                <w:sz w:val="24"/>
                <w:szCs w:val="24"/>
              </w:rPr>
              <w:t>TERMINSKI PLAN PROVEDBE AKTIVNOSTI</w:t>
            </w:r>
          </w:p>
        </w:tc>
      </w:tr>
      <w:tr w:rsidR="000E6045" w:rsidRPr="00F138EB" w14:paraId="009AF4A6" w14:textId="77777777" w:rsidTr="00030FC7">
        <w:tc>
          <w:tcPr>
            <w:tcW w:w="3681" w:type="dxa"/>
          </w:tcPr>
          <w:p w14:paraId="32C9FF5A" w14:textId="77777777" w:rsidR="000E6045" w:rsidRPr="00F138EB" w:rsidRDefault="000E6045" w:rsidP="00030FC7">
            <w:pPr>
              <w:rPr>
                <w:rFonts w:ascii="Times New Roman" w:hAnsi="Times New Roman" w:cs="Times New Roman"/>
                <w:sz w:val="24"/>
                <w:szCs w:val="24"/>
              </w:rPr>
            </w:pPr>
            <w:r w:rsidRPr="00F138EB">
              <w:rPr>
                <w:rFonts w:ascii="Times New Roman" w:hAnsi="Times New Roman" w:cs="Times New Roman"/>
                <w:sz w:val="24"/>
                <w:szCs w:val="24"/>
              </w:rPr>
              <w:t>Planirani rokovi</w:t>
            </w:r>
          </w:p>
        </w:tc>
        <w:tc>
          <w:tcPr>
            <w:tcW w:w="2690" w:type="dxa"/>
          </w:tcPr>
          <w:p w14:paraId="0A55DC9E" w14:textId="77777777" w:rsidR="000E6045" w:rsidRPr="00F138EB" w:rsidRDefault="000E6045" w:rsidP="00030FC7">
            <w:pPr>
              <w:rPr>
                <w:rFonts w:ascii="Times New Roman" w:hAnsi="Times New Roman" w:cs="Times New Roman"/>
                <w:sz w:val="24"/>
                <w:szCs w:val="24"/>
              </w:rPr>
            </w:pPr>
            <w:r w:rsidRPr="00F138EB">
              <w:rPr>
                <w:rFonts w:ascii="Times New Roman" w:hAnsi="Times New Roman" w:cs="Times New Roman"/>
                <w:sz w:val="24"/>
                <w:szCs w:val="24"/>
              </w:rPr>
              <w:t>Planirani početak aktivnosti</w:t>
            </w:r>
          </w:p>
        </w:tc>
        <w:tc>
          <w:tcPr>
            <w:tcW w:w="2691" w:type="dxa"/>
          </w:tcPr>
          <w:p w14:paraId="1AFD405D" w14:textId="77777777" w:rsidR="000E6045" w:rsidRPr="00F138EB" w:rsidRDefault="000E6045" w:rsidP="00030FC7">
            <w:pPr>
              <w:rPr>
                <w:rFonts w:ascii="Times New Roman" w:hAnsi="Times New Roman" w:cs="Times New Roman"/>
                <w:sz w:val="24"/>
                <w:szCs w:val="24"/>
              </w:rPr>
            </w:pPr>
            <w:r w:rsidRPr="00F138EB">
              <w:rPr>
                <w:rFonts w:ascii="Times New Roman" w:hAnsi="Times New Roman" w:cs="Times New Roman"/>
                <w:sz w:val="24"/>
                <w:szCs w:val="24"/>
              </w:rPr>
              <w:t>Planirani završetak aktivnosti</w:t>
            </w:r>
          </w:p>
        </w:tc>
      </w:tr>
      <w:tr w:rsidR="000E6045" w:rsidRPr="00F138EB" w14:paraId="4592C74B" w14:textId="77777777" w:rsidTr="00030FC7">
        <w:trPr>
          <w:trHeight w:val="700"/>
        </w:trPr>
        <w:tc>
          <w:tcPr>
            <w:tcW w:w="3681" w:type="dxa"/>
          </w:tcPr>
          <w:p w14:paraId="53A83502" w14:textId="77777777" w:rsidR="000E6045" w:rsidRPr="00F138EB" w:rsidRDefault="000E6045" w:rsidP="00030FC7">
            <w:pPr>
              <w:rPr>
                <w:rFonts w:ascii="Times New Roman" w:hAnsi="Times New Roman" w:cs="Times New Roman"/>
                <w:sz w:val="24"/>
                <w:szCs w:val="24"/>
              </w:rPr>
            </w:pPr>
            <w:r w:rsidRPr="00F138EB">
              <w:rPr>
                <w:rFonts w:ascii="Times New Roman" w:hAnsi="Times New Roman" w:cs="Times New Roman"/>
                <w:sz w:val="24"/>
                <w:szCs w:val="24"/>
              </w:rPr>
              <w:t>1.1. [Naziv aktivnosti]</w:t>
            </w:r>
          </w:p>
        </w:tc>
        <w:tc>
          <w:tcPr>
            <w:tcW w:w="2690" w:type="dxa"/>
          </w:tcPr>
          <w:p w14:paraId="77066A1C" w14:textId="77777777" w:rsidR="000E6045" w:rsidRPr="00F138EB" w:rsidRDefault="000E6045" w:rsidP="00030FC7">
            <w:pPr>
              <w:rPr>
                <w:rFonts w:ascii="Times New Roman" w:hAnsi="Times New Roman" w:cs="Times New Roman"/>
                <w:sz w:val="24"/>
                <w:szCs w:val="24"/>
              </w:rPr>
            </w:pPr>
          </w:p>
        </w:tc>
        <w:tc>
          <w:tcPr>
            <w:tcW w:w="2691" w:type="dxa"/>
          </w:tcPr>
          <w:p w14:paraId="4C21BE6A" w14:textId="77777777" w:rsidR="000E6045" w:rsidRPr="00F138EB" w:rsidRDefault="000E6045" w:rsidP="00030FC7">
            <w:pPr>
              <w:rPr>
                <w:rFonts w:ascii="Times New Roman" w:hAnsi="Times New Roman" w:cs="Times New Roman"/>
                <w:sz w:val="24"/>
                <w:szCs w:val="24"/>
              </w:rPr>
            </w:pPr>
          </w:p>
        </w:tc>
      </w:tr>
    </w:tbl>
    <w:p w14:paraId="067BA093" w14:textId="77777777" w:rsidR="00433D45" w:rsidRPr="00190D01" w:rsidRDefault="00433D45" w:rsidP="008C72B2">
      <w:pPr>
        <w:spacing w:after="0"/>
        <w:rPr>
          <w:rFonts w:ascii="Times New Roman" w:hAnsi="Times New Roman" w:cs="Times New Roman"/>
          <w:i/>
          <w:sz w:val="24"/>
          <w:szCs w:val="24"/>
        </w:rPr>
      </w:pPr>
    </w:p>
    <w:p w14:paraId="47C49D3E" w14:textId="77777777" w:rsidR="00395CF8" w:rsidRPr="00190D01" w:rsidRDefault="00395CF8" w:rsidP="003E0ADD">
      <w:pPr>
        <w:rPr>
          <w:rFonts w:ascii="Times New Roman" w:hAnsi="Times New Roman" w:cs="Times New Roman"/>
          <w:i/>
          <w:sz w:val="24"/>
          <w:szCs w:val="24"/>
        </w:rPr>
      </w:pPr>
      <w:bookmarkStart w:id="35" w:name="_Hlk73954464"/>
      <w:r w:rsidRPr="00190D01">
        <w:rPr>
          <w:rFonts w:ascii="Times New Roman" w:hAnsi="Times New Roman" w:cs="Times New Roman"/>
          <w:i/>
          <w:sz w:val="24"/>
          <w:szCs w:val="24"/>
        </w:rPr>
        <w:lastRenderedPageBreak/>
        <w:t>Novi tekst:</w:t>
      </w:r>
    </w:p>
    <w:tbl>
      <w:tblPr>
        <w:tblStyle w:val="Reetkatablice"/>
        <w:tblpPr w:leftFromText="180" w:rightFromText="180" w:vertAnchor="text" w:horzAnchor="margin" w:tblpY="-1"/>
        <w:tblW w:w="0" w:type="auto"/>
        <w:tblLook w:val="04A0" w:firstRow="1" w:lastRow="0" w:firstColumn="1" w:lastColumn="0" w:noHBand="0" w:noVBand="1"/>
      </w:tblPr>
      <w:tblGrid>
        <w:gridCol w:w="3681"/>
        <w:gridCol w:w="2690"/>
        <w:gridCol w:w="2691"/>
      </w:tblGrid>
      <w:tr w:rsidR="000E6045" w:rsidRPr="00F138EB" w14:paraId="32EC495D" w14:textId="77777777" w:rsidTr="00030FC7">
        <w:tc>
          <w:tcPr>
            <w:tcW w:w="9062" w:type="dxa"/>
            <w:gridSpan w:val="3"/>
            <w:shd w:val="clear" w:color="auto" w:fill="AEAAAA" w:themeFill="background2" w:themeFillShade="BF"/>
          </w:tcPr>
          <w:p w14:paraId="4DA44B5F" w14:textId="77777777" w:rsidR="000E6045" w:rsidRPr="00F138EB" w:rsidRDefault="000E6045" w:rsidP="00030FC7">
            <w:pPr>
              <w:rPr>
                <w:rFonts w:ascii="Times New Roman" w:hAnsi="Times New Roman" w:cs="Times New Roman"/>
                <w:sz w:val="24"/>
                <w:szCs w:val="24"/>
              </w:rPr>
            </w:pPr>
            <w:bookmarkStart w:id="36" w:name="_Hlk72328593"/>
            <w:bookmarkEnd w:id="35"/>
            <w:r w:rsidRPr="00F138EB">
              <w:rPr>
                <w:rFonts w:ascii="Times New Roman" w:hAnsi="Times New Roman" w:cs="Times New Roman"/>
                <w:b/>
                <w:sz w:val="24"/>
                <w:szCs w:val="24"/>
              </w:rPr>
              <w:t>TERMINSKI PLAN PROVEDBE AKTIVNOSTI</w:t>
            </w:r>
          </w:p>
        </w:tc>
      </w:tr>
      <w:tr w:rsidR="000E6045" w:rsidRPr="00F138EB" w14:paraId="508AD408" w14:textId="77777777" w:rsidTr="00030FC7">
        <w:tc>
          <w:tcPr>
            <w:tcW w:w="9062" w:type="dxa"/>
            <w:gridSpan w:val="3"/>
            <w:shd w:val="clear" w:color="auto" w:fill="AEAAAA" w:themeFill="background2" w:themeFillShade="BF"/>
          </w:tcPr>
          <w:p w14:paraId="2DC74410" w14:textId="77777777" w:rsidR="000E6045" w:rsidRPr="00F138EB" w:rsidRDefault="000E6045" w:rsidP="00030FC7">
            <w:pPr>
              <w:rPr>
                <w:rFonts w:ascii="Times New Roman" w:hAnsi="Times New Roman" w:cs="Times New Roman"/>
                <w:b/>
                <w:sz w:val="24"/>
                <w:szCs w:val="24"/>
              </w:rPr>
            </w:pPr>
            <w:r w:rsidRPr="00484BE5">
              <w:rPr>
                <w:rFonts w:ascii="Times New Roman" w:hAnsi="Times New Roman" w:cs="Times New Roman"/>
                <w:b/>
                <w:sz w:val="24"/>
                <w:szCs w:val="24"/>
                <w:highlight w:val="yellow"/>
              </w:rPr>
              <w:t xml:space="preserve">1. </w:t>
            </w:r>
            <w:r>
              <w:rPr>
                <w:rFonts w:ascii="Times New Roman" w:hAnsi="Times New Roman" w:cs="Times New Roman"/>
                <w:b/>
                <w:sz w:val="24"/>
                <w:szCs w:val="24"/>
                <w:highlight w:val="yellow"/>
              </w:rPr>
              <w:t>Aktivnosti</w:t>
            </w:r>
            <w:r w:rsidRPr="00484BE5">
              <w:rPr>
                <w:rFonts w:ascii="Times New Roman" w:hAnsi="Times New Roman" w:cs="Times New Roman"/>
                <w:b/>
                <w:sz w:val="24"/>
                <w:szCs w:val="24"/>
                <w:highlight w:val="yellow"/>
              </w:rPr>
              <w:t xml:space="preserve"> iz Grupe 1. prihvatljivih aktivnosti </w:t>
            </w:r>
            <w:r w:rsidRPr="00484BE5">
              <w:rPr>
                <w:rFonts w:ascii="Times New Roman" w:hAnsi="Times New Roman" w:cs="Times New Roman"/>
                <w:sz w:val="24"/>
                <w:szCs w:val="24"/>
                <w:highlight w:val="yellow"/>
              </w:rPr>
              <w:t>(ako je primjenjivo)</w:t>
            </w:r>
          </w:p>
        </w:tc>
      </w:tr>
      <w:tr w:rsidR="000E6045" w:rsidRPr="00F138EB" w14:paraId="4D0D4544" w14:textId="77777777" w:rsidTr="00030FC7">
        <w:tc>
          <w:tcPr>
            <w:tcW w:w="3681" w:type="dxa"/>
          </w:tcPr>
          <w:p w14:paraId="78F515EA" w14:textId="77777777" w:rsidR="000E6045" w:rsidRPr="001304AC" w:rsidRDefault="000E6045" w:rsidP="00030FC7">
            <w:pPr>
              <w:rPr>
                <w:rFonts w:ascii="Times New Roman" w:hAnsi="Times New Roman" w:cs="Times New Roman"/>
                <w:sz w:val="24"/>
                <w:szCs w:val="24"/>
                <w:highlight w:val="yellow"/>
              </w:rPr>
            </w:pPr>
            <w:r w:rsidRPr="001304AC">
              <w:rPr>
                <w:rFonts w:ascii="Times New Roman" w:hAnsi="Times New Roman" w:cs="Times New Roman"/>
                <w:sz w:val="24"/>
                <w:szCs w:val="24"/>
                <w:highlight w:val="yellow"/>
              </w:rPr>
              <w:t>Planirani rokovi</w:t>
            </w:r>
          </w:p>
        </w:tc>
        <w:tc>
          <w:tcPr>
            <w:tcW w:w="2690" w:type="dxa"/>
          </w:tcPr>
          <w:p w14:paraId="6D569822" w14:textId="77777777" w:rsidR="000E6045" w:rsidRPr="001304AC" w:rsidRDefault="000E6045" w:rsidP="00030FC7">
            <w:pPr>
              <w:rPr>
                <w:rFonts w:ascii="Times New Roman" w:hAnsi="Times New Roman" w:cs="Times New Roman"/>
                <w:sz w:val="24"/>
                <w:szCs w:val="24"/>
                <w:highlight w:val="yellow"/>
              </w:rPr>
            </w:pPr>
            <w:r w:rsidRPr="001304AC">
              <w:rPr>
                <w:rFonts w:ascii="Times New Roman" w:hAnsi="Times New Roman" w:cs="Times New Roman"/>
                <w:sz w:val="24"/>
                <w:szCs w:val="24"/>
                <w:highlight w:val="yellow"/>
              </w:rPr>
              <w:t>Planirani početak aktivnosti</w:t>
            </w:r>
          </w:p>
        </w:tc>
        <w:tc>
          <w:tcPr>
            <w:tcW w:w="2691" w:type="dxa"/>
          </w:tcPr>
          <w:p w14:paraId="2E17405F" w14:textId="77777777" w:rsidR="000E6045" w:rsidRPr="001304AC" w:rsidRDefault="000E6045" w:rsidP="00030FC7">
            <w:pPr>
              <w:rPr>
                <w:rFonts w:ascii="Times New Roman" w:hAnsi="Times New Roman" w:cs="Times New Roman"/>
                <w:sz w:val="24"/>
                <w:szCs w:val="24"/>
                <w:highlight w:val="yellow"/>
              </w:rPr>
            </w:pPr>
            <w:r w:rsidRPr="001304AC">
              <w:rPr>
                <w:rFonts w:ascii="Times New Roman" w:hAnsi="Times New Roman" w:cs="Times New Roman"/>
                <w:sz w:val="24"/>
                <w:szCs w:val="24"/>
                <w:highlight w:val="yellow"/>
              </w:rPr>
              <w:t>Planirani završetak aktivnosti</w:t>
            </w:r>
          </w:p>
        </w:tc>
      </w:tr>
      <w:tr w:rsidR="000E6045" w:rsidRPr="00F138EB" w14:paraId="66F6340B" w14:textId="77777777" w:rsidTr="00030FC7">
        <w:trPr>
          <w:trHeight w:val="700"/>
        </w:trPr>
        <w:tc>
          <w:tcPr>
            <w:tcW w:w="3681" w:type="dxa"/>
          </w:tcPr>
          <w:p w14:paraId="112729DB" w14:textId="77777777" w:rsidR="000E6045" w:rsidRPr="001304AC" w:rsidRDefault="000E6045" w:rsidP="00030FC7">
            <w:pPr>
              <w:rPr>
                <w:rFonts w:ascii="Times New Roman" w:hAnsi="Times New Roman" w:cs="Times New Roman"/>
                <w:sz w:val="24"/>
                <w:szCs w:val="24"/>
                <w:highlight w:val="yellow"/>
              </w:rPr>
            </w:pPr>
            <w:r w:rsidRPr="001304AC">
              <w:rPr>
                <w:rFonts w:ascii="Times New Roman" w:hAnsi="Times New Roman" w:cs="Times New Roman"/>
                <w:sz w:val="24"/>
                <w:szCs w:val="24"/>
                <w:highlight w:val="yellow"/>
              </w:rPr>
              <w:t>1.1. [Naziv aktivnosti]</w:t>
            </w:r>
          </w:p>
        </w:tc>
        <w:tc>
          <w:tcPr>
            <w:tcW w:w="2690" w:type="dxa"/>
          </w:tcPr>
          <w:p w14:paraId="267D7C78" w14:textId="77777777" w:rsidR="000E6045" w:rsidRPr="001304AC" w:rsidRDefault="000E6045" w:rsidP="00030FC7">
            <w:pPr>
              <w:rPr>
                <w:rFonts w:ascii="Times New Roman" w:hAnsi="Times New Roman" w:cs="Times New Roman"/>
                <w:sz w:val="24"/>
                <w:szCs w:val="24"/>
                <w:highlight w:val="yellow"/>
              </w:rPr>
            </w:pPr>
          </w:p>
        </w:tc>
        <w:tc>
          <w:tcPr>
            <w:tcW w:w="2691" w:type="dxa"/>
          </w:tcPr>
          <w:p w14:paraId="371CCD21" w14:textId="77777777" w:rsidR="000E6045" w:rsidRPr="001304AC" w:rsidRDefault="000E6045" w:rsidP="00030FC7">
            <w:pPr>
              <w:rPr>
                <w:rFonts w:ascii="Times New Roman" w:hAnsi="Times New Roman" w:cs="Times New Roman"/>
                <w:sz w:val="24"/>
                <w:szCs w:val="24"/>
                <w:highlight w:val="yellow"/>
              </w:rPr>
            </w:pPr>
          </w:p>
        </w:tc>
      </w:tr>
      <w:bookmarkEnd w:id="36"/>
      <w:tr w:rsidR="000E6045" w:rsidRPr="00F138EB" w14:paraId="7E9073D1" w14:textId="77777777" w:rsidTr="00030FC7">
        <w:tc>
          <w:tcPr>
            <w:tcW w:w="9062" w:type="dxa"/>
            <w:gridSpan w:val="3"/>
            <w:shd w:val="clear" w:color="auto" w:fill="AEAAAA" w:themeFill="background2" w:themeFillShade="BF"/>
          </w:tcPr>
          <w:p w14:paraId="0E3767A9" w14:textId="77777777" w:rsidR="000E6045" w:rsidRPr="00F138EB" w:rsidRDefault="000E6045" w:rsidP="00030FC7">
            <w:pPr>
              <w:rPr>
                <w:rFonts w:ascii="Times New Roman" w:hAnsi="Times New Roman" w:cs="Times New Roman"/>
                <w:sz w:val="24"/>
                <w:szCs w:val="24"/>
              </w:rPr>
            </w:pPr>
            <w:r w:rsidRPr="00F138EB">
              <w:rPr>
                <w:rFonts w:ascii="Times New Roman" w:hAnsi="Times New Roman" w:cs="Times New Roman"/>
                <w:b/>
                <w:sz w:val="24"/>
                <w:szCs w:val="24"/>
              </w:rPr>
              <w:t>TERMINSKI PLAN PROVEDBE AKTIVNOSTI</w:t>
            </w:r>
          </w:p>
        </w:tc>
      </w:tr>
      <w:tr w:rsidR="000E6045" w:rsidRPr="00F138EB" w14:paraId="5CD7591F" w14:textId="77777777" w:rsidTr="00030FC7">
        <w:tc>
          <w:tcPr>
            <w:tcW w:w="9062" w:type="dxa"/>
            <w:gridSpan w:val="3"/>
            <w:shd w:val="clear" w:color="auto" w:fill="AEAAAA" w:themeFill="background2" w:themeFillShade="BF"/>
          </w:tcPr>
          <w:p w14:paraId="06B80653" w14:textId="77777777" w:rsidR="000E6045" w:rsidRPr="00F138EB" w:rsidRDefault="000E6045" w:rsidP="00030FC7">
            <w:pPr>
              <w:rPr>
                <w:rFonts w:ascii="Times New Roman" w:hAnsi="Times New Roman" w:cs="Times New Roman"/>
                <w:b/>
                <w:sz w:val="24"/>
                <w:szCs w:val="24"/>
              </w:rPr>
            </w:pPr>
            <w:r w:rsidRPr="00484BE5">
              <w:rPr>
                <w:rFonts w:ascii="Times New Roman" w:hAnsi="Times New Roman" w:cs="Times New Roman"/>
                <w:b/>
                <w:sz w:val="24"/>
                <w:szCs w:val="24"/>
                <w:highlight w:val="yellow"/>
              </w:rPr>
              <w:t xml:space="preserve">2.  Aktivnosti iz Grupe 2. prihvatljivih aktivnosti </w:t>
            </w:r>
            <w:r w:rsidRPr="00484BE5">
              <w:rPr>
                <w:rFonts w:ascii="Times New Roman" w:hAnsi="Times New Roman" w:cs="Times New Roman"/>
                <w:bCs/>
                <w:sz w:val="24"/>
                <w:szCs w:val="24"/>
                <w:highlight w:val="yellow"/>
              </w:rPr>
              <w:t>(ako je primjenjivo)</w:t>
            </w:r>
          </w:p>
        </w:tc>
      </w:tr>
      <w:tr w:rsidR="000E6045" w:rsidRPr="00F138EB" w14:paraId="4169DB0A" w14:textId="77777777" w:rsidTr="00030FC7">
        <w:tc>
          <w:tcPr>
            <w:tcW w:w="3681" w:type="dxa"/>
          </w:tcPr>
          <w:p w14:paraId="4C82D23A" w14:textId="77777777" w:rsidR="000E6045" w:rsidRPr="003F2610" w:rsidRDefault="000E6045" w:rsidP="00030FC7">
            <w:pPr>
              <w:rPr>
                <w:rFonts w:ascii="Times New Roman" w:hAnsi="Times New Roman" w:cs="Times New Roman"/>
                <w:sz w:val="24"/>
                <w:szCs w:val="24"/>
                <w:highlight w:val="yellow"/>
              </w:rPr>
            </w:pPr>
            <w:r w:rsidRPr="003F2610">
              <w:rPr>
                <w:rFonts w:ascii="Times New Roman" w:hAnsi="Times New Roman" w:cs="Times New Roman"/>
                <w:sz w:val="24"/>
                <w:szCs w:val="24"/>
                <w:highlight w:val="yellow"/>
              </w:rPr>
              <w:t>Planirani rokovi</w:t>
            </w:r>
          </w:p>
        </w:tc>
        <w:tc>
          <w:tcPr>
            <w:tcW w:w="2690" w:type="dxa"/>
          </w:tcPr>
          <w:p w14:paraId="51C7DE59" w14:textId="77777777" w:rsidR="000E6045" w:rsidRPr="003F2610" w:rsidRDefault="000E6045" w:rsidP="00030FC7">
            <w:pPr>
              <w:rPr>
                <w:rFonts w:ascii="Times New Roman" w:hAnsi="Times New Roman" w:cs="Times New Roman"/>
                <w:sz w:val="24"/>
                <w:szCs w:val="24"/>
                <w:highlight w:val="yellow"/>
              </w:rPr>
            </w:pPr>
            <w:r w:rsidRPr="003F2610">
              <w:rPr>
                <w:rFonts w:ascii="Times New Roman" w:hAnsi="Times New Roman" w:cs="Times New Roman"/>
                <w:sz w:val="24"/>
                <w:szCs w:val="24"/>
                <w:highlight w:val="yellow"/>
              </w:rPr>
              <w:t>Planirani početak aktivnosti</w:t>
            </w:r>
          </w:p>
        </w:tc>
        <w:tc>
          <w:tcPr>
            <w:tcW w:w="2691" w:type="dxa"/>
          </w:tcPr>
          <w:p w14:paraId="7BA9F005" w14:textId="77777777" w:rsidR="000E6045" w:rsidRPr="003F2610" w:rsidRDefault="000E6045" w:rsidP="00030FC7">
            <w:pPr>
              <w:rPr>
                <w:rFonts w:ascii="Times New Roman" w:hAnsi="Times New Roman" w:cs="Times New Roman"/>
                <w:sz w:val="24"/>
                <w:szCs w:val="24"/>
                <w:highlight w:val="yellow"/>
              </w:rPr>
            </w:pPr>
            <w:r w:rsidRPr="003F2610">
              <w:rPr>
                <w:rFonts w:ascii="Times New Roman" w:hAnsi="Times New Roman" w:cs="Times New Roman"/>
                <w:sz w:val="24"/>
                <w:szCs w:val="24"/>
                <w:highlight w:val="yellow"/>
              </w:rPr>
              <w:t>Planirani završetak aktivnosti</w:t>
            </w:r>
          </w:p>
        </w:tc>
      </w:tr>
      <w:tr w:rsidR="000E6045" w:rsidRPr="00F138EB" w14:paraId="65E406BD" w14:textId="77777777" w:rsidTr="00030FC7">
        <w:trPr>
          <w:trHeight w:val="700"/>
        </w:trPr>
        <w:tc>
          <w:tcPr>
            <w:tcW w:w="3681" w:type="dxa"/>
          </w:tcPr>
          <w:p w14:paraId="1504E5C7" w14:textId="77777777" w:rsidR="000E6045" w:rsidRPr="003F2610" w:rsidRDefault="000E6045" w:rsidP="00030FC7">
            <w:pPr>
              <w:rPr>
                <w:rFonts w:ascii="Times New Roman" w:hAnsi="Times New Roman" w:cs="Times New Roman"/>
                <w:sz w:val="24"/>
                <w:szCs w:val="24"/>
                <w:highlight w:val="yellow"/>
              </w:rPr>
            </w:pPr>
            <w:r w:rsidRPr="003F2610">
              <w:rPr>
                <w:rFonts w:ascii="Times New Roman" w:hAnsi="Times New Roman" w:cs="Times New Roman"/>
                <w:sz w:val="24"/>
                <w:szCs w:val="24"/>
                <w:highlight w:val="yellow"/>
              </w:rPr>
              <w:t>2.1. [Naziv aktivnosti]</w:t>
            </w:r>
          </w:p>
        </w:tc>
        <w:tc>
          <w:tcPr>
            <w:tcW w:w="2690" w:type="dxa"/>
          </w:tcPr>
          <w:p w14:paraId="77EFC048" w14:textId="77777777" w:rsidR="000E6045" w:rsidRPr="003F2610" w:rsidRDefault="000E6045" w:rsidP="00030FC7">
            <w:pPr>
              <w:rPr>
                <w:rFonts w:ascii="Times New Roman" w:hAnsi="Times New Roman" w:cs="Times New Roman"/>
                <w:sz w:val="24"/>
                <w:szCs w:val="24"/>
                <w:highlight w:val="yellow"/>
              </w:rPr>
            </w:pPr>
          </w:p>
        </w:tc>
        <w:tc>
          <w:tcPr>
            <w:tcW w:w="2691" w:type="dxa"/>
          </w:tcPr>
          <w:p w14:paraId="43B084D0" w14:textId="77777777" w:rsidR="000E6045" w:rsidRPr="003F2610" w:rsidRDefault="000E6045" w:rsidP="00030FC7">
            <w:pPr>
              <w:rPr>
                <w:rFonts w:ascii="Times New Roman" w:hAnsi="Times New Roman" w:cs="Times New Roman"/>
                <w:sz w:val="24"/>
                <w:szCs w:val="24"/>
                <w:highlight w:val="yellow"/>
              </w:rPr>
            </w:pPr>
          </w:p>
        </w:tc>
      </w:tr>
    </w:tbl>
    <w:p w14:paraId="364515EA" w14:textId="0188DD7A" w:rsidR="000E6045" w:rsidRDefault="000E6045" w:rsidP="003E0ADD">
      <w:pPr>
        <w:rPr>
          <w:rFonts w:ascii="Times New Roman" w:hAnsi="Times New Roman" w:cs="Times New Roman"/>
          <w:i/>
          <w:sz w:val="24"/>
          <w:szCs w:val="24"/>
        </w:rPr>
      </w:pPr>
    </w:p>
    <w:p w14:paraId="65E3C55C" w14:textId="7D7B7B6B" w:rsidR="007F4631" w:rsidRPr="00190D01" w:rsidRDefault="007F4631" w:rsidP="007F4631">
      <w:pPr>
        <w:pStyle w:val="Odlomakpopisa"/>
        <w:numPr>
          <w:ilvl w:val="0"/>
          <w:numId w:val="5"/>
        </w:numPr>
        <w:rPr>
          <w:rFonts w:ascii="Times New Roman" w:hAnsi="Times New Roman" w:cs="Times New Roman"/>
          <w:b/>
          <w:sz w:val="24"/>
          <w:szCs w:val="24"/>
        </w:rPr>
      </w:pPr>
      <w:r w:rsidRPr="00190D01">
        <w:rPr>
          <w:rFonts w:ascii="Times New Roman" w:hAnsi="Times New Roman" w:cs="Times New Roman"/>
          <w:b/>
          <w:sz w:val="24"/>
          <w:szCs w:val="24"/>
        </w:rPr>
        <w:t xml:space="preserve">U dokumentu </w:t>
      </w:r>
      <w:r>
        <w:rPr>
          <w:rFonts w:ascii="Times New Roman" w:hAnsi="Times New Roman" w:cs="Times New Roman"/>
          <w:b/>
          <w:sz w:val="24"/>
          <w:szCs w:val="24"/>
        </w:rPr>
        <w:t>O</w:t>
      </w:r>
      <w:r w:rsidRPr="00190D01">
        <w:rPr>
          <w:rFonts w:ascii="Times New Roman" w:hAnsi="Times New Roman" w:cs="Times New Roman"/>
          <w:b/>
          <w:sz w:val="24"/>
          <w:szCs w:val="24"/>
        </w:rPr>
        <w:t xml:space="preserve">brazac 1 Prijavni obrazac u tablici </w:t>
      </w:r>
      <w:r>
        <w:rPr>
          <w:rFonts w:ascii="Times New Roman" w:hAnsi="Times New Roman" w:cs="Times New Roman"/>
          <w:b/>
          <w:sz w:val="24"/>
          <w:szCs w:val="24"/>
        </w:rPr>
        <w:t>Specifikacija troškova</w:t>
      </w:r>
      <w:r w:rsidRPr="00190D01">
        <w:rPr>
          <w:rFonts w:ascii="Times New Roman" w:hAnsi="Times New Roman" w:cs="Times New Roman"/>
          <w:b/>
          <w:sz w:val="24"/>
          <w:szCs w:val="24"/>
        </w:rPr>
        <w:t>:</w:t>
      </w:r>
    </w:p>
    <w:p w14:paraId="6E1744E4" w14:textId="77777777" w:rsidR="007F4631" w:rsidRPr="00190D01" w:rsidRDefault="007F4631" w:rsidP="007F4631">
      <w:pPr>
        <w:rPr>
          <w:rFonts w:ascii="Times New Roman" w:hAnsi="Times New Roman" w:cs="Times New Roman"/>
          <w:i/>
          <w:sz w:val="24"/>
          <w:szCs w:val="24"/>
        </w:rPr>
      </w:pPr>
      <w:r w:rsidRPr="00190D01">
        <w:rPr>
          <w:rFonts w:ascii="Times New Roman" w:hAnsi="Times New Roman" w:cs="Times New Roman"/>
          <w:i/>
          <w:sz w:val="24"/>
          <w:szCs w:val="24"/>
        </w:rPr>
        <w:t>Stari tekst:</w:t>
      </w:r>
    </w:p>
    <w:tbl>
      <w:tblPr>
        <w:tblStyle w:val="Reetkatablice"/>
        <w:tblW w:w="0" w:type="auto"/>
        <w:tblLook w:val="04A0" w:firstRow="1" w:lastRow="0" w:firstColumn="1" w:lastColumn="0" w:noHBand="0" w:noVBand="1"/>
      </w:tblPr>
      <w:tblGrid>
        <w:gridCol w:w="3681"/>
        <w:gridCol w:w="5381"/>
      </w:tblGrid>
      <w:tr w:rsidR="007F4631" w:rsidRPr="00F138EB" w14:paraId="2B7E232C" w14:textId="77777777" w:rsidTr="006B204E">
        <w:tc>
          <w:tcPr>
            <w:tcW w:w="9062" w:type="dxa"/>
            <w:gridSpan w:val="2"/>
            <w:tcBorders>
              <w:bottom w:val="nil"/>
            </w:tcBorders>
            <w:shd w:val="clear" w:color="auto" w:fill="AEAAAA" w:themeFill="background2" w:themeFillShade="BF"/>
          </w:tcPr>
          <w:p w14:paraId="2A58CB5B" w14:textId="77777777" w:rsidR="007F4631" w:rsidRPr="00F138EB" w:rsidRDefault="007F4631" w:rsidP="006B204E">
            <w:pPr>
              <w:rPr>
                <w:rFonts w:ascii="Times New Roman" w:hAnsi="Times New Roman" w:cs="Times New Roman"/>
                <w:sz w:val="24"/>
                <w:szCs w:val="24"/>
              </w:rPr>
            </w:pPr>
            <w:r w:rsidRPr="00F138EB">
              <w:rPr>
                <w:rFonts w:ascii="Times New Roman" w:hAnsi="Times New Roman" w:cs="Times New Roman"/>
                <w:b/>
                <w:sz w:val="24"/>
                <w:szCs w:val="24"/>
              </w:rPr>
              <w:t>SPECIFIKACIJA TROŠKOVA</w:t>
            </w:r>
            <w:r w:rsidRPr="00F138EB">
              <w:rPr>
                <w:rStyle w:val="Referencafusnote"/>
                <w:rFonts w:ascii="Times New Roman" w:hAnsi="Times New Roman" w:cs="Times New Roman"/>
                <w:b/>
                <w:sz w:val="24"/>
                <w:szCs w:val="24"/>
              </w:rPr>
              <w:footnoteReference w:id="5"/>
            </w:r>
          </w:p>
        </w:tc>
      </w:tr>
      <w:tr w:rsidR="007F4631" w:rsidRPr="00F138EB" w14:paraId="34A2B42E" w14:textId="77777777" w:rsidTr="006B204E">
        <w:tc>
          <w:tcPr>
            <w:tcW w:w="3681" w:type="dxa"/>
            <w:tcBorders>
              <w:top w:val="nil"/>
            </w:tcBorders>
          </w:tcPr>
          <w:p w14:paraId="211822E8" w14:textId="77777777" w:rsidR="007F4631" w:rsidRPr="00F138EB" w:rsidRDefault="007F4631" w:rsidP="006B204E">
            <w:pPr>
              <w:rPr>
                <w:rFonts w:ascii="Times New Roman" w:hAnsi="Times New Roman" w:cs="Times New Roman"/>
                <w:b/>
                <w:sz w:val="24"/>
                <w:szCs w:val="24"/>
              </w:rPr>
            </w:pPr>
            <w:r w:rsidRPr="00F138EB">
              <w:rPr>
                <w:rFonts w:ascii="Times New Roman" w:hAnsi="Times New Roman" w:cs="Times New Roman"/>
                <w:b/>
                <w:sz w:val="24"/>
                <w:szCs w:val="24"/>
              </w:rPr>
              <w:t>Opis stavke troška</w:t>
            </w:r>
          </w:p>
        </w:tc>
        <w:tc>
          <w:tcPr>
            <w:tcW w:w="5381" w:type="dxa"/>
            <w:tcBorders>
              <w:top w:val="nil"/>
            </w:tcBorders>
          </w:tcPr>
          <w:p w14:paraId="35FFE28B" w14:textId="77777777" w:rsidR="007F4631" w:rsidRPr="00F138EB" w:rsidRDefault="007F4631" w:rsidP="006B204E">
            <w:pPr>
              <w:rPr>
                <w:rFonts w:ascii="Times New Roman" w:hAnsi="Times New Roman" w:cs="Times New Roman"/>
                <w:b/>
                <w:sz w:val="24"/>
                <w:szCs w:val="24"/>
              </w:rPr>
            </w:pPr>
            <w:r w:rsidRPr="00F138EB">
              <w:rPr>
                <w:rFonts w:ascii="Times New Roman" w:hAnsi="Times New Roman" w:cs="Times New Roman"/>
                <w:b/>
                <w:sz w:val="24"/>
                <w:szCs w:val="24"/>
              </w:rPr>
              <w:t>Trošak (kn)</w:t>
            </w:r>
          </w:p>
        </w:tc>
      </w:tr>
      <w:tr w:rsidR="007F4631" w:rsidRPr="00F138EB" w14:paraId="39900EBD" w14:textId="77777777" w:rsidTr="006B204E">
        <w:tc>
          <w:tcPr>
            <w:tcW w:w="3681" w:type="dxa"/>
          </w:tcPr>
          <w:p w14:paraId="60E71FB3" w14:textId="77777777" w:rsidR="007F4631" w:rsidRPr="00F138EB" w:rsidRDefault="007F4631" w:rsidP="006B204E">
            <w:pPr>
              <w:rPr>
                <w:rFonts w:ascii="Times New Roman" w:hAnsi="Times New Roman" w:cs="Times New Roman"/>
                <w:sz w:val="24"/>
                <w:szCs w:val="24"/>
              </w:rPr>
            </w:pPr>
            <w:r w:rsidRPr="00F138EB">
              <w:rPr>
                <w:rFonts w:ascii="Times New Roman" w:hAnsi="Times New Roman" w:cs="Times New Roman"/>
                <w:sz w:val="24"/>
                <w:szCs w:val="24"/>
              </w:rPr>
              <w:t>[Redni broj i naziv troška]</w:t>
            </w:r>
          </w:p>
        </w:tc>
        <w:tc>
          <w:tcPr>
            <w:tcW w:w="5381" w:type="dxa"/>
          </w:tcPr>
          <w:p w14:paraId="1DB811D0" w14:textId="77777777" w:rsidR="007F4631" w:rsidRPr="00F138EB" w:rsidRDefault="007F4631" w:rsidP="006B204E">
            <w:pPr>
              <w:rPr>
                <w:rFonts w:ascii="Times New Roman" w:hAnsi="Times New Roman" w:cs="Times New Roman"/>
                <w:sz w:val="24"/>
                <w:szCs w:val="24"/>
              </w:rPr>
            </w:pPr>
          </w:p>
        </w:tc>
      </w:tr>
      <w:tr w:rsidR="007F4631" w:rsidRPr="00F138EB" w14:paraId="5A5E8F18" w14:textId="77777777" w:rsidTr="006B204E">
        <w:tc>
          <w:tcPr>
            <w:tcW w:w="3681" w:type="dxa"/>
          </w:tcPr>
          <w:p w14:paraId="669228A6" w14:textId="77777777" w:rsidR="007F4631" w:rsidRPr="00F138EB" w:rsidRDefault="007F4631" w:rsidP="006B204E">
            <w:pPr>
              <w:rPr>
                <w:rFonts w:ascii="Times New Roman" w:hAnsi="Times New Roman" w:cs="Times New Roman"/>
                <w:sz w:val="24"/>
                <w:szCs w:val="24"/>
              </w:rPr>
            </w:pPr>
            <w:r w:rsidRPr="00F138EB">
              <w:rPr>
                <w:rFonts w:ascii="Times New Roman" w:hAnsi="Times New Roman" w:cs="Times New Roman"/>
                <w:sz w:val="24"/>
                <w:szCs w:val="24"/>
              </w:rPr>
              <w:t>[Redni broj i naziv troška]</w:t>
            </w:r>
          </w:p>
        </w:tc>
        <w:tc>
          <w:tcPr>
            <w:tcW w:w="5381" w:type="dxa"/>
          </w:tcPr>
          <w:p w14:paraId="102E46CB" w14:textId="77777777" w:rsidR="007F4631" w:rsidRPr="00F138EB" w:rsidRDefault="007F4631" w:rsidP="006B204E">
            <w:pPr>
              <w:rPr>
                <w:rFonts w:ascii="Times New Roman" w:hAnsi="Times New Roman" w:cs="Times New Roman"/>
                <w:sz w:val="24"/>
                <w:szCs w:val="24"/>
              </w:rPr>
            </w:pPr>
          </w:p>
        </w:tc>
      </w:tr>
      <w:tr w:rsidR="007F4631" w:rsidRPr="00F138EB" w14:paraId="5CC95AEE" w14:textId="77777777" w:rsidTr="006B204E">
        <w:tc>
          <w:tcPr>
            <w:tcW w:w="3681" w:type="dxa"/>
          </w:tcPr>
          <w:p w14:paraId="78A47225" w14:textId="77777777" w:rsidR="007F4631" w:rsidRPr="00F138EB" w:rsidRDefault="007F4631" w:rsidP="006B204E">
            <w:pPr>
              <w:rPr>
                <w:rFonts w:ascii="Times New Roman" w:hAnsi="Times New Roman" w:cs="Times New Roman"/>
                <w:sz w:val="24"/>
                <w:szCs w:val="24"/>
              </w:rPr>
            </w:pPr>
            <w:r w:rsidRPr="00F138EB">
              <w:rPr>
                <w:rFonts w:ascii="Times New Roman" w:hAnsi="Times New Roman" w:cs="Times New Roman"/>
                <w:sz w:val="24"/>
                <w:szCs w:val="24"/>
              </w:rPr>
              <w:t>[Redni broj i naziv troška]</w:t>
            </w:r>
          </w:p>
        </w:tc>
        <w:tc>
          <w:tcPr>
            <w:tcW w:w="5381" w:type="dxa"/>
          </w:tcPr>
          <w:p w14:paraId="57BBDAE5" w14:textId="77777777" w:rsidR="007F4631" w:rsidRPr="00F138EB" w:rsidRDefault="007F4631" w:rsidP="006B204E">
            <w:pPr>
              <w:rPr>
                <w:rFonts w:ascii="Times New Roman" w:hAnsi="Times New Roman" w:cs="Times New Roman"/>
                <w:sz w:val="24"/>
                <w:szCs w:val="24"/>
              </w:rPr>
            </w:pPr>
          </w:p>
        </w:tc>
      </w:tr>
      <w:tr w:rsidR="007F4631" w:rsidRPr="00F138EB" w14:paraId="28098715" w14:textId="77777777" w:rsidTr="006B204E">
        <w:tc>
          <w:tcPr>
            <w:tcW w:w="3681" w:type="dxa"/>
          </w:tcPr>
          <w:p w14:paraId="33B25133" w14:textId="77777777" w:rsidR="007F4631" w:rsidRPr="00F138EB" w:rsidRDefault="007F4631" w:rsidP="006B204E">
            <w:pPr>
              <w:rPr>
                <w:rFonts w:ascii="Times New Roman" w:hAnsi="Times New Roman" w:cs="Times New Roman"/>
                <w:sz w:val="24"/>
                <w:szCs w:val="24"/>
              </w:rPr>
            </w:pPr>
            <w:r w:rsidRPr="00F138EB">
              <w:rPr>
                <w:rFonts w:ascii="Times New Roman" w:hAnsi="Times New Roman" w:cs="Times New Roman"/>
                <w:sz w:val="24"/>
                <w:szCs w:val="24"/>
              </w:rPr>
              <w:t>[Redni broj i naziv troška]</w:t>
            </w:r>
          </w:p>
        </w:tc>
        <w:tc>
          <w:tcPr>
            <w:tcW w:w="5381" w:type="dxa"/>
          </w:tcPr>
          <w:p w14:paraId="5AE1EB37" w14:textId="77777777" w:rsidR="007F4631" w:rsidRPr="00F138EB" w:rsidRDefault="007F4631" w:rsidP="006B204E">
            <w:pPr>
              <w:rPr>
                <w:rFonts w:ascii="Times New Roman" w:hAnsi="Times New Roman" w:cs="Times New Roman"/>
                <w:sz w:val="24"/>
                <w:szCs w:val="24"/>
              </w:rPr>
            </w:pPr>
          </w:p>
        </w:tc>
      </w:tr>
      <w:tr w:rsidR="007F4631" w:rsidRPr="00F138EB" w14:paraId="15F699B4" w14:textId="77777777" w:rsidTr="006B204E">
        <w:tc>
          <w:tcPr>
            <w:tcW w:w="3681" w:type="dxa"/>
          </w:tcPr>
          <w:p w14:paraId="108FEBE7" w14:textId="77777777" w:rsidR="007F4631" w:rsidRPr="00F138EB" w:rsidRDefault="007F4631" w:rsidP="006B204E">
            <w:pPr>
              <w:rPr>
                <w:rFonts w:ascii="Times New Roman" w:hAnsi="Times New Roman" w:cs="Times New Roman"/>
                <w:sz w:val="24"/>
                <w:szCs w:val="24"/>
              </w:rPr>
            </w:pPr>
            <w:r w:rsidRPr="00F138EB">
              <w:rPr>
                <w:rFonts w:ascii="Times New Roman" w:hAnsi="Times New Roman" w:cs="Times New Roman"/>
                <w:sz w:val="24"/>
                <w:szCs w:val="24"/>
              </w:rPr>
              <w:t>[Redni broj i naziv troška]</w:t>
            </w:r>
          </w:p>
        </w:tc>
        <w:tc>
          <w:tcPr>
            <w:tcW w:w="5381" w:type="dxa"/>
          </w:tcPr>
          <w:p w14:paraId="7C59A407" w14:textId="77777777" w:rsidR="007F4631" w:rsidRPr="00F138EB" w:rsidRDefault="007F4631" w:rsidP="006B204E">
            <w:pPr>
              <w:rPr>
                <w:rFonts w:ascii="Times New Roman" w:hAnsi="Times New Roman" w:cs="Times New Roman"/>
                <w:sz w:val="24"/>
                <w:szCs w:val="24"/>
              </w:rPr>
            </w:pPr>
          </w:p>
        </w:tc>
      </w:tr>
      <w:tr w:rsidR="007F4631" w:rsidRPr="00F138EB" w14:paraId="1B418E2A" w14:textId="77777777" w:rsidTr="006B204E">
        <w:tc>
          <w:tcPr>
            <w:tcW w:w="3681" w:type="dxa"/>
          </w:tcPr>
          <w:p w14:paraId="30735D4B" w14:textId="77777777" w:rsidR="007F4631" w:rsidRPr="00F138EB" w:rsidRDefault="007F4631" w:rsidP="006B204E">
            <w:pPr>
              <w:rPr>
                <w:rFonts w:ascii="Times New Roman" w:hAnsi="Times New Roman" w:cs="Times New Roman"/>
                <w:sz w:val="24"/>
                <w:szCs w:val="24"/>
              </w:rPr>
            </w:pPr>
            <w:r w:rsidRPr="00F138EB">
              <w:rPr>
                <w:rFonts w:ascii="Times New Roman" w:hAnsi="Times New Roman" w:cs="Times New Roman"/>
                <w:sz w:val="24"/>
                <w:szCs w:val="24"/>
              </w:rPr>
              <w:t>[Redni broj i naziv troška]</w:t>
            </w:r>
          </w:p>
        </w:tc>
        <w:tc>
          <w:tcPr>
            <w:tcW w:w="5381" w:type="dxa"/>
          </w:tcPr>
          <w:p w14:paraId="54CEC3FC" w14:textId="77777777" w:rsidR="007F4631" w:rsidRPr="00F138EB" w:rsidRDefault="007F4631" w:rsidP="006B204E">
            <w:pPr>
              <w:rPr>
                <w:rFonts w:ascii="Times New Roman" w:hAnsi="Times New Roman" w:cs="Times New Roman"/>
                <w:sz w:val="24"/>
                <w:szCs w:val="24"/>
              </w:rPr>
            </w:pPr>
          </w:p>
        </w:tc>
      </w:tr>
      <w:tr w:rsidR="007F4631" w:rsidRPr="00F138EB" w14:paraId="01869F4A" w14:textId="77777777" w:rsidTr="006B204E">
        <w:tc>
          <w:tcPr>
            <w:tcW w:w="3681" w:type="dxa"/>
          </w:tcPr>
          <w:p w14:paraId="3CF79F26" w14:textId="77777777" w:rsidR="007F4631" w:rsidRPr="00F138EB" w:rsidRDefault="007F4631" w:rsidP="006B204E">
            <w:pPr>
              <w:spacing w:after="100" w:line="276" w:lineRule="auto"/>
              <w:rPr>
                <w:rFonts w:ascii="Times New Roman" w:eastAsia="Times New Roman" w:hAnsi="Times New Roman" w:cs="Times New Roman"/>
                <w:bCs/>
                <w:sz w:val="24"/>
                <w:szCs w:val="24"/>
                <w:lang w:eastAsia="hr-HR"/>
              </w:rPr>
            </w:pPr>
            <w:r w:rsidRPr="00F138EB">
              <w:rPr>
                <w:rFonts w:ascii="Times New Roman" w:eastAsia="Times New Roman" w:hAnsi="Times New Roman" w:cs="Times New Roman"/>
                <w:bCs/>
                <w:sz w:val="24"/>
                <w:szCs w:val="24"/>
                <w:lang w:eastAsia="hr-HR"/>
              </w:rPr>
              <w:t>Trošak poreza na dodanu vrijednost za koji Prijavitelj/Korisnik nema pravo ostvariti odbitak</w:t>
            </w:r>
          </w:p>
        </w:tc>
        <w:tc>
          <w:tcPr>
            <w:tcW w:w="5381" w:type="dxa"/>
          </w:tcPr>
          <w:p w14:paraId="02A14FFF" w14:textId="77777777" w:rsidR="007F4631" w:rsidRPr="00F138EB" w:rsidRDefault="007F4631" w:rsidP="006B204E">
            <w:pPr>
              <w:rPr>
                <w:rFonts w:ascii="Times New Roman" w:hAnsi="Times New Roman" w:cs="Times New Roman"/>
                <w:sz w:val="24"/>
                <w:szCs w:val="24"/>
              </w:rPr>
            </w:pPr>
          </w:p>
        </w:tc>
      </w:tr>
    </w:tbl>
    <w:p w14:paraId="24998F76" w14:textId="77777777" w:rsidR="007F4631" w:rsidRPr="00F138EB" w:rsidRDefault="007F4631" w:rsidP="007F4631">
      <w:pPr>
        <w:pStyle w:val="Bezproreda"/>
        <w:rPr>
          <w:rFonts w:ascii="Times New Roman" w:hAnsi="Times New Roman" w:cs="Times New Roman"/>
          <w:sz w:val="24"/>
          <w:szCs w:val="24"/>
        </w:rPr>
      </w:pPr>
    </w:p>
    <w:tbl>
      <w:tblPr>
        <w:tblStyle w:val="Reetkatablice"/>
        <w:tblW w:w="0" w:type="auto"/>
        <w:tblInd w:w="2689" w:type="dxa"/>
        <w:tblLook w:val="04A0" w:firstRow="1" w:lastRow="0" w:firstColumn="1" w:lastColumn="0" w:noHBand="0" w:noVBand="1"/>
      </w:tblPr>
      <w:tblGrid>
        <w:gridCol w:w="6373"/>
      </w:tblGrid>
      <w:tr w:rsidR="007F4631" w:rsidRPr="00F138EB" w14:paraId="468B49D6" w14:textId="77777777" w:rsidTr="006B204E">
        <w:tc>
          <w:tcPr>
            <w:tcW w:w="6373" w:type="dxa"/>
          </w:tcPr>
          <w:p w14:paraId="32216779" w14:textId="77777777" w:rsidR="007F4631" w:rsidRPr="00F138EB" w:rsidRDefault="007F4631" w:rsidP="006B204E">
            <w:pPr>
              <w:rPr>
                <w:rFonts w:ascii="Times New Roman" w:hAnsi="Times New Roman" w:cs="Times New Roman"/>
                <w:sz w:val="24"/>
                <w:szCs w:val="24"/>
              </w:rPr>
            </w:pPr>
            <w:r w:rsidRPr="00F138EB">
              <w:rPr>
                <w:rFonts w:ascii="Times New Roman" w:hAnsi="Times New Roman" w:cs="Times New Roman"/>
                <w:b/>
                <w:sz w:val="24"/>
                <w:szCs w:val="24"/>
              </w:rPr>
              <w:t>UKUPNO:</w:t>
            </w:r>
          </w:p>
        </w:tc>
      </w:tr>
    </w:tbl>
    <w:p w14:paraId="7AA53EF3" w14:textId="7506F22E" w:rsidR="007F4631" w:rsidRDefault="007F4631" w:rsidP="003E0ADD">
      <w:pPr>
        <w:rPr>
          <w:rFonts w:ascii="Times New Roman" w:hAnsi="Times New Roman" w:cs="Times New Roman"/>
          <w:i/>
          <w:sz w:val="24"/>
          <w:szCs w:val="24"/>
        </w:rPr>
      </w:pPr>
    </w:p>
    <w:p w14:paraId="0F6EAA07" w14:textId="77777777" w:rsidR="007F4631" w:rsidRPr="00190D01" w:rsidRDefault="007F4631" w:rsidP="007F4631">
      <w:pPr>
        <w:rPr>
          <w:rFonts w:ascii="Times New Roman" w:hAnsi="Times New Roman" w:cs="Times New Roman"/>
          <w:i/>
          <w:sz w:val="24"/>
          <w:szCs w:val="24"/>
        </w:rPr>
      </w:pPr>
      <w:r w:rsidRPr="00190D01">
        <w:rPr>
          <w:rFonts w:ascii="Times New Roman" w:hAnsi="Times New Roman" w:cs="Times New Roman"/>
          <w:i/>
          <w:sz w:val="24"/>
          <w:szCs w:val="24"/>
        </w:rPr>
        <w:t>Novi tekst:</w:t>
      </w:r>
    </w:p>
    <w:tbl>
      <w:tblPr>
        <w:tblStyle w:val="Reetkatablice"/>
        <w:tblW w:w="0" w:type="auto"/>
        <w:tblLook w:val="04A0" w:firstRow="1" w:lastRow="0" w:firstColumn="1" w:lastColumn="0" w:noHBand="0" w:noVBand="1"/>
      </w:tblPr>
      <w:tblGrid>
        <w:gridCol w:w="3681"/>
        <w:gridCol w:w="2690"/>
        <w:gridCol w:w="2691"/>
      </w:tblGrid>
      <w:tr w:rsidR="007F4631" w:rsidRPr="007F4631" w14:paraId="6F5ED0DC" w14:textId="77777777" w:rsidTr="007F4631">
        <w:tc>
          <w:tcPr>
            <w:tcW w:w="9062" w:type="dxa"/>
            <w:gridSpan w:val="3"/>
            <w:tcBorders>
              <w:bottom w:val="nil"/>
            </w:tcBorders>
            <w:shd w:val="clear" w:color="auto" w:fill="AEAAAA"/>
          </w:tcPr>
          <w:p w14:paraId="6F7179E9" w14:textId="77777777" w:rsidR="007F4631" w:rsidRPr="007F4631" w:rsidRDefault="007F4631" w:rsidP="007F4631">
            <w:pPr>
              <w:rPr>
                <w:rFonts w:ascii="Times New Roman" w:eastAsia="Calibri" w:hAnsi="Times New Roman" w:cs="Times New Roman"/>
                <w:sz w:val="24"/>
                <w:szCs w:val="24"/>
              </w:rPr>
            </w:pPr>
            <w:r w:rsidRPr="007F4631">
              <w:rPr>
                <w:rFonts w:ascii="Times New Roman" w:eastAsia="Calibri" w:hAnsi="Times New Roman" w:cs="Times New Roman"/>
                <w:b/>
                <w:sz w:val="24"/>
                <w:szCs w:val="24"/>
              </w:rPr>
              <w:t>SPECIFIKACIJA TROŠKOVA</w:t>
            </w:r>
            <w:r w:rsidRPr="007F4631">
              <w:rPr>
                <w:rFonts w:ascii="Times New Roman" w:eastAsia="Calibri" w:hAnsi="Times New Roman" w:cs="Times New Roman"/>
                <w:b/>
                <w:sz w:val="24"/>
                <w:szCs w:val="24"/>
                <w:vertAlign w:val="superscript"/>
              </w:rPr>
              <w:footnoteReference w:id="6"/>
            </w:r>
          </w:p>
        </w:tc>
      </w:tr>
      <w:tr w:rsidR="007F4631" w:rsidRPr="007F4631" w14:paraId="3C63D64D" w14:textId="77777777" w:rsidTr="006B204E">
        <w:tc>
          <w:tcPr>
            <w:tcW w:w="3681" w:type="dxa"/>
            <w:tcBorders>
              <w:top w:val="nil"/>
            </w:tcBorders>
          </w:tcPr>
          <w:p w14:paraId="237F7372" w14:textId="77777777" w:rsidR="007F4631" w:rsidRPr="007F4631" w:rsidRDefault="007F4631" w:rsidP="007F4631">
            <w:pPr>
              <w:rPr>
                <w:rFonts w:ascii="Times New Roman" w:eastAsia="Calibri" w:hAnsi="Times New Roman" w:cs="Times New Roman"/>
                <w:b/>
                <w:sz w:val="24"/>
                <w:szCs w:val="24"/>
              </w:rPr>
            </w:pPr>
            <w:r w:rsidRPr="007F4631">
              <w:rPr>
                <w:rFonts w:ascii="Times New Roman" w:eastAsia="Calibri" w:hAnsi="Times New Roman" w:cs="Times New Roman"/>
                <w:b/>
                <w:sz w:val="24"/>
                <w:szCs w:val="24"/>
              </w:rPr>
              <w:t>Opis stavke troška</w:t>
            </w:r>
          </w:p>
        </w:tc>
        <w:tc>
          <w:tcPr>
            <w:tcW w:w="2690" w:type="dxa"/>
            <w:tcBorders>
              <w:top w:val="nil"/>
            </w:tcBorders>
          </w:tcPr>
          <w:p w14:paraId="6B7CA910" w14:textId="77777777" w:rsidR="007F4631" w:rsidRPr="007F4631" w:rsidRDefault="007F4631" w:rsidP="007F4631">
            <w:pPr>
              <w:rPr>
                <w:rFonts w:ascii="Times New Roman" w:eastAsia="Calibri" w:hAnsi="Times New Roman" w:cs="Times New Roman"/>
                <w:b/>
                <w:sz w:val="24"/>
                <w:szCs w:val="24"/>
              </w:rPr>
            </w:pPr>
            <w:r w:rsidRPr="007F4631">
              <w:rPr>
                <w:rFonts w:ascii="Times New Roman" w:eastAsia="Calibri" w:hAnsi="Times New Roman" w:cs="Times New Roman"/>
                <w:b/>
                <w:sz w:val="24"/>
                <w:szCs w:val="24"/>
              </w:rPr>
              <w:t>Trošak (kn)</w:t>
            </w:r>
          </w:p>
        </w:tc>
        <w:tc>
          <w:tcPr>
            <w:tcW w:w="2691" w:type="dxa"/>
            <w:tcBorders>
              <w:top w:val="nil"/>
            </w:tcBorders>
          </w:tcPr>
          <w:p w14:paraId="286EC40C" w14:textId="77777777" w:rsidR="007F4631" w:rsidRPr="007F4631" w:rsidRDefault="007F4631" w:rsidP="007F4631">
            <w:pPr>
              <w:rPr>
                <w:rFonts w:ascii="Times New Roman" w:eastAsia="Calibri" w:hAnsi="Times New Roman" w:cs="Times New Roman"/>
                <w:b/>
                <w:sz w:val="24"/>
                <w:szCs w:val="24"/>
                <w:highlight w:val="yellow"/>
              </w:rPr>
            </w:pPr>
            <w:r w:rsidRPr="007F4631">
              <w:rPr>
                <w:rFonts w:ascii="Times New Roman" w:eastAsia="Calibri" w:hAnsi="Times New Roman" w:cs="Times New Roman"/>
                <w:b/>
                <w:sz w:val="24"/>
                <w:szCs w:val="24"/>
                <w:highlight w:val="yellow"/>
              </w:rPr>
              <w:t>Plaćeni trošak (kn) DA/NE</w:t>
            </w:r>
          </w:p>
        </w:tc>
      </w:tr>
      <w:tr w:rsidR="007F4631" w:rsidRPr="007F4631" w14:paraId="69D83825" w14:textId="77777777" w:rsidTr="006B204E">
        <w:tc>
          <w:tcPr>
            <w:tcW w:w="3681" w:type="dxa"/>
          </w:tcPr>
          <w:p w14:paraId="5D212EEC" w14:textId="77777777" w:rsidR="007F4631" w:rsidRPr="007F4631" w:rsidRDefault="007F4631" w:rsidP="007F4631">
            <w:pPr>
              <w:rPr>
                <w:rFonts w:ascii="Times New Roman" w:eastAsia="Calibri" w:hAnsi="Times New Roman" w:cs="Times New Roman"/>
                <w:sz w:val="24"/>
                <w:szCs w:val="24"/>
              </w:rPr>
            </w:pPr>
            <w:r w:rsidRPr="007F4631">
              <w:rPr>
                <w:rFonts w:ascii="Times New Roman" w:eastAsia="Calibri" w:hAnsi="Times New Roman" w:cs="Times New Roman"/>
                <w:sz w:val="24"/>
                <w:szCs w:val="24"/>
              </w:rPr>
              <w:t>[Redni broj i naziv troška]</w:t>
            </w:r>
          </w:p>
        </w:tc>
        <w:tc>
          <w:tcPr>
            <w:tcW w:w="2690" w:type="dxa"/>
          </w:tcPr>
          <w:p w14:paraId="5D12039A" w14:textId="77777777" w:rsidR="007F4631" w:rsidRPr="007F4631" w:rsidRDefault="007F4631" w:rsidP="007F4631">
            <w:pPr>
              <w:rPr>
                <w:rFonts w:ascii="Times New Roman" w:eastAsia="Calibri" w:hAnsi="Times New Roman" w:cs="Times New Roman"/>
                <w:sz w:val="24"/>
                <w:szCs w:val="24"/>
              </w:rPr>
            </w:pPr>
          </w:p>
        </w:tc>
        <w:tc>
          <w:tcPr>
            <w:tcW w:w="2691" w:type="dxa"/>
          </w:tcPr>
          <w:p w14:paraId="17210C0E" w14:textId="77777777" w:rsidR="007F4631" w:rsidRPr="007F4631" w:rsidRDefault="007F4631" w:rsidP="007F4631">
            <w:pPr>
              <w:rPr>
                <w:rFonts w:ascii="Times New Roman" w:eastAsia="Calibri" w:hAnsi="Times New Roman" w:cs="Times New Roman"/>
                <w:sz w:val="24"/>
                <w:szCs w:val="24"/>
              </w:rPr>
            </w:pPr>
          </w:p>
        </w:tc>
      </w:tr>
      <w:tr w:rsidR="007F4631" w:rsidRPr="007F4631" w14:paraId="3ECE5903" w14:textId="77777777" w:rsidTr="006B204E">
        <w:tc>
          <w:tcPr>
            <w:tcW w:w="3681" w:type="dxa"/>
          </w:tcPr>
          <w:p w14:paraId="26EED316" w14:textId="77777777" w:rsidR="007F4631" w:rsidRPr="007F4631" w:rsidRDefault="007F4631" w:rsidP="007F4631">
            <w:pPr>
              <w:rPr>
                <w:rFonts w:ascii="Times New Roman" w:eastAsia="Calibri" w:hAnsi="Times New Roman" w:cs="Times New Roman"/>
                <w:sz w:val="24"/>
                <w:szCs w:val="24"/>
              </w:rPr>
            </w:pPr>
            <w:r w:rsidRPr="007F4631">
              <w:rPr>
                <w:rFonts w:ascii="Times New Roman" w:eastAsia="Calibri" w:hAnsi="Times New Roman" w:cs="Times New Roman"/>
                <w:sz w:val="24"/>
                <w:szCs w:val="24"/>
              </w:rPr>
              <w:t>[Redni broj i naziv troška]</w:t>
            </w:r>
          </w:p>
        </w:tc>
        <w:tc>
          <w:tcPr>
            <w:tcW w:w="2690" w:type="dxa"/>
          </w:tcPr>
          <w:p w14:paraId="3324BF32" w14:textId="77777777" w:rsidR="007F4631" w:rsidRPr="007F4631" w:rsidRDefault="007F4631" w:rsidP="007F4631">
            <w:pPr>
              <w:rPr>
                <w:rFonts w:ascii="Times New Roman" w:eastAsia="Calibri" w:hAnsi="Times New Roman" w:cs="Times New Roman"/>
                <w:sz w:val="24"/>
                <w:szCs w:val="24"/>
              </w:rPr>
            </w:pPr>
          </w:p>
        </w:tc>
        <w:tc>
          <w:tcPr>
            <w:tcW w:w="2691" w:type="dxa"/>
          </w:tcPr>
          <w:p w14:paraId="23C7B097" w14:textId="77777777" w:rsidR="007F4631" w:rsidRPr="007F4631" w:rsidRDefault="007F4631" w:rsidP="007F4631">
            <w:pPr>
              <w:rPr>
                <w:rFonts w:ascii="Times New Roman" w:eastAsia="Calibri" w:hAnsi="Times New Roman" w:cs="Times New Roman"/>
                <w:sz w:val="24"/>
                <w:szCs w:val="24"/>
              </w:rPr>
            </w:pPr>
          </w:p>
        </w:tc>
      </w:tr>
      <w:tr w:rsidR="007F4631" w:rsidRPr="007F4631" w14:paraId="36C07CF0" w14:textId="77777777" w:rsidTr="006B204E">
        <w:tc>
          <w:tcPr>
            <w:tcW w:w="3681" w:type="dxa"/>
          </w:tcPr>
          <w:p w14:paraId="0D399EDC" w14:textId="77777777" w:rsidR="007F4631" w:rsidRPr="007F4631" w:rsidRDefault="007F4631" w:rsidP="007F4631">
            <w:pPr>
              <w:rPr>
                <w:rFonts w:ascii="Times New Roman" w:eastAsia="Calibri" w:hAnsi="Times New Roman" w:cs="Times New Roman"/>
                <w:sz w:val="24"/>
                <w:szCs w:val="24"/>
              </w:rPr>
            </w:pPr>
            <w:r w:rsidRPr="007F4631">
              <w:rPr>
                <w:rFonts w:ascii="Times New Roman" w:eastAsia="Calibri" w:hAnsi="Times New Roman" w:cs="Times New Roman"/>
                <w:sz w:val="24"/>
                <w:szCs w:val="24"/>
              </w:rPr>
              <w:t>[Redni broj i naziv troška]</w:t>
            </w:r>
          </w:p>
        </w:tc>
        <w:tc>
          <w:tcPr>
            <w:tcW w:w="2690" w:type="dxa"/>
          </w:tcPr>
          <w:p w14:paraId="76901E6F" w14:textId="77777777" w:rsidR="007F4631" w:rsidRPr="007F4631" w:rsidRDefault="007F4631" w:rsidP="007F4631">
            <w:pPr>
              <w:rPr>
                <w:rFonts w:ascii="Times New Roman" w:eastAsia="Calibri" w:hAnsi="Times New Roman" w:cs="Times New Roman"/>
                <w:sz w:val="24"/>
                <w:szCs w:val="24"/>
              </w:rPr>
            </w:pPr>
          </w:p>
        </w:tc>
        <w:tc>
          <w:tcPr>
            <w:tcW w:w="2691" w:type="dxa"/>
          </w:tcPr>
          <w:p w14:paraId="11EC713A" w14:textId="77777777" w:rsidR="007F4631" w:rsidRPr="007F4631" w:rsidRDefault="007F4631" w:rsidP="007F4631">
            <w:pPr>
              <w:rPr>
                <w:rFonts w:ascii="Times New Roman" w:eastAsia="Calibri" w:hAnsi="Times New Roman" w:cs="Times New Roman"/>
                <w:sz w:val="24"/>
                <w:szCs w:val="24"/>
              </w:rPr>
            </w:pPr>
          </w:p>
        </w:tc>
      </w:tr>
      <w:tr w:rsidR="007F4631" w:rsidRPr="007F4631" w14:paraId="48203615" w14:textId="77777777" w:rsidTr="006B204E">
        <w:tc>
          <w:tcPr>
            <w:tcW w:w="3681" w:type="dxa"/>
          </w:tcPr>
          <w:p w14:paraId="1185C5E0" w14:textId="77777777" w:rsidR="007F4631" w:rsidRPr="007F4631" w:rsidRDefault="007F4631" w:rsidP="007F4631">
            <w:pPr>
              <w:rPr>
                <w:rFonts w:ascii="Times New Roman" w:eastAsia="Calibri" w:hAnsi="Times New Roman" w:cs="Times New Roman"/>
                <w:sz w:val="24"/>
                <w:szCs w:val="24"/>
              </w:rPr>
            </w:pPr>
            <w:r w:rsidRPr="007F4631">
              <w:rPr>
                <w:rFonts w:ascii="Times New Roman" w:eastAsia="Calibri" w:hAnsi="Times New Roman" w:cs="Times New Roman"/>
                <w:sz w:val="24"/>
                <w:szCs w:val="24"/>
              </w:rPr>
              <w:t>[Redni broj i naziv troška]</w:t>
            </w:r>
          </w:p>
        </w:tc>
        <w:tc>
          <w:tcPr>
            <w:tcW w:w="2690" w:type="dxa"/>
          </w:tcPr>
          <w:p w14:paraId="5404EF2D" w14:textId="77777777" w:rsidR="007F4631" w:rsidRPr="007F4631" w:rsidRDefault="007F4631" w:rsidP="007F4631">
            <w:pPr>
              <w:rPr>
                <w:rFonts w:ascii="Times New Roman" w:eastAsia="Calibri" w:hAnsi="Times New Roman" w:cs="Times New Roman"/>
                <w:sz w:val="24"/>
                <w:szCs w:val="24"/>
              </w:rPr>
            </w:pPr>
          </w:p>
        </w:tc>
        <w:tc>
          <w:tcPr>
            <w:tcW w:w="2691" w:type="dxa"/>
          </w:tcPr>
          <w:p w14:paraId="5C587227" w14:textId="77777777" w:rsidR="007F4631" w:rsidRPr="007F4631" w:rsidRDefault="007F4631" w:rsidP="007F4631">
            <w:pPr>
              <w:rPr>
                <w:rFonts w:ascii="Times New Roman" w:eastAsia="Calibri" w:hAnsi="Times New Roman" w:cs="Times New Roman"/>
                <w:sz w:val="24"/>
                <w:szCs w:val="24"/>
              </w:rPr>
            </w:pPr>
          </w:p>
        </w:tc>
      </w:tr>
      <w:tr w:rsidR="007F4631" w:rsidRPr="007F4631" w14:paraId="21B4BEBF" w14:textId="77777777" w:rsidTr="006B204E">
        <w:tc>
          <w:tcPr>
            <w:tcW w:w="3681" w:type="dxa"/>
          </w:tcPr>
          <w:p w14:paraId="16C79D65" w14:textId="77777777" w:rsidR="007F4631" w:rsidRPr="007F4631" w:rsidRDefault="007F4631" w:rsidP="007F4631">
            <w:pPr>
              <w:rPr>
                <w:rFonts w:ascii="Times New Roman" w:eastAsia="Calibri" w:hAnsi="Times New Roman" w:cs="Times New Roman"/>
                <w:sz w:val="24"/>
                <w:szCs w:val="24"/>
              </w:rPr>
            </w:pPr>
            <w:r w:rsidRPr="007F4631">
              <w:rPr>
                <w:rFonts w:ascii="Times New Roman" w:eastAsia="Calibri" w:hAnsi="Times New Roman" w:cs="Times New Roman"/>
                <w:sz w:val="24"/>
                <w:szCs w:val="24"/>
              </w:rPr>
              <w:t>[Redni broj i naziv troška]</w:t>
            </w:r>
          </w:p>
        </w:tc>
        <w:tc>
          <w:tcPr>
            <w:tcW w:w="2690" w:type="dxa"/>
          </w:tcPr>
          <w:p w14:paraId="02EDF666" w14:textId="77777777" w:rsidR="007F4631" w:rsidRPr="007F4631" w:rsidRDefault="007F4631" w:rsidP="007F4631">
            <w:pPr>
              <w:rPr>
                <w:rFonts w:ascii="Times New Roman" w:eastAsia="Calibri" w:hAnsi="Times New Roman" w:cs="Times New Roman"/>
                <w:sz w:val="24"/>
                <w:szCs w:val="24"/>
              </w:rPr>
            </w:pPr>
          </w:p>
        </w:tc>
        <w:tc>
          <w:tcPr>
            <w:tcW w:w="2691" w:type="dxa"/>
          </w:tcPr>
          <w:p w14:paraId="7E125E33" w14:textId="77777777" w:rsidR="007F4631" w:rsidRPr="007F4631" w:rsidRDefault="007F4631" w:rsidP="007F4631">
            <w:pPr>
              <w:rPr>
                <w:rFonts w:ascii="Times New Roman" w:eastAsia="Calibri" w:hAnsi="Times New Roman" w:cs="Times New Roman"/>
                <w:sz w:val="24"/>
                <w:szCs w:val="24"/>
              </w:rPr>
            </w:pPr>
          </w:p>
        </w:tc>
      </w:tr>
      <w:tr w:rsidR="007F4631" w:rsidRPr="007F4631" w14:paraId="6F5CA193" w14:textId="77777777" w:rsidTr="006B204E">
        <w:tc>
          <w:tcPr>
            <w:tcW w:w="3681" w:type="dxa"/>
          </w:tcPr>
          <w:p w14:paraId="2E06654D" w14:textId="77777777" w:rsidR="007F4631" w:rsidRPr="007F4631" w:rsidRDefault="007F4631" w:rsidP="007F4631">
            <w:pPr>
              <w:rPr>
                <w:rFonts w:ascii="Times New Roman" w:eastAsia="Calibri" w:hAnsi="Times New Roman" w:cs="Times New Roman"/>
                <w:sz w:val="24"/>
                <w:szCs w:val="24"/>
              </w:rPr>
            </w:pPr>
            <w:r w:rsidRPr="007F4631">
              <w:rPr>
                <w:rFonts w:ascii="Times New Roman" w:eastAsia="Calibri" w:hAnsi="Times New Roman" w:cs="Times New Roman"/>
                <w:sz w:val="24"/>
                <w:szCs w:val="24"/>
              </w:rPr>
              <w:t>[Redni broj i naziv troška]</w:t>
            </w:r>
          </w:p>
        </w:tc>
        <w:tc>
          <w:tcPr>
            <w:tcW w:w="2690" w:type="dxa"/>
          </w:tcPr>
          <w:p w14:paraId="4669127D" w14:textId="77777777" w:rsidR="007F4631" w:rsidRPr="007F4631" w:rsidRDefault="007F4631" w:rsidP="007F4631">
            <w:pPr>
              <w:rPr>
                <w:rFonts w:ascii="Times New Roman" w:eastAsia="Calibri" w:hAnsi="Times New Roman" w:cs="Times New Roman"/>
                <w:sz w:val="24"/>
                <w:szCs w:val="24"/>
              </w:rPr>
            </w:pPr>
          </w:p>
        </w:tc>
        <w:tc>
          <w:tcPr>
            <w:tcW w:w="2691" w:type="dxa"/>
          </w:tcPr>
          <w:p w14:paraId="47F7253E" w14:textId="77777777" w:rsidR="007F4631" w:rsidRPr="007F4631" w:rsidRDefault="007F4631" w:rsidP="007F4631">
            <w:pPr>
              <w:rPr>
                <w:rFonts w:ascii="Times New Roman" w:eastAsia="Calibri" w:hAnsi="Times New Roman" w:cs="Times New Roman"/>
                <w:sz w:val="24"/>
                <w:szCs w:val="24"/>
              </w:rPr>
            </w:pPr>
          </w:p>
        </w:tc>
      </w:tr>
      <w:tr w:rsidR="007F4631" w:rsidRPr="007F4631" w14:paraId="03D235AA" w14:textId="77777777" w:rsidTr="006B204E">
        <w:tc>
          <w:tcPr>
            <w:tcW w:w="3681" w:type="dxa"/>
          </w:tcPr>
          <w:p w14:paraId="4FAF6D60" w14:textId="77777777" w:rsidR="007F4631" w:rsidRPr="007F4631" w:rsidRDefault="007F4631" w:rsidP="007F4631">
            <w:pPr>
              <w:spacing w:after="100" w:line="276" w:lineRule="auto"/>
              <w:rPr>
                <w:rFonts w:ascii="Times New Roman" w:eastAsia="Times New Roman" w:hAnsi="Times New Roman" w:cs="Times New Roman"/>
                <w:bCs/>
                <w:sz w:val="24"/>
                <w:szCs w:val="24"/>
                <w:lang w:eastAsia="hr-HR"/>
              </w:rPr>
            </w:pPr>
            <w:r w:rsidRPr="007F4631">
              <w:rPr>
                <w:rFonts w:ascii="Times New Roman" w:eastAsia="Times New Roman" w:hAnsi="Times New Roman" w:cs="Times New Roman"/>
                <w:bCs/>
                <w:sz w:val="24"/>
                <w:szCs w:val="24"/>
                <w:lang w:eastAsia="hr-HR"/>
              </w:rPr>
              <w:lastRenderedPageBreak/>
              <w:t>Trošak poreza na dodanu vrijednost za koji Prijavitelj/Korisnik nema pravo ostvariti odbitak</w:t>
            </w:r>
          </w:p>
        </w:tc>
        <w:tc>
          <w:tcPr>
            <w:tcW w:w="2690" w:type="dxa"/>
          </w:tcPr>
          <w:p w14:paraId="1803E826" w14:textId="77777777" w:rsidR="007F4631" w:rsidRPr="007F4631" w:rsidRDefault="007F4631" w:rsidP="007F4631">
            <w:pPr>
              <w:rPr>
                <w:rFonts w:ascii="Times New Roman" w:eastAsia="Calibri" w:hAnsi="Times New Roman" w:cs="Times New Roman"/>
                <w:sz w:val="24"/>
                <w:szCs w:val="24"/>
              </w:rPr>
            </w:pPr>
          </w:p>
        </w:tc>
        <w:tc>
          <w:tcPr>
            <w:tcW w:w="2691" w:type="dxa"/>
          </w:tcPr>
          <w:p w14:paraId="68EDBF56" w14:textId="77777777" w:rsidR="007F4631" w:rsidRPr="007F4631" w:rsidRDefault="007F4631" w:rsidP="007F4631">
            <w:pPr>
              <w:rPr>
                <w:rFonts w:ascii="Times New Roman" w:eastAsia="Calibri" w:hAnsi="Times New Roman" w:cs="Times New Roman"/>
                <w:sz w:val="24"/>
                <w:szCs w:val="24"/>
              </w:rPr>
            </w:pPr>
          </w:p>
        </w:tc>
      </w:tr>
    </w:tbl>
    <w:p w14:paraId="3261720E" w14:textId="77777777" w:rsidR="007F4631" w:rsidRPr="007F4631" w:rsidRDefault="007F4631" w:rsidP="007F4631">
      <w:pPr>
        <w:spacing w:after="0" w:line="240" w:lineRule="auto"/>
        <w:rPr>
          <w:rFonts w:ascii="Times New Roman" w:eastAsia="Calibri" w:hAnsi="Times New Roman" w:cs="Times New Roman"/>
          <w:sz w:val="24"/>
          <w:szCs w:val="24"/>
        </w:rPr>
      </w:pPr>
    </w:p>
    <w:tbl>
      <w:tblPr>
        <w:tblStyle w:val="Reetkatablice"/>
        <w:tblW w:w="0" w:type="auto"/>
        <w:tblInd w:w="-5" w:type="dxa"/>
        <w:tblLook w:val="04A0" w:firstRow="1" w:lastRow="0" w:firstColumn="1" w:lastColumn="0" w:noHBand="0" w:noVBand="1"/>
      </w:tblPr>
      <w:tblGrid>
        <w:gridCol w:w="9067"/>
      </w:tblGrid>
      <w:tr w:rsidR="007F4631" w:rsidRPr="007F4631" w14:paraId="35817E68" w14:textId="77777777" w:rsidTr="006B204E">
        <w:tc>
          <w:tcPr>
            <w:tcW w:w="9067" w:type="dxa"/>
          </w:tcPr>
          <w:p w14:paraId="5F615EDF" w14:textId="77777777" w:rsidR="007F4631" w:rsidRPr="007F4631" w:rsidRDefault="007F4631" w:rsidP="007F4631">
            <w:pPr>
              <w:rPr>
                <w:rFonts w:ascii="Times New Roman" w:eastAsia="Calibri" w:hAnsi="Times New Roman" w:cs="Times New Roman"/>
                <w:sz w:val="24"/>
                <w:szCs w:val="24"/>
              </w:rPr>
            </w:pPr>
            <w:bookmarkStart w:id="37" w:name="_Hlk73952515"/>
            <w:r w:rsidRPr="007F4631">
              <w:rPr>
                <w:rFonts w:ascii="Times New Roman" w:eastAsia="Calibri" w:hAnsi="Times New Roman" w:cs="Times New Roman"/>
                <w:b/>
                <w:sz w:val="24"/>
                <w:szCs w:val="24"/>
                <w:highlight w:val="yellow"/>
              </w:rPr>
              <w:t>UKUPNO PLAĆENI TROŠKOVI:</w:t>
            </w:r>
          </w:p>
        </w:tc>
      </w:tr>
    </w:tbl>
    <w:bookmarkEnd w:id="37"/>
    <w:p w14:paraId="43DB3D1D" w14:textId="77777777" w:rsidR="007F4631" w:rsidRPr="007F4631" w:rsidRDefault="007F4631" w:rsidP="007F4631">
      <w:pPr>
        <w:spacing w:after="100" w:line="276" w:lineRule="auto"/>
        <w:jc w:val="both"/>
        <w:rPr>
          <w:rFonts w:ascii="Times New Roman" w:eastAsia="Times New Roman" w:hAnsi="Times New Roman" w:cs="Times New Roman"/>
          <w:b/>
          <w:bCs/>
          <w:sz w:val="24"/>
          <w:szCs w:val="24"/>
          <w:lang w:eastAsia="hr-HR"/>
        </w:rPr>
      </w:pPr>
      <w:r w:rsidRPr="007F4631">
        <w:rPr>
          <w:rFonts w:ascii="Times New Roman" w:eastAsia="Times New Roman" w:hAnsi="Times New Roman" w:cs="Times New Roman"/>
          <w:b/>
          <w:bCs/>
          <w:sz w:val="24"/>
          <w:szCs w:val="24"/>
          <w:lang w:eastAsia="hr-HR"/>
        </w:rPr>
        <w:t xml:space="preserve">   </w:t>
      </w:r>
    </w:p>
    <w:tbl>
      <w:tblPr>
        <w:tblStyle w:val="Reetkatablice"/>
        <w:tblW w:w="0" w:type="auto"/>
        <w:tblLook w:val="04A0" w:firstRow="1" w:lastRow="0" w:firstColumn="1" w:lastColumn="0" w:noHBand="0" w:noVBand="1"/>
      </w:tblPr>
      <w:tblGrid>
        <w:gridCol w:w="9062"/>
      </w:tblGrid>
      <w:tr w:rsidR="007F4631" w:rsidRPr="007F4631" w14:paraId="23AA66C8" w14:textId="77777777" w:rsidTr="006B204E">
        <w:tc>
          <w:tcPr>
            <w:tcW w:w="9062" w:type="dxa"/>
            <w:tcBorders>
              <w:bottom w:val="single" w:sz="4" w:space="0" w:color="auto"/>
            </w:tcBorders>
          </w:tcPr>
          <w:p w14:paraId="4CC45980" w14:textId="77777777" w:rsidR="007F4631" w:rsidRPr="007F4631" w:rsidRDefault="007F4631" w:rsidP="007F4631">
            <w:pPr>
              <w:rPr>
                <w:rFonts w:ascii="Times New Roman" w:eastAsia="Calibri" w:hAnsi="Times New Roman" w:cs="Times New Roman"/>
                <w:sz w:val="24"/>
                <w:szCs w:val="24"/>
              </w:rPr>
            </w:pPr>
            <w:r w:rsidRPr="007F4631">
              <w:rPr>
                <w:rFonts w:ascii="Times New Roman" w:eastAsia="Calibri" w:hAnsi="Times New Roman" w:cs="Times New Roman"/>
                <w:b/>
                <w:sz w:val="24"/>
                <w:szCs w:val="24"/>
                <w:highlight w:val="yellow"/>
              </w:rPr>
              <w:t>UKUPNO NEPLAĆENI TROŠKOVI:</w:t>
            </w:r>
          </w:p>
        </w:tc>
      </w:tr>
    </w:tbl>
    <w:p w14:paraId="30C9A1A0" w14:textId="77777777" w:rsidR="007F4631" w:rsidRPr="00190D01" w:rsidRDefault="007F4631" w:rsidP="003E0ADD">
      <w:pPr>
        <w:rPr>
          <w:rFonts w:ascii="Times New Roman" w:hAnsi="Times New Roman" w:cs="Times New Roman"/>
          <w:i/>
          <w:sz w:val="24"/>
          <w:szCs w:val="24"/>
        </w:rPr>
      </w:pPr>
    </w:p>
    <w:p w14:paraId="1BDD24B7" w14:textId="528DF403" w:rsidR="00395CF8" w:rsidRPr="00190D01" w:rsidRDefault="00395CF8" w:rsidP="007F4631">
      <w:pPr>
        <w:pStyle w:val="Odlomakpopisa"/>
        <w:numPr>
          <w:ilvl w:val="0"/>
          <w:numId w:val="5"/>
        </w:numPr>
        <w:rPr>
          <w:rFonts w:ascii="Times New Roman" w:hAnsi="Times New Roman" w:cs="Times New Roman"/>
          <w:sz w:val="24"/>
          <w:szCs w:val="24"/>
        </w:rPr>
      </w:pPr>
      <w:r w:rsidRPr="00190D01">
        <w:rPr>
          <w:rFonts w:ascii="Times New Roman" w:hAnsi="Times New Roman" w:cs="Times New Roman"/>
          <w:b/>
          <w:sz w:val="24"/>
          <w:szCs w:val="24"/>
        </w:rPr>
        <w:t xml:space="preserve">U dokumentu </w:t>
      </w:r>
      <w:r w:rsidR="000E6045">
        <w:rPr>
          <w:rFonts w:ascii="Times New Roman" w:hAnsi="Times New Roman" w:cs="Times New Roman"/>
          <w:b/>
          <w:sz w:val="24"/>
          <w:szCs w:val="24"/>
        </w:rPr>
        <w:t>O</w:t>
      </w:r>
      <w:r w:rsidRPr="00190D01">
        <w:rPr>
          <w:rFonts w:ascii="Times New Roman" w:hAnsi="Times New Roman" w:cs="Times New Roman"/>
          <w:b/>
          <w:sz w:val="24"/>
          <w:szCs w:val="24"/>
        </w:rPr>
        <w:t>brazac 1 Prijavni obrazac:</w:t>
      </w:r>
    </w:p>
    <w:p w14:paraId="0DD64EC9" w14:textId="2CD8555E" w:rsidR="008F2CF7" w:rsidRDefault="000E6045" w:rsidP="005B466D">
      <w:pPr>
        <w:rPr>
          <w:rFonts w:ascii="Times New Roman" w:hAnsi="Times New Roman" w:cs="Times New Roman"/>
          <w:sz w:val="24"/>
          <w:szCs w:val="24"/>
        </w:rPr>
      </w:pPr>
      <w:r>
        <w:rPr>
          <w:rFonts w:ascii="Times New Roman" w:hAnsi="Times New Roman" w:cs="Times New Roman"/>
          <w:sz w:val="24"/>
          <w:szCs w:val="24"/>
        </w:rPr>
        <w:t>Dodana</w:t>
      </w:r>
      <w:r w:rsidR="008F2CF7" w:rsidRPr="00190D01">
        <w:rPr>
          <w:rFonts w:ascii="Times New Roman" w:hAnsi="Times New Roman" w:cs="Times New Roman"/>
          <w:sz w:val="24"/>
          <w:szCs w:val="24"/>
        </w:rPr>
        <w:t xml:space="preserve"> je tablica „</w:t>
      </w:r>
      <w:r w:rsidRPr="000E6045">
        <w:rPr>
          <w:rFonts w:ascii="Times New Roman" w:hAnsi="Times New Roman" w:cs="Times New Roman"/>
          <w:sz w:val="24"/>
          <w:szCs w:val="24"/>
        </w:rPr>
        <w:t>NEPRIHVATLJIVI TROŠKOVI PREMA AKTIVNOSTIMA</w:t>
      </w:r>
      <w:r w:rsidR="008F2CF7" w:rsidRPr="00190D01">
        <w:rPr>
          <w:rFonts w:ascii="Times New Roman" w:hAnsi="Times New Roman" w:cs="Times New Roman"/>
          <w:sz w:val="24"/>
          <w:szCs w:val="24"/>
        </w:rPr>
        <w:t>“</w:t>
      </w:r>
      <w:r>
        <w:rPr>
          <w:rFonts w:ascii="Times New Roman" w:hAnsi="Times New Roman" w:cs="Times New Roman"/>
          <w:sz w:val="24"/>
          <w:szCs w:val="24"/>
        </w:rPr>
        <w:t xml:space="preserve"> i to kako slijedi:</w:t>
      </w:r>
    </w:p>
    <w:tbl>
      <w:tblPr>
        <w:tblStyle w:val="Reetkatablice"/>
        <w:tblW w:w="0" w:type="auto"/>
        <w:tblLook w:val="04A0" w:firstRow="1" w:lastRow="0" w:firstColumn="1" w:lastColumn="0" w:noHBand="0" w:noVBand="1"/>
      </w:tblPr>
      <w:tblGrid>
        <w:gridCol w:w="3681"/>
        <w:gridCol w:w="5381"/>
      </w:tblGrid>
      <w:tr w:rsidR="000E6045" w:rsidRPr="002B7190" w14:paraId="4C1C5C69" w14:textId="77777777" w:rsidTr="00030FC7">
        <w:tc>
          <w:tcPr>
            <w:tcW w:w="9062" w:type="dxa"/>
            <w:gridSpan w:val="2"/>
            <w:tcBorders>
              <w:bottom w:val="nil"/>
            </w:tcBorders>
            <w:shd w:val="clear" w:color="auto" w:fill="AEAAAA" w:themeFill="background2" w:themeFillShade="BF"/>
          </w:tcPr>
          <w:p w14:paraId="130BF0AA" w14:textId="77777777" w:rsidR="000E6045" w:rsidRPr="002B7190" w:rsidRDefault="000E6045" w:rsidP="00030FC7">
            <w:pPr>
              <w:spacing w:after="160" w:line="259" w:lineRule="auto"/>
              <w:rPr>
                <w:rFonts w:ascii="Times New Roman" w:hAnsi="Times New Roman" w:cs="Times New Roman"/>
                <w:sz w:val="24"/>
                <w:szCs w:val="24"/>
                <w:highlight w:val="yellow"/>
                <w:lang w:eastAsia="hr-HR"/>
              </w:rPr>
            </w:pPr>
            <w:bookmarkStart w:id="38" w:name="_Hlk72329411"/>
            <w:r w:rsidRPr="002B7190">
              <w:rPr>
                <w:rFonts w:ascii="Times New Roman" w:hAnsi="Times New Roman" w:cs="Times New Roman"/>
                <w:b/>
                <w:sz w:val="24"/>
                <w:szCs w:val="24"/>
                <w:highlight w:val="yellow"/>
                <w:lang w:eastAsia="hr-HR"/>
              </w:rPr>
              <w:t>NEPRIHVATLJIVI TROŠKOVI PREMA AKTIVNOSTIMA</w:t>
            </w:r>
            <w:bookmarkEnd w:id="38"/>
            <w:r w:rsidRPr="002B7190">
              <w:rPr>
                <w:rFonts w:ascii="Times New Roman" w:hAnsi="Times New Roman" w:cs="Times New Roman"/>
                <w:b/>
                <w:sz w:val="24"/>
                <w:szCs w:val="24"/>
                <w:highlight w:val="yellow"/>
                <w:vertAlign w:val="superscript"/>
                <w:lang w:eastAsia="hr-HR"/>
              </w:rPr>
              <w:footnoteReference w:id="7"/>
            </w:r>
          </w:p>
        </w:tc>
      </w:tr>
      <w:tr w:rsidR="000E6045" w:rsidRPr="002B7190" w14:paraId="7FBE7BB0" w14:textId="77777777" w:rsidTr="00030FC7">
        <w:tc>
          <w:tcPr>
            <w:tcW w:w="3681" w:type="dxa"/>
            <w:tcBorders>
              <w:top w:val="nil"/>
            </w:tcBorders>
          </w:tcPr>
          <w:p w14:paraId="7711F9E3" w14:textId="77777777" w:rsidR="000E6045" w:rsidRPr="002B7190" w:rsidRDefault="000E6045" w:rsidP="00030FC7">
            <w:pPr>
              <w:spacing w:after="160" w:line="259" w:lineRule="auto"/>
              <w:rPr>
                <w:rFonts w:ascii="Times New Roman" w:hAnsi="Times New Roman" w:cs="Times New Roman"/>
                <w:b/>
                <w:sz w:val="24"/>
                <w:szCs w:val="24"/>
                <w:highlight w:val="yellow"/>
                <w:lang w:eastAsia="hr-HR"/>
              </w:rPr>
            </w:pPr>
            <w:r w:rsidRPr="002B7190">
              <w:rPr>
                <w:rFonts w:ascii="Times New Roman" w:hAnsi="Times New Roman" w:cs="Times New Roman"/>
                <w:b/>
                <w:sz w:val="24"/>
                <w:szCs w:val="24"/>
                <w:highlight w:val="yellow"/>
                <w:lang w:eastAsia="hr-HR"/>
              </w:rPr>
              <w:t>Opis stavke troška</w:t>
            </w:r>
          </w:p>
        </w:tc>
        <w:tc>
          <w:tcPr>
            <w:tcW w:w="5381" w:type="dxa"/>
            <w:tcBorders>
              <w:top w:val="nil"/>
            </w:tcBorders>
          </w:tcPr>
          <w:p w14:paraId="07AC8031" w14:textId="77777777" w:rsidR="000E6045" w:rsidRPr="002B7190" w:rsidRDefault="000E6045" w:rsidP="00030FC7">
            <w:pPr>
              <w:spacing w:after="160" w:line="259" w:lineRule="auto"/>
              <w:rPr>
                <w:rFonts w:ascii="Times New Roman" w:hAnsi="Times New Roman" w:cs="Times New Roman"/>
                <w:b/>
                <w:sz w:val="24"/>
                <w:szCs w:val="24"/>
                <w:highlight w:val="yellow"/>
                <w:lang w:eastAsia="hr-HR"/>
              </w:rPr>
            </w:pPr>
            <w:r w:rsidRPr="002B7190">
              <w:rPr>
                <w:rFonts w:ascii="Times New Roman" w:hAnsi="Times New Roman" w:cs="Times New Roman"/>
                <w:b/>
                <w:sz w:val="24"/>
                <w:szCs w:val="24"/>
                <w:highlight w:val="yellow"/>
                <w:lang w:eastAsia="hr-HR"/>
              </w:rPr>
              <w:t>Trošak (kn)</w:t>
            </w:r>
          </w:p>
        </w:tc>
      </w:tr>
      <w:tr w:rsidR="000E6045" w:rsidRPr="002B7190" w14:paraId="233F018E" w14:textId="77777777" w:rsidTr="00030FC7">
        <w:tc>
          <w:tcPr>
            <w:tcW w:w="3681" w:type="dxa"/>
          </w:tcPr>
          <w:p w14:paraId="499C0F5D" w14:textId="77777777" w:rsidR="000E6045" w:rsidRPr="002B7190" w:rsidRDefault="000E6045" w:rsidP="00030FC7">
            <w:pPr>
              <w:spacing w:after="160" w:line="259" w:lineRule="auto"/>
              <w:rPr>
                <w:rFonts w:ascii="Times New Roman" w:hAnsi="Times New Roman" w:cs="Times New Roman"/>
                <w:sz w:val="24"/>
                <w:szCs w:val="24"/>
                <w:highlight w:val="yellow"/>
                <w:lang w:eastAsia="hr-HR"/>
              </w:rPr>
            </w:pPr>
            <w:r w:rsidRPr="002B7190">
              <w:rPr>
                <w:rFonts w:ascii="Times New Roman" w:hAnsi="Times New Roman" w:cs="Times New Roman"/>
                <w:sz w:val="24"/>
                <w:szCs w:val="24"/>
                <w:highlight w:val="yellow"/>
                <w:lang w:eastAsia="hr-HR"/>
              </w:rPr>
              <w:t>[Redni broj i naziv aktivnosti]</w:t>
            </w:r>
          </w:p>
        </w:tc>
        <w:tc>
          <w:tcPr>
            <w:tcW w:w="5381" w:type="dxa"/>
          </w:tcPr>
          <w:p w14:paraId="03064984" w14:textId="77777777" w:rsidR="000E6045" w:rsidRPr="002B7190" w:rsidRDefault="000E6045" w:rsidP="00030FC7">
            <w:pPr>
              <w:spacing w:after="160" w:line="259" w:lineRule="auto"/>
              <w:rPr>
                <w:rFonts w:ascii="Times New Roman" w:hAnsi="Times New Roman" w:cs="Times New Roman"/>
                <w:sz w:val="24"/>
                <w:szCs w:val="24"/>
                <w:highlight w:val="yellow"/>
                <w:lang w:eastAsia="hr-HR"/>
              </w:rPr>
            </w:pPr>
          </w:p>
        </w:tc>
      </w:tr>
    </w:tbl>
    <w:p w14:paraId="73DCB726" w14:textId="48EAF3CD" w:rsidR="000E6045" w:rsidRDefault="000E6045" w:rsidP="005B466D">
      <w:pPr>
        <w:rPr>
          <w:rFonts w:ascii="Times New Roman" w:hAnsi="Times New Roman" w:cs="Times New Roman"/>
          <w:sz w:val="24"/>
          <w:szCs w:val="24"/>
        </w:rPr>
      </w:pPr>
    </w:p>
    <w:p w14:paraId="2EA5795B" w14:textId="77777777" w:rsidR="007F4631" w:rsidRPr="00190D01" w:rsidRDefault="007F4631" w:rsidP="007F4631">
      <w:pPr>
        <w:pStyle w:val="Odlomakpopisa"/>
        <w:numPr>
          <w:ilvl w:val="0"/>
          <w:numId w:val="5"/>
        </w:numPr>
        <w:rPr>
          <w:rFonts w:ascii="Times New Roman" w:hAnsi="Times New Roman" w:cs="Times New Roman"/>
          <w:sz w:val="24"/>
          <w:szCs w:val="24"/>
        </w:rPr>
      </w:pPr>
      <w:r w:rsidRPr="00190D01">
        <w:rPr>
          <w:rFonts w:ascii="Times New Roman" w:hAnsi="Times New Roman" w:cs="Times New Roman"/>
          <w:b/>
          <w:sz w:val="24"/>
          <w:szCs w:val="24"/>
        </w:rPr>
        <w:t xml:space="preserve">U dokumentu </w:t>
      </w:r>
      <w:r>
        <w:rPr>
          <w:rFonts w:ascii="Times New Roman" w:hAnsi="Times New Roman" w:cs="Times New Roman"/>
          <w:b/>
          <w:sz w:val="24"/>
          <w:szCs w:val="24"/>
        </w:rPr>
        <w:t>Prilog</w:t>
      </w:r>
      <w:r w:rsidRPr="00190D01">
        <w:rPr>
          <w:rFonts w:ascii="Times New Roman" w:hAnsi="Times New Roman" w:cs="Times New Roman"/>
          <w:b/>
          <w:sz w:val="24"/>
          <w:szCs w:val="24"/>
        </w:rPr>
        <w:t xml:space="preserve"> 1 </w:t>
      </w:r>
      <w:r>
        <w:rPr>
          <w:rFonts w:ascii="Times New Roman" w:hAnsi="Times New Roman" w:cs="Times New Roman"/>
          <w:b/>
          <w:sz w:val="24"/>
          <w:szCs w:val="24"/>
        </w:rPr>
        <w:t>Ugovor</w:t>
      </w:r>
      <w:r w:rsidRPr="00190D01">
        <w:rPr>
          <w:rFonts w:ascii="Times New Roman" w:hAnsi="Times New Roman" w:cs="Times New Roman"/>
          <w:b/>
          <w:sz w:val="24"/>
          <w:szCs w:val="24"/>
        </w:rPr>
        <w:t>:</w:t>
      </w:r>
    </w:p>
    <w:p w14:paraId="273D5334" w14:textId="77777777" w:rsidR="007F4631" w:rsidRDefault="007F4631" w:rsidP="007F4631">
      <w:pPr>
        <w:spacing w:after="0" w:line="256" w:lineRule="auto"/>
        <w:jc w:val="both"/>
        <w:rPr>
          <w:rFonts w:ascii="Times New Roman" w:hAnsi="Times New Roman" w:cs="Times New Roman"/>
          <w:i/>
          <w:iCs/>
          <w:sz w:val="24"/>
          <w:szCs w:val="24"/>
        </w:rPr>
      </w:pPr>
      <w:r w:rsidRPr="008E39EC">
        <w:rPr>
          <w:rFonts w:ascii="Times New Roman" w:hAnsi="Times New Roman" w:cs="Times New Roman"/>
          <w:i/>
          <w:iCs/>
          <w:sz w:val="24"/>
          <w:szCs w:val="24"/>
        </w:rPr>
        <w:t>Stari tekst:</w:t>
      </w:r>
    </w:p>
    <w:p w14:paraId="7897CB12" w14:textId="0070CE07" w:rsidR="007F4631" w:rsidRDefault="007F4631" w:rsidP="005B466D">
      <w:pPr>
        <w:rPr>
          <w:rFonts w:ascii="Times New Roman" w:hAnsi="Times New Roman" w:cs="Times New Roman"/>
          <w:sz w:val="24"/>
          <w:szCs w:val="24"/>
        </w:rPr>
      </w:pPr>
    </w:p>
    <w:p w14:paraId="5B9262A4" w14:textId="77777777" w:rsidR="007F4631" w:rsidRPr="00CF3414" w:rsidRDefault="007F4631" w:rsidP="007F4631">
      <w:pPr>
        <w:spacing w:after="0" w:line="240" w:lineRule="auto"/>
        <w:ind w:left="567" w:hanging="567"/>
        <w:jc w:val="center"/>
        <w:outlineLvl w:val="0"/>
        <w:rPr>
          <w:rFonts w:ascii="Times New Roman" w:hAnsi="Times New Roman"/>
          <w:sz w:val="24"/>
          <w:szCs w:val="24"/>
        </w:rPr>
      </w:pPr>
      <w:r w:rsidRPr="00CF3414">
        <w:rPr>
          <w:rFonts w:ascii="Times New Roman" w:hAnsi="Times New Roman"/>
          <w:sz w:val="24"/>
          <w:szCs w:val="24"/>
        </w:rPr>
        <w:t xml:space="preserve">Članak 4. </w:t>
      </w:r>
    </w:p>
    <w:p w14:paraId="19DF0D0A" w14:textId="77777777" w:rsidR="007F4631" w:rsidRPr="00CF3414" w:rsidRDefault="007F4631" w:rsidP="007F4631">
      <w:pPr>
        <w:spacing w:after="0" w:line="240" w:lineRule="auto"/>
        <w:ind w:left="567" w:hanging="567"/>
        <w:jc w:val="both"/>
        <w:outlineLvl w:val="0"/>
        <w:rPr>
          <w:rFonts w:ascii="Times New Roman" w:hAnsi="Times New Roman"/>
          <w:b/>
          <w:sz w:val="24"/>
          <w:szCs w:val="24"/>
        </w:rPr>
      </w:pPr>
    </w:p>
    <w:p w14:paraId="1D040A3B" w14:textId="77777777" w:rsidR="007F4631" w:rsidRPr="00CF3414" w:rsidRDefault="007F4631" w:rsidP="007F4631">
      <w:pPr>
        <w:spacing w:after="0" w:line="240" w:lineRule="auto"/>
        <w:jc w:val="both"/>
        <w:rPr>
          <w:rFonts w:ascii="Times New Roman" w:hAnsi="Times New Roman"/>
          <w:sz w:val="24"/>
          <w:szCs w:val="24"/>
        </w:rPr>
      </w:pPr>
      <w:r w:rsidRPr="00CF3414">
        <w:rPr>
          <w:rFonts w:ascii="Times New Roman" w:hAnsi="Times New Roman"/>
          <w:sz w:val="24"/>
          <w:szCs w:val="24"/>
        </w:rPr>
        <w:t xml:space="preserve">Ograničenja u pogledu zahtjeva trajnosti i osiguravanja revizijskog traga u okviru operacije primjenjuju se tijekom razdoblja od sedam godina nakon zaključenja pomoći iz Fonda solidarnosti Europske unije. </w:t>
      </w:r>
    </w:p>
    <w:p w14:paraId="029C9A5E" w14:textId="722D9512" w:rsidR="007F4631" w:rsidRDefault="007F4631" w:rsidP="005B466D">
      <w:pPr>
        <w:rPr>
          <w:rFonts w:ascii="Times New Roman" w:hAnsi="Times New Roman" w:cs="Times New Roman"/>
          <w:sz w:val="24"/>
          <w:szCs w:val="24"/>
        </w:rPr>
      </w:pPr>
    </w:p>
    <w:p w14:paraId="3856BCE9" w14:textId="77777777" w:rsidR="007F4631" w:rsidRPr="00190D01" w:rsidRDefault="007F4631" w:rsidP="007F4631">
      <w:pPr>
        <w:rPr>
          <w:rFonts w:ascii="Times New Roman" w:hAnsi="Times New Roman" w:cs="Times New Roman"/>
          <w:i/>
          <w:sz w:val="24"/>
          <w:szCs w:val="24"/>
        </w:rPr>
      </w:pPr>
      <w:r w:rsidRPr="00190D01">
        <w:rPr>
          <w:rFonts w:ascii="Times New Roman" w:hAnsi="Times New Roman" w:cs="Times New Roman"/>
          <w:i/>
          <w:sz w:val="24"/>
          <w:szCs w:val="24"/>
        </w:rPr>
        <w:t>Novi tekst:</w:t>
      </w:r>
    </w:p>
    <w:p w14:paraId="51F7C1F3" w14:textId="77777777" w:rsidR="007F4631" w:rsidRPr="00FA3151" w:rsidRDefault="007F4631" w:rsidP="007F4631">
      <w:pPr>
        <w:spacing w:after="0" w:line="240" w:lineRule="auto"/>
        <w:ind w:left="567" w:hanging="567"/>
        <w:jc w:val="center"/>
        <w:outlineLvl w:val="0"/>
        <w:rPr>
          <w:rFonts w:ascii="Times New Roman" w:eastAsia="Times New Roman" w:hAnsi="Times New Roman" w:cs="Times New Roman"/>
          <w:sz w:val="24"/>
          <w:szCs w:val="24"/>
        </w:rPr>
      </w:pPr>
      <w:r w:rsidRPr="00FA3151">
        <w:rPr>
          <w:rFonts w:ascii="Times New Roman" w:eastAsia="Times New Roman" w:hAnsi="Times New Roman" w:cs="Times New Roman"/>
          <w:sz w:val="24"/>
          <w:szCs w:val="24"/>
        </w:rPr>
        <w:t xml:space="preserve">Članak 4. </w:t>
      </w:r>
    </w:p>
    <w:p w14:paraId="28D85953" w14:textId="77777777" w:rsidR="007F4631" w:rsidRPr="00FA3151" w:rsidRDefault="007F4631" w:rsidP="007F4631">
      <w:pPr>
        <w:spacing w:after="0" w:line="240" w:lineRule="auto"/>
        <w:ind w:left="567" w:hanging="567"/>
        <w:jc w:val="both"/>
        <w:outlineLvl w:val="0"/>
        <w:rPr>
          <w:rFonts w:ascii="Times New Roman" w:eastAsia="Times New Roman" w:hAnsi="Times New Roman" w:cs="Times New Roman"/>
          <w:b/>
          <w:sz w:val="24"/>
          <w:szCs w:val="24"/>
        </w:rPr>
      </w:pPr>
    </w:p>
    <w:p w14:paraId="0EE79B06" w14:textId="77777777" w:rsidR="007F4631" w:rsidRPr="00FA3151" w:rsidRDefault="007F4631" w:rsidP="007F4631">
      <w:pPr>
        <w:spacing w:after="0" w:line="240" w:lineRule="auto"/>
        <w:jc w:val="both"/>
        <w:rPr>
          <w:rFonts w:ascii="Times New Roman" w:eastAsia="Times New Roman" w:hAnsi="Times New Roman" w:cs="Times New Roman"/>
          <w:sz w:val="24"/>
          <w:szCs w:val="24"/>
        </w:rPr>
      </w:pPr>
      <w:r w:rsidRPr="00FA3151">
        <w:rPr>
          <w:rFonts w:ascii="Times New Roman" w:eastAsia="Times New Roman" w:hAnsi="Times New Roman" w:cs="Times New Roman"/>
          <w:sz w:val="24"/>
          <w:szCs w:val="24"/>
        </w:rPr>
        <w:t xml:space="preserve">Ograničenja u pogledu </w:t>
      </w:r>
      <w:r w:rsidRPr="00A36CEC">
        <w:rPr>
          <w:rFonts w:ascii="Times New Roman" w:eastAsia="Times New Roman" w:hAnsi="Times New Roman" w:cs="Times New Roman"/>
          <w:strike/>
          <w:sz w:val="24"/>
          <w:szCs w:val="24"/>
        </w:rPr>
        <w:t>zahtjeva trajnosti i</w:t>
      </w:r>
      <w:r w:rsidRPr="00FA3151">
        <w:rPr>
          <w:rFonts w:ascii="Times New Roman" w:eastAsia="Times New Roman" w:hAnsi="Times New Roman" w:cs="Times New Roman"/>
          <w:sz w:val="24"/>
          <w:szCs w:val="24"/>
        </w:rPr>
        <w:t xml:space="preserve"> osiguravanja revizijskog traga u okviru operacije primjenjuju se tijekom razdoblja od sedam godina nakon zaključenja pomoći iz Fonda solidarnosti Europske unije. </w:t>
      </w:r>
    </w:p>
    <w:p w14:paraId="11F45DCF" w14:textId="648EB23F" w:rsidR="007F4631" w:rsidRDefault="007F4631" w:rsidP="005B466D">
      <w:pPr>
        <w:rPr>
          <w:rFonts w:ascii="Times New Roman" w:hAnsi="Times New Roman" w:cs="Times New Roman"/>
          <w:sz w:val="24"/>
          <w:szCs w:val="24"/>
        </w:rPr>
      </w:pPr>
    </w:p>
    <w:p w14:paraId="5158F7A6" w14:textId="5D217032" w:rsidR="007F4631" w:rsidRDefault="007F4631" w:rsidP="005B466D">
      <w:pPr>
        <w:rPr>
          <w:rFonts w:ascii="Times New Roman" w:hAnsi="Times New Roman" w:cs="Times New Roman"/>
          <w:sz w:val="24"/>
          <w:szCs w:val="24"/>
        </w:rPr>
      </w:pPr>
    </w:p>
    <w:p w14:paraId="66DA26A6" w14:textId="186F4E8E" w:rsidR="007F4631" w:rsidRDefault="007F4631" w:rsidP="005B466D">
      <w:pPr>
        <w:rPr>
          <w:rFonts w:ascii="Times New Roman" w:hAnsi="Times New Roman" w:cs="Times New Roman"/>
          <w:sz w:val="24"/>
          <w:szCs w:val="24"/>
        </w:rPr>
      </w:pPr>
    </w:p>
    <w:p w14:paraId="01255470" w14:textId="27D6758A" w:rsidR="007F4631" w:rsidRDefault="007F4631" w:rsidP="005B466D">
      <w:pPr>
        <w:rPr>
          <w:rFonts w:ascii="Times New Roman" w:hAnsi="Times New Roman" w:cs="Times New Roman"/>
          <w:sz w:val="24"/>
          <w:szCs w:val="24"/>
        </w:rPr>
      </w:pPr>
    </w:p>
    <w:p w14:paraId="696804A0" w14:textId="77777777" w:rsidR="007F4631" w:rsidRPr="00190D01" w:rsidRDefault="007F4631" w:rsidP="005B466D">
      <w:pPr>
        <w:rPr>
          <w:rFonts w:ascii="Times New Roman" w:hAnsi="Times New Roman" w:cs="Times New Roman"/>
          <w:sz w:val="24"/>
          <w:szCs w:val="24"/>
        </w:rPr>
      </w:pPr>
    </w:p>
    <w:p w14:paraId="027606C1" w14:textId="29751BF9" w:rsidR="008E39EC" w:rsidRPr="00190D01" w:rsidRDefault="008E39EC" w:rsidP="007F4631">
      <w:pPr>
        <w:pStyle w:val="Odlomakpopisa"/>
        <w:numPr>
          <w:ilvl w:val="0"/>
          <w:numId w:val="5"/>
        </w:numPr>
        <w:rPr>
          <w:rFonts w:ascii="Times New Roman" w:hAnsi="Times New Roman" w:cs="Times New Roman"/>
          <w:sz w:val="24"/>
          <w:szCs w:val="24"/>
        </w:rPr>
      </w:pPr>
      <w:bookmarkStart w:id="39" w:name="_Hlk73364953"/>
      <w:r w:rsidRPr="00190D01">
        <w:rPr>
          <w:rFonts w:ascii="Times New Roman" w:hAnsi="Times New Roman" w:cs="Times New Roman"/>
          <w:b/>
          <w:sz w:val="24"/>
          <w:szCs w:val="24"/>
        </w:rPr>
        <w:lastRenderedPageBreak/>
        <w:t xml:space="preserve">U dokumentu </w:t>
      </w:r>
      <w:r>
        <w:rPr>
          <w:rFonts w:ascii="Times New Roman" w:hAnsi="Times New Roman" w:cs="Times New Roman"/>
          <w:b/>
          <w:sz w:val="24"/>
          <w:szCs w:val="24"/>
        </w:rPr>
        <w:t>Prilog</w:t>
      </w:r>
      <w:r w:rsidRPr="00190D01">
        <w:rPr>
          <w:rFonts w:ascii="Times New Roman" w:hAnsi="Times New Roman" w:cs="Times New Roman"/>
          <w:b/>
          <w:sz w:val="24"/>
          <w:szCs w:val="24"/>
        </w:rPr>
        <w:t xml:space="preserve"> 1 </w:t>
      </w:r>
      <w:r>
        <w:rPr>
          <w:rFonts w:ascii="Times New Roman" w:hAnsi="Times New Roman" w:cs="Times New Roman"/>
          <w:b/>
          <w:sz w:val="24"/>
          <w:szCs w:val="24"/>
        </w:rPr>
        <w:t>Ugovor</w:t>
      </w:r>
      <w:r w:rsidRPr="00190D01">
        <w:rPr>
          <w:rFonts w:ascii="Times New Roman" w:hAnsi="Times New Roman" w:cs="Times New Roman"/>
          <w:b/>
          <w:sz w:val="24"/>
          <w:szCs w:val="24"/>
        </w:rPr>
        <w:t>:</w:t>
      </w:r>
    </w:p>
    <w:p w14:paraId="4C97B558" w14:textId="4DC48CC3" w:rsidR="006E42CC" w:rsidRDefault="008E39EC" w:rsidP="00E8245E">
      <w:pPr>
        <w:spacing w:after="0" w:line="256" w:lineRule="auto"/>
        <w:jc w:val="both"/>
        <w:rPr>
          <w:rFonts w:ascii="Times New Roman" w:hAnsi="Times New Roman" w:cs="Times New Roman"/>
          <w:i/>
          <w:iCs/>
          <w:sz w:val="24"/>
          <w:szCs w:val="24"/>
        </w:rPr>
      </w:pPr>
      <w:bookmarkStart w:id="40" w:name="_Hlk73364990"/>
      <w:bookmarkEnd w:id="39"/>
      <w:r w:rsidRPr="008E39EC">
        <w:rPr>
          <w:rFonts w:ascii="Times New Roman" w:hAnsi="Times New Roman" w:cs="Times New Roman"/>
          <w:i/>
          <w:iCs/>
          <w:sz w:val="24"/>
          <w:szCs w:val="24"/>
        </w:rPr>
        <w:t>Stari tekst:</w:t>
      </w:r>
    </w:p>
    <w:bookmarkEnd w:id="40"/>
    <w:p w14:paraId="0858EF82" w14:textId="77777777" w:rsidR="00D32881" w:rsidRPr="008E39EC" w:rsidRDefault="00D32881" w:rsidP="00E8245E">
      <w:pPr>
        <w:spacing w:after="0" w:line="256" w:lineRule="auto"/>
        <w:jc w:val="both"/>
        <w:rPr>
          <w:rFonts w:ascii="Times New Roman" w:hAnsi="Times New Roman" w:cs="Times New Roman"/>
          <w:i/>
          <w:iCs/>
          <w:sz w:val="24"/>
          <w:szCs w:val="24"/>
        </w:rPr>
      </w:pPr>
    </w:p>
    <w:p w14:paraId="290CD6E6" w14:textId="77777777" w:rsidR="00D32881" w:rsidRPr="00CF3414" w:rsidRDefault="00D32881" w:rsidP="00D32881">
      <w:pPr>
        <w:tabs>
          <w:tab w:val="left" w:pos="567"/>
        </w:tabs>
        <w:spacing w:after="0" w:line="240" w:lineRule="auto"/>
        <w:ind w:left="567" w:hanging="567"/>
        <w:jc w:val="center"/>
        <w:outlineLvl w:val="0"/>
        <w:rPr>
          <w:rFonts w:ascii="Times New Roman" w:hAnsi="Times New Roman"/>
          <w:sz w:val="24"/>
          <w:szCs w:val="24"/>
        </w:rPr>
      </w:pPr>
      <w:r w:rsidRPr="00CF3414">
        <w:rPr>
          <w:rFonts w:ascii="Times New Roman" w:hAnsi="Times New Roman"/>
          <w:sz w:val="24"/>
          <w:szCs w:val="24"/>
        </w:rPr>
        <w:t xml:space="preserve">Članak 8. </w:t>
      </w:r>
    </w:p>
    <w:p w14:paraId="60D0FFD7" w14:textId="741AA49F" w:rsidR="00A75D38" w:rsidRDefault="00A75D38" w:rsidP="00A75D38">
      <w:pPr>
        <w:rPr>
          <w:rFonts w:ascii="Times New Roman" w:hAnsi="Times New Roman" w:cs="Times New Roman"/>
          <w:sz w:val="24"/>
          <w:szCs w:val="24"/>
        </w:rPr>
      </w:pPr>
    </w:p>
    <w:p w14:paraId="7FBCDFA2" w14:textId="77777777" w:rsidR="00A971B6" w:rsidRPr="00A971B6" w:rsidRDefault="00A971B6" w:rsidP="00A971B6">
      <w:pPr>
        <w:spacing w:after="0" w:line="240" w:lineRule="auto"/>
        <w:ind w:left="567" w:hanging="567"/>
        <w:jc w:val="both"/>
        <w:rPr>
          <w:rFonts w:ascii="Times New Roman" w:eastAsia="Times New Roman" w:hAnsi="Times New Roman" w:cs="Times New Roman"/>
          <w:sz w:val="24"/>
          <w:szCs w:val="24"/>
        </w:rPr>
      </w:pPr>
      <w:r w:rsidRPr="00A971B6">
        <w:rPr>
          <w:rFonts w:ascii="Times New Roman" w:eastAsia="Times New Roman" w:hAnsi="Times New Roman" w:cs="Times New Roman"/>
          <w:sz w:val="24"/>
          <w:szCs w:val="24"/>
        </w:rPr>
        <w:t xml:space="preserve">8.1. </w:t>
      </w:r>
      <w:r w:rsidRPr="00A971B6">
        <w:rPr>
          <w:rFonts w:ascii="Times New Roman" w:eastAsia="Times New Roman" w:hAnsi="Times New Roman" w:cs="Times New Roman"/>
          <w:sz w:val="24"/>
          <w:szCs w:val="24"/>
        </w:rPr>
        <w:tab/>
        <w:t xml:space="preserve">Korisnik nije obvezan podnositi TOPFD-u izvješće nakon provedbe operacije iz članka 13. Općih uvjeta Ugovora. </w:t>
      </w:r>
    </w:p>
    <w:p w14:paraId="0BDC524D" w14:textId="77777777" w:rsidR="00A971B6" w:rsidRPr="00A971B6" w:rsidRDefault="00A971B6" w:rsidP="00A971B6">
      <w:pPr>
        <w:spacing w:after="0" w:line="240" w:lineRule="auto"/>
        <w:jc w:val="both"/>
        <w:rPr>
          <w:rFonts w:ascii="Times New Roman" w:eastAsia="Times New Roman" w:hAnsi="Times New Roman" w:cs="Times New Roman"/>
          <w:sz w:val="24"/>
          <w:szCs w:val="24"/>
        </w:rPr>
      </w:pPr>
    </w:p>
    <w:p w14:paraId="1E4DFE9C" w14:textId="77777777" w:rsidR="00A971B6" w:rsidRPr="00A971B6" w:rsidRDefault="00A971B6" w:rsidP="00A971B6">
      <w:pPr>
        <w:spacing w:after="0" w:line="240" w:lineRule="auto"/>
        <w:ind w:left="567" w:hanging="567"/>
        <w:jc w:val="both"/>
        <w:rPr>
          <w:rFonts w:ascii="Times New Roman" w:eastAsia="Times New Roman" w:hAnsi="Times New Roman" w:cs="Times New Roman"/>
          <w:sz w:val="24"/>
          <w:szCs w:val="24"/>
        </w:rPr>
      </w:pPr>
      <w:r w:rsidRPr="00A971B6">
        <w:rPr>
          <w:rFonts w:ascii="Times New Roman" w:eastAsia="Times New Roman" w:hAnsi="Times New Roman" w:cs="Times New Roman"/>
          <w:sz w:val="24"/>
          <w:szCs w:val="24"/>
        </w:rPr>
        <w:t xml:space="preserve">8.2. </w:t>
      </w:r>
      <w:r w:rsidRPr="00A971B6">
        <w:rPr>
          <w:rFonts w:ascii="Times New Roman" w:eastAsia="Times New Roman" w:hAnsi="Times New Roman" w:cs="Times New Roman"/>
        </w:rPr>
        <w:tab/>
      </w:r>
      <w:r w:rsidRPr="00A971B6">
        <w:rPr>
          <w:rFonts w:ascii="Times New Roman" w:eastAsia="Times New Roman" w:hAnsi="Times New Roman" w:cs="Times New Roman"/>
          <w:sz w:val="24"/>
          <w:szCs w:val="24"/>
        </w:rPr>
        <w:t>Korisnik daje suglasnost tijelima u sustavu da raspolažu podacima iz projektnog prijedloga i operacije, neovisno o njihovom obliku, slobodno i prema svom nahođenju, pod uvjetom da ne krše Zakon o provedbi Opće uredbe o zaštiti podataka („Narodne novine“, br. 42/18)</w:t>
      </w:r>
    </w:p>
    <w:p w14:paraId="312D67B6" w14:textId="77777777" w:rsidR="00A971B6" w:rsidRPr="00A971B6" w:rsidRDefault="00A971B6" w:rsidP="00A971B6">
      <w:pPr>
        <w:spacing w:after="0" w:line="240" w:lineRule="auto"/>
        <w:ind w:left="567" w:hanging="567"/>
        <w:jc w:val="both"/>
        <w:rPr>
          <w:rFonts w:ascii="Times New Roman" w:eastAsia="Times New Roman" w:hAnsi="Times New Roman" w:cs="Times New Roman"/>
          <w:sz w:val="24"/>
          <w:szCs w:val="24"/>
        </w:rPr>
      </w:pPr>
    </w:p>
    <w:p w14:paraId="35F07E12" w14:textId="77777777" w:rsidR="00A971B6" w:rsidRPr="00A971B6" w:rsidRDefault="00A971B6" w:rsidP="00A971B6">
      <w:pPr>
        <w:spacing w:after="0" w:line="240" w:lineRule="auto"/>
        <w:ind w:left="567" w:hanging="567"/>
        <w:jc w:val="both"/>
        <w:rPr>
          <w:rFonts w:ascii="Times New Roman" w:eastAsia="Times New Roman" w:hAnsi="Times New Roman" w:cs="Times New Roman"/>
          <w:sz w:val="24"/>
          <w:szCs w:val="24"/>
        </w:rPr>
      </w:pPr>
      <w:r w:rsidRPr="00A971B6">
        <w:rPr>
          <w:rFonts w:ascii="Times New Roman" w:eastAsia="Times New Roman" w:hAnsi="Times New Roman" w:cs="Times New Roman"/>
          <w:sz w:val="24"/>
          <w:szCs w:val="24"/>
        </w:rPr>
        <w:t xml:space="preserve">8.3. U slučaju neslaganja odredbi ovog Ugovora i nekog od Priloga koji je sastavni dio Ugovora, odredbe Ugovora imaju prvenstvo. </w:t>
      </w:r>
    </w:p>
    <w:p w14:paraId="662140EB" w14:textId="77777777" w:rsidR="00A971B6" w:rsidRPr="00A971B6" w:rsidRDefault="00A971B6" w:rsidP="00A971B6">
      <w:pPr>
        <w:spacing w:after="0" w:line="240" w:lineRule="auto"/>
        <w:jc w:val="both"/>
        <w:rPr>
          <w:rFonts w:ascii="Times New Roman" w:eastAsia="Times New Roman" w:hAnsi="Times New Roman" w:cs="Times New Roman"/>
          <w:sz w:val="24"/>
          <w:szCs w:val="24"/>
        </w:rPr>
      </w:pPr>
    </w:p>
    <w:p w14:paraId="24C4630C" w14:textId="77777777" w:rsidR="00A971B6" w:rsidRPr="00A971B6" w:rsidRDefault="00A971B6" w:rsidP="00A971B6">
      <w:pPr>
        <w:spacing w:after="0" w:line="240" w:lineRule="auto"/>
        <w:ind w:left="567"/>
        <w:jc w:val="both"/>
        <w:rPr>
          <w:rFonts w:ascii="Times New Roman" w:eastAsia="Times New Roman" w:hAnsi="Times New Roman" w:cs="Times New Roman"/>
          <w:sz w:val="24"/>
          <w:szCs w:val="24"/>
        </w:rPr>
      </w:pPr>
      <w:r w:rsidRPr="00A971B6">
        <w:rPr>
          <w:rFonts w:ascii="Times New Roman" w:eastAsia="Times New Roman" w:hAnsi="Times New Roman" w:cs="Times New Roman"/>
          <w:sz w:val="24"/>
          <w:szCs w:val="24"/>
        </w:rPr>
        <w:t>U slučaju neslaganja odredbi Općih uvjeta Ugovora i ostalih Priloga, odredbe Općih uvjeta Ugovora imaju prvenstvo.</w:t>
      </w:r>
    </w:p>
    <w:p w14:paraId="3D2A65DE" w14:textId="77777777" w:rsidR="00A971B6" w:rsidRPr="00190D01" w:rsidRDefault="00A971B6" w:rsidP="00A75D38">
      <w:pPr>
        <w:rPr>
          <w:rFonts w:ascii="Times New Roman" w:hAnsi="Times New Roman" w:cs="Times New Roman"/>
          <w:sz w:val="24"/>
          <w:szCs w:val="24"/>
        </w:rPr>
      </w:pPr>
    </w:p>
    <w:p w14:paraId="42B6F64A" w14:textId="77777777" w:rsidR="00D32881" w:rsidRPr="00190D01" w:rsidRDefault="00D32881" w:rsidP="00D32881">
      <w:pPr>
        <w:rPr>
          <w:rFonts w:ascii="Times New Roman" w:hAnsi="Times New Roman" w:cs="Times New Roman"/>
          <w:i/>
          <w:sz w:val="24"/>
          <w:szCs w:val="24"/>
        </w:rPr>
      </w:pPr>
      <w:r w:rsidRPr="00190D01">
        <w:rPr>
          <w:rFonts w:ascii="Times New Roman" w:hAnsi="Times New Roman" w:cs="Times New Roman"/>
          <w:i/>
          <w:sz w:val="24"/>
          <w:szCs w:val="24"/>
        </w:rPr>
        <w:t>Novi tekst:</w:t>
      </w:r>
    </w:p>
    <w:p w14:paraId="26830A02" w14:textId="77777777" w:rsidR="00B23FB1" w:rsidRPr="00B23FB1" w:rsidRDefault="00B23FB1" w:rsidP="00B23FB1">
      <w:pPr>
        <w:tabs>
          <w:tab w:val="left" w:pos="567"/>
        </w:tabs>
        <w:spacing w:after="0" w:line="240" w:lineRule="auto"/>
        <w:ind w:left="567" w:hanging="567"/>
        <w:jc w:val="center"/>
        <w:outlineLvl w:val="0"/>
        <w:rPr>
          <w:rFonts w:ascii="Times New Roman" w:eastAsia="Times New Roman" w:hAnsi="Times New Roman" w:cs="Times New Roman"/>
          <w:sz w:val="24"/>
          <w:szCs w:val="24"/>
        </w:rPr>
      </w:pPr>
      <w:r w:rsidRPr="00B23FB1">
        <w:rPr>
          <w:rFonts w:ascii="Times New Roman" w:eastAsia="Times New Roman" w:hAnsi="Times New Roman" w:cs="Times New Roman"/>
          <w:sz w:val="24"/>
          <w:szCs w:val="24"/>
        </w:rPr>
        <w:t xml:space="preserve">Članak 8. </w:t>
      </w:r>
    </w:p>
    <w:p w14:paraId="0C23BB88" w14:textId="77777777" w:rsidR="00B23FB1" w:rsidRPr="00B23FB1" w:rsidRDefault="00B23FB1" w:rsidP="00B23FB1">
      <w:pPr>
        <w:spacing w:after="0" w:line="240" w:lineRule="auto"/>
        <w:jc w:val="both"/>
        <w:rPr>
          <w:rFonts w:ascii="Times New Roman" w:eastAsia="Times New Roman" w:hAnsi="Times New Roman" w:cs="Times New Roman"/>
          <w:sz w:val="24"/>
          <w:szCs w:val="24"/>
        </w:rPr>
      </w:pPr>
    </w:p>
    <w:p w14:paraId="51DE0AD9" w14:textId="77777777" w:rsidR="00B23FB1" w:rsidRPr="00B23FB1" w:rsidRDefault="00B23FB1" w:rsidP="00B23FB1">
      <w:pPr>
        <w:spacing w:after="0" w:line="240" w:lineRule="auto"/>
        <w:ind w:left="567" w:hanging="567"/>
        <w:jc w:val="both"/>
        <w:rPr>
          <w:rFonts w:ascii="Times New Roman" w:eastAsia="Times New Roman" w:hAnsi="Times New Roman" w:cs="Times New Roman"/>
          <w:sz w:val="24"/>
          <w:szCs w:val="24"/>
        </w:rPr>
      </w:pPr>
      <w:r w:rsidRPr="00B23FB1">
        <w:rPr>
          <w:rFonts w:ascii="Times New Roman" w:eastAsia="Times New Roman" w:hAnsi="Times New Roman" w:cs="Times New Roman"/>
          <w:sz w:val="24"/>
          <w:szCs w:val="24"/>
        </w:rPr>
        <w:t xml:space="preserve">8.1. </w:t>
      </w:r>
      <w:r w:rsidRPr="00B23FB1">
        <w:rPr>
          <w:rFonts w:ascii="Times New Roman" w:eastAsia="Times New Roman" w:hAnsi="Times New Roman" w:cs="Times New Roman"/>
          <w:sz w:val="24"/>
          <w:szCs w:val="24"/>
        </w:rPr>
        <w:tab/>
        <w:t xml:space="preserve">Korisnik nije obvezan podnositi TOPFD-u izvješće nakon provedbe operacije iz članka 13. Općih uvjeta Ugovora. </w:t>
      </w:r>
    </w:p>
    <w:p w14:paraId="4E531ABF" w14:textId="77777777" w:rsidR="00B23FB1" w:rsidRPr="00B23FB1" w:rsidRDefault="00B23FB1" w:rsidP="00B23FB1">
      <w:pPr>
        <w:spacing w:after="0" w:line="240" w:lineRule="auto"/>
        <w:jc w:val="both"/>
        <w:rPr>
          <w:rFonts w:ascii="Times New Roman" w:eastAsia="Times New Roman" w:hAnsi="Times New Roman" w:cs="Times New Roman"/>
          <w:sz w:val="24"/>
          <w:szCs w:val="24"/>
        </w:rPr>
      </w:pPr>
    </w:p>
    <w:p w14:paraId="6535EB26" w14:textId="77777777" w:rsidR="00B23FB1" w:rsidRPr="00B23FB1" w:rsidRDefault="00B23FB1" w:rsidP="00B23FB1">
      <w:pPr>
        <w:spacing w:after="0" w:line="240" w:lineRule="auto"/>
        <w:ind w:left="567" w:hanging="567"/>
        <w:jc w:val="both"/>
        <w:rPr>
          <w:rFonts w:ascii="Times New Roman" w:eastAsia="Times New Roman" w:hAnsi="Times New Roman" w:cs="Times New Roman"/>
          <w:sz w:val="24"/>
          <w:szCs w:val="24"/>
        </w:rPr>
      </w:pPr>
      <w:r w:rsidRPr="00B23FB1">
        <w:rPr>
          <w:rFonts w:ascii="Times New Roman" w:eastAsia="Times New Roman" w:hAnsi="Times New Roman" w:cs="Times New Roman"/>
          <w:sz w:val="24"/>
          <w:szCs w:val="24"/>
        </w:rPr>
        <w:t xml:space="preserve">8.2. </w:t>
      </w:r>
      <w:r w:rsidRPr="00B23FB1">
        <w:rPr>
          <w:rFonts w:ascii="Times New Roman" w:eastAsia="Times New Roman" w:hAnsi="Times New Roman" w:cs="Times New Roman"/>
        </w:rPr>
        <w:tab/>
      </w:r>
      <w:r w:rsidRPr="00B23FB1">
        <w:rPr>
          <w:rFonts w:ascii="Times New Roman" w:eastAsia="Times New Roman" w:hAnsi="Times New Roman" w:cs="Times New Roman"/>
          <w:sz w:val="24"/>
          <w:szCs w:val="24"/>
        </w:rPr>
        <w:t>Korisnik daje suglasnost tijelima u sustavu da raspolažu podacima iz projektnog prijedloga i operacije, neovisno o njihovom obliku, slobodno i prema svom nahođenju, pod uvjetom da ne krše Zakon o provedbi Opće uredbe o zaštiti podataka („Narodne novine“, br. 42/18)</w:t>
      </w:r>
    </w:p>
    <w:p w14:paraId="608B01DF" w14:textId="77777777" w:rsidR="00B23FB1" w:rsidRPr="00B23FB1" w:rsidRDefault="00B23FB1" w:rsidP="00B23FB1">
      <w:pPr>
        <w:spacing w:after="0" w:line="240" w:lineRule="auto"/>
        <w:ind w:left="567" w:hanging="567"/>
        <w:jc w:val="both"/>
        <w:rPr>
          <w:rFonts w:ascii="Times New Roman" w:eastAsia="Times New Roman" w:hAnsi="Times New Roman" w:cs="Times New Roman"/>
          <w:sz w:val="24"/>
          <w:szCs w:val="24"/>
        </w:rPr>
      </w:pPr>
    </w:p>
    <w:p w14:paraId="4FD3A586" w14:textId="77777777" w:rsidR="00B23FB1" w:rsidRPr="00B23FB1" w:rsidRDefault="00B23FB1" w:rsidP="00B23FB1">
      <w:pPr>
        <w:spacing w:after="0" w:line="240" w:lineRule="auto"/>
        <w:ind w:left="567" w:hanging="567"/>
        <w:jc w:val="both"/>
        <w:rPr>
          <w:rFonts w:ascii="Times New Roman" w:eastAsia="Times New Roman" w:hAnsi="Times New Roman" w:cs="Times New Roman"/>
          <w:sz w:val="24"/>
          <w:szCs w:val="24"/>
        </w:rPr>
      </w:pPr>
      <w:r w:rsidRPr="00B23FB1">
        <w:rPr>
          <w:rFonts w:ascii="Times New Roman" w:eastAsia="Times New Roman" w:hAnsi="Times New Roman" w:cs="Times New Roman"/>
          <w:sz w:val="24"/>
          <w:szCs w:val="24"/>
        </w:rPr>
        <w:t xml:space="preserve">8.3. U slučaju neslaganja odredbi ovog Ugovora i nekog od Priloga koji je sastavni dio Ugovora, odredbe Ugovora imaju prvenstvo. </w:t>
      </w:r>
    </w:p>
    <w:p w14:paraId="0581D389" w14:textId="77777777" w:rsidR="00B23FB1" w:rsidRPr="00B23FB1" w:rsidRDefault="00B23FB1" w:rsidP="00B23FB1">
      <w:pPr>
        <w:spacing w:after="0" w:line="240" w:lineRule="auto"/>
        <w:jc w:val="both"/>
        <w:rPr>
          <w:rFonts w:ascii="Times New Roman" w:eastAsia="Times New Roman" w:hAnsi="Times New Roman" w:cs="Times New Roman"/>
          <w:sz w:val="24"/>
          <w:szCs w:val="24"/>
        </w:rPr>
      </w:pPr>
    </w:p>
    <w:p w14:paraId="609CD7AE" w14:textId="77777777" w:rsidR="00B23FB1" w:rsidRPr="00B23FB1" w:rsidRDefault="00B23FB1" w:rsidP="00B23FB1">
      <w:pPr>
        <w:spacing w:after="0" w:line="240" w:lineRule="auto"/>
        <w:jc w:val="both"/>
        <w:rPr>
          <w:rFonts w:ascii="Times New Roman" w:eastAsia="Times New Roman" w:hAnsi="Times New Roman" w:cs="Times New Roman"/>
          <w:sz w:val="24"/>
          <w:szCs w:val="24"/>
        </w:rPr>
      </w:pPr>
      <w:r w:rsidRPr="00B23FB1">
        <w:rPr>
          <w:rFonts w:ascii="Times New Roman" w:eastAsia="Times New Roman" w:hAnsi="Times New Roman" w:cs="Times New Roman"/>
          <w:sz w:val="24"/>
          <w:szCs w:val="24"/>
          <w:highlight w:val="yellow"/>
        </w:rPr>
        <w:t>8.4.</w:t>
      </w:r>
      <w:r w:rsidRPr="00B23FB1">
        <w:rPr>
          <w:rFonts w:ascii="Times New Roman" w:eastAsia="Times New Roman" w:hAnsi="Times New Roman" w:cs="Times New Roman"/>
          <w:sz w:val="24"/>
          <w:szCs w:val="24"/>
        </w:rPr>
        <w:t xml:space="preserve"> U slučaju neslaganja odredbi Općih uvjeta Ugovora i ostalih Priloga, odredbe Općih uvjeta Ugovora imaju prvenstvo.</w:t>
      </w:r>
    </w:p>
    <w:p w14:paraId="6572652D" w14:textId="77777777" w:rsidR="006E42CC" w:rsidRPr="00190D01" w:rsidRDefault="006E42CC" w:rsidP="00E8245E">
      <w:pPr>
        <w:spacing w:after="0" w:line="256" w:lineRule="auto"/>
        <w:jc w:val="both"/>
        <w:rPr>
          <w:rFonts w:ascii="Times New Roman" w:hAnsi="Times New Roman" w:cs="Times New Roman"/>
          <w:sz w:val="24"/>
          <w:szCs w:val="24"/>
        </w:rPr>
      </w:pPr>
    </w:p>
    <w:p w14:paraId="20391E42" w14:textId="77777777" w:rsidR="008938B4" w:rsidRPr="00190D01" w:rsidRDefault="008938B4" w:rsidP="00421F3C">
      <w:pPr>
        <w:spacing w:after="0" w:line="240" w:lineRule="auto"/>
        <w:jc w:val="both"/>
        <w:rPr>
          <w:rFonts w:ascii="Times New Roman" w:hAnsi="Times New Roman" w:cs="Times New Roman"/>
          <w:sz w:val="24"/>
          <w:szCs w:val="24"/>
        </w:rPr>
      </w:pPr>
    </w:p>
    <w:p w14:paraId="6D56A48D" w14:textId="77777777" w:rsidR="00B23FB1" w:rsidRPr="00190D01" w:rsidRDefault="00B23FB1" w:rsidP="007F4631">
      <w:pPr>
        <w:pStyle w:val="Odlomakpopisa"/>
        <w:numPr>
          <w:ilvl w:val="0"/>
          <w:numId w:val="5"/>
        </w:numPr>
        <w:rPr>
          <w:rFonts w:ascii="Times New Roman" w:hAnsi="Times New Roman" w:cs="Times New Roman"/>
          <w:sz w:val="24"/>
          <w:szCs w:val="24"/>
        </w:rPr>
      </w:pPr>
      <w:r w:rsidRPr="00190D01">
        <w:rPr>
          <w:rFonts w:ascii="Times New Roman" w:hAnsi="Times New Roman" w:cs="Times New Roman"/>
          <w:b/>
          <w:sz w:val="24"/>
          <w:szCs w:val="24"/>
        </w:rPr>
        <w:t xml:space="preserve">U dokumentu </w:t>
      </w:r>
      <w:r>
        <w:rPr>
          <w:rFonts w:ascii="Times New Roman" w:hAnsi="Times New Roman" w:cs="Times New Roman"/>
          <w:b/>
          <w:sz w:val="24"/>
          <w:szCs w:val="24"/>
        </w:rPr>
        <w:t>Prilog</w:t>
      </w:r>
      <w:r w:rsidRPr="00190D01">
        <w:rPr>
          <w:rFonts w:ascii="Times New Roman" w:hAnsi="Times New Roman" w:cs="Times New Roman"/>
          <w:b/>
          <w:sz w:val="24"/>
          <w:szCs w:val="24"/>
        </w:rPr>
        <w:t xml:space="preserve"> 1 </w:t>
      </w:r>
      <w:r>
        <w:rPr>
          <w:rFonts w:ascii="Times New Roman" w:hAnsi="Times New Roman" w:cs="Times New Roman"/>
          <w:b/>
          <w:sz w:val="24"/>
          <w:szCs w:val="24"/>
        </w:rPr>
        <w:t>Ugovor</w:t>
      </w:r>
      <w:r w:rsidRPr="00190D01">
        <w:rPr>
          <w:rFonts w:ascii="Times New Roman" w:hAnsi="Times New Roman" w:cs="Times New Roman"/>
          <w:b/>
          <w:sz w:val="24"/>
          <w:szCs w:val="24"/>
        </w:rPr>
        <w:t>:</w:t>
      </w:r>
    </w:p>
    <w:p w14:paraId="19F2F210" w14:textId="4388A23A" w:rsidR="003E0ADD" w:rsidRDefault="00C9567D" w:rsidP="00093B7A">
      <w:pPr>
        <w:jc w:val="both"/>
        <w:rPr>
          <w:rFonts w:ascii="Times New Roman" w:eastAsia="Times New Roman" w:hAnsi="Times New Roman" w:cs="Times New Roman"/>
          <w:i/>
          <w:sz w:val="24"/>
          <w:szCs w:val="24"/>
        </w:rPr>
      </w:pPr>
      <w:r w:rsidRPr="00C9567D">
        <w:rPr>
          <w:rFonts w:ascii="Times New Roman" w:eastAsia="Times New Roman" w:hAnsi="Times New Roman" w:cs="Times New Roman"/>
          <w:i/>
          <w:sz w:val="24"/>
          <w:szCs w:val="24"/>
        </w:rPr>
        <w:t>Stari tekst:</w:t>
      </w:r>
    </w:p>
    <w:p w14:paraId="009099ED" w14:textId="466DC861" w:rsidR="00C9567D" w:rsidRDefault="00C9567D" w:rsidP="00093B7A">
      <w:pPr>
        <w:jc w:val="both"/>
        <w:rPr>
          <w:rFonts w:ascii="Times New Roman" w:eastAsia="Times New Roman" w:hAnsi="Times New Roman" w:cs="Times New Roman"/>
          <w:i/>
          <w:sz w:val="24"/>
          <w:szCs w:val="24"/>
        </w:rPr>
      </w:pPr>
    </w:p>
    <w:p w14:paraId="6613640E" w14:textId="77777777" w:rsidR="00C9567D" w:rsidRPr="00C9567D" w:rsidRDefault="00C9567D" w:rsidP="00C9567D">
      <w:pPr>
        <w:keepNext/>
        <w:spacing w:after="0" w:line="240" w:lineRule="auto"/>
        <w:ind w:left="567" w:hanging="567"/>
        <w:jc w:val="center"/>
        <w:outlineLvl w:val="0"/>
        <w:rPr>
          <w:rFonts w:ascii="Times New Roman" w:eastAsia="Times New Roman" w:hAnsi="Times New Roman" w:cs="Times New Roman"/>
          <w:i/>
          <w:sz w:val="24"/>
          <w:szCs w:val="24"/>
        </w:rPr>
      </w:pPr>
      <w:r w:rsidRPr="00C9567D">
        <w:rPr>
          <w:rFonts w:ascii="Times New Roman" w:eastAsia="Times New Roman" w:hAnsi="Times New Roman" w:cs="Times New Roman"/>
          <w:sz w:val="24"/>
          <w:szCs w:val="24"/>
        </w:rPr>
        <w:t xml:space="preserve">Članak 11. </w:t>
      </w:r>
    </w:p>
    <w:p w14:paraId="10F26D24" w14:textId="77777777" w:rsidR="00C9567D" w:rsidRPr="00C9567D" w:rsidRDefault="00C9567D" w:rsidP="00C9567D">
      <w:pPr>
        <w:spacing w:after="0" w:line="240" w:lineRule="auto"/>
        <w:ind w:left="567" w:hanging="567"/>
        <w:jc w:val="both"/>
        <w:rPr>
          <w:rFonts w:ascii="Times New Roman" w:eastAsia="Times New Roman" w:hAnsi="Times New Roman" w:cs="Times New Roman"/>
          <w:sz w:val="24"/>
          <w:szCs w:val="24"/>
        </w:rPr>
      </w:pPr>
    </w:p>
    <w:p w14:paraId="3F51C1D0" w14:textId="77777777" w:rsidR="00C9567D" w:rsidRPr="00C9567D" w:rsidRDefault="00C9567D" w:rsidP="00C9567D">
      <w:pPr>
        <w:spacing w:after="0" w:line="240" w:lineRule="auto"/>
        <w:jc w:val="both"/>
        <w:rPr>
          <w:rFonts w:ascii="Times New Roman" w:eastAsia="Times New Roman" w:hAnsi="Times New Roman" w:cs="Times New Roman"/>
          <w:sz w:val="24"/>
          <w:szCs w:val="24"/>
        </w:rPr>
      </w:pPr>
      <w:r w:rsidRPr="00C9567D">
        <w:rPr>
          <w:rFonts w:ascii="Times New Roman" w:eastAsia="Times New Roman" w:hAnsi="Times New Roman" w:cs="Times New Roman"/>
          <w:sz w:val="24"/>
          <w:szCs w:val="24"/>
        </w:rPr>
        <w:t xml:space="preserve">Sljedeći prilozi sastavni su dio Ugovora, te Strane ovim putem potvrđuju da su ih razumjele te da ih potpisom Ugovora prihvaćaju: </w:t>
      </w:r>
    </w:p>
    <w:p w14:paraId="3E852A32" w14:textId="77777777" w:rsidR="00C9567D" w:rsidRPr="00C9567D" w:rsidRDefault="00C9567D" w:rsidP="00C9567D">
      <w:pPr>
        <w:spacing w:after="0" w:line="240" w:lineRule="auto"/>
        <w:jc w:val="both"/>
        <w:rPr>
          <w:rFonts w:ascii="Times New Roman" w:eastAsia="Times New Roman" w:hAnsi="Times New Roman" w:cs="Times New Roman"/>
          <w:sz w:val="24"/>
          <w:szCs w:val="24"/>
        </w:rPr>
      </w:pPr>
    </w:p>
    <w:p w14:paraId="15B08DA5" w14:textId="77777777" w:rsidR="00C9567D" w:rsidRPr="00C9567D" w:rsidRDefault="00C9567D" w:rsidP="00C9567D">
      <w:pPr>
        <w:spacing w:after="0" w:line="240" w:lineRule="auto"/>
        <w:jc w:val="both"/>
        <w:rPr>
          <w:rFonts w:ascii="Times New Roman" w:eastAsia="Times New Roman" w:hAnsi="Times New Roman" w:cs="Times New Roman"/>
          <w:sz w:val="24"/>
          <w:szCs w:val="24"/>
        </w:rPr>
      </w:pPr>
      <w:r w:rsidRPr="00C9567D">
        <w:rPr>
          <w:rFonts w:ascii="Times New Roman" w:eastAsia="Times New Roman" w:hAnsi="Times New Roman" w:cs="Times New Roman"/>
          <w:sz w:val="24"/>
          <w:szCs w:val="24"/>
        </w:rPr>
        <w:lastRenderedPageBreak/>
        <w:t>Prilog I: Ugovor o dodjeli bespovratnih financijskih sredstava za operacije koje se financiraju iz Fonda solidarnosti Europske unije</w:t>
      </w:r>
    </w:p>
    <w:p w14:paraId="31369F60" w14:textId="77777777" w:rsidR="00C9567D" w:rsidRPr="00C9567D" w:rsidRDefault="00C9567D" w:rsidP="00C9567D">
      <w:pPr>
        <w:spacing w:after="0" w:line="240" w:lineRule="auto"/>
        <w:jc w:val="both"/>
        <w:rPr>
          <w:rFonts w:ascii="Times New Roman" w:eastAsia="Times New Roman" w:hAnsi="Times New Roman" w:cs="Times New Roman"/>
          <w:sz w:val="24"/>
          <w:szCs w:val="24"/>
        </w:rPr>
      </w:pPr>
      <w:r w:rsidRPr="00C9567D">
        <w:rPr>
          <w:rFonts w:ascii="Times New Roman" w:eastAsia="Times New Roman" w:hAnsi="Times New Roman" w:cs="Times New Roman"/>
          <w:sz w:val="24"/>
          <w:szCs w:val="24"/>
        </w:rPr>
        <w:t>Prilog II: Opći uvjeti Ugovora</w:t>
      </w:r>
    </w:p>
    <w:p w14:paraId="178CF4B4" w14:textId="77777777" w:rsidR="00C9567D" w:rsidRPr="00C9567D" w:rsidRDefault="00C9567D" w:rsidP="00C9567D">
      <w:pPr>
        <w:spacing w:after="0" w:line="240" w:lineRule="auto"/>
        <w:jc w:val="both"/>
        <w:rPr>
          <w:rFonts w:ascii="Times New Roman" w:eastAsia="Times New Roman" w:hAnsi="Times New Roman" w:cs="Times New Roman"/>
          <w:sz w:val="24"/>
          <w:szCs w:val="24"/>
        </w:rPr>
      </w:pPr>
      <w:r w:rsidRPr="00C9567D">
        <w:rPr>
          <w:rFonts w:ascii="Times New Roman" w:eastAsia="Times New Roman" w:hAnsi="Times New Roman" w:cs="Times New Roman"/>
          <w:sz w:val="24"/>
          <w:szCs w:val="24"/>
        </w:rPr>
        <w:t xml:space="preserve">Prilog III: Pravila o provedbi postupaka nabava za neobveznike Zakona o javnoj nabavi </w:t>
      </w:r>
    </w:p>
    <w:p w14:paraId="1594542B" w14:textId="77777777" w:rsidR="00C9567D" w:rsidRPr="00C9567D" w:rsidRDefault="00C9567D" w:rsidP="00C9567D">
      <w:pPr>
        <w:spacing w:after="0" w:line="240" w:lineRule="auto"/>
        <w:jc w:val="both"/>
        <w:rPr>
          <w:rFonts w:ascii="Times New Roman" w:eastAsia="Times New Roman" w:hAnsi="Times New Roman" w:cs="Times New Roman"/>
          <w:sz w:val="24"/>
          <w:szCs w:val="24"/>
        </w:rPr>
      </w:pPr>
      <w:r w:rsidRPr="00C9567D">
        <w:rPr>
          <w:rFonts w:ascii="Times New Roman" w:eastAsia="Times New Roman" w:hAnsi="Times New Roman" w:cs="Times New Roman"/>
          <w:sz w:val="24"/>
          <w:szCs w:val="24"/>
        </w:rPr>
        <w:t xml:space="preserve">Prilog IV: PRILOG ODLUCI KOMISIJE od 14.5.2019. o utvrđivanju smjernica za određivanje financijskih ispravaka koje u slučaju nepoštovanja primjenjivih pravila o javnoj nabavi Komisija primjenjuje na rashode koje financira Unija </w:t>
      </w:r>
    </w:p>
    <w:p w14:paraId="766DA0A0" w14:textId="77777777" w:rsidR="00C9567D" w:rsidRPr="00C9567D" w:rsidRDefault="00C9567D" w:rsidP="00C9567D">
      <w:pPr>
        <w:spacing w:after="0" w:line="240" w:lineRule="auto"/>
        <w:jc w:val="both"/>
        <w:rPr>
          <w:rFonts w:ascii="Times New Roman" w:eastAsia="Times New Roman" w:hAnsi="Times New Roman" w:cs="Times New Roman"/>
          <w:sz w:val="24"/>
          <w:szCs w:val="24"/>
        </w:rPr>
      </w:pPr>
      <w:r w:rsidRPr="00C9567D">
        <w:rPr>
          <w:rFonts w:ascii="Times New Roman" w:eastAsia="Times New Roman" w:hAnsi="Times New Roman" w:cs="Times New Roman"/>
          <w:sz w:val="24"/>
          <w:szCs w:val="24"/>
        </w:rPr>
        <w:t>Prilog V: Zahtjev za nadoknadom sredstava</w:t>
      </w:r>
    </w:p>
    <w:p w14:paraId="66B8245E" w14:textId="6BC47012" w:rsidR="00C9567D" w:rsidRDefault="00C9567D" w:rsidP="00C9567D">
      <w:pPr>
        <w:spacing w:after="0" w:line="240" w:lineRule="auto"/>
        <w:jc w:val="both"/>
        <w:rPr>
          <w:rFonts w:ascii="Times New Roman" w:eastAsia="Times New Roman" w:hAnsi="Times New Roman" w:cs="Times New Roman"/>
          <w:sz w:val="24"/>
          <w:szCs w:val="24"/>
        </w:rPr>
      </w:pPr>
      <w:r w:rsidRPr="00C9567D">
        <w:rPr>
          <w:rFonts w:ascii="Times New Roman" w:eastAsia="Times New Roman" w:hAnsi="Times New Roman" w:cs="Times New Roman"/>
          <w:sz w:val="24"/>
          <w:szCs w:val="24"/>
        </w:rPr>
        <w:t>Prilog VI: Završno izvješće</w:t>
      </w:r>
    </w:p>
    <w:p w14:paraId="6A0C5D0B" w14:textId="634CB529" w:rsidR="00C9567D" w:rsidRDefault="00C9567D" w:rsidP="00C9567D">
      <w:pPr>
        <w:spacing w:after="0" w:line="240" w:lineRule="auto"/>
        <w:jc w:val="both"/>
        <w:rPr>
          <w:rFonts w:ascii="Times New Roman" w:eastAsia="Times New Roman" w:hAnsi="Times New Roman" w:cs="Times New Roman"/>
          <w:sz w:val="24"/>
          <w:szCs w:val="24"/>
        </w:rPr>
      </w:pPr>
    </w:p>
    <w:p w14:paraId="10CEE460" w14:textId="6C1C01BA" w:rsidR="00C9567D" w:rsidRDefault="00C9567D" w:rsidP="00C9567D">
      <w:pPr>
        <w:spacing w:after="0" w:line="240" w:lineRule="auto"/>
        <w:jc w:val="both"/>
        <w:rPr>
          <w:rFonts w:ascii="Times New Roman" w:eastAsia="Times New Roman" w:hAnsi="Times New Roman" w:cs="Times New Roman"/>
          <w:sz w:val="24"/>
          <w:szCs w:val="24"/>
        </w:rPr>
      </w:pPr>
    </w:p>
    <w:p w14:paraId="097B2805" w14:textId="77777777" w:rsidR="00C9567D" w:rsidRDefault="00C9567D" w:rsidP="00C9567D">
      <w:pPr>
        <w:spacing w:after="0" w:line="240" w:lineRule="auto"/>
        <w:jc w:val="both"/>
        <w:rPr>
          <w:rFonts w:ascii="Times New Roman" w:eastAsia="Times New Roman" w:hAnsi="Times New Roman" w:cs="Times New Roman"/>
          <w:sz w:val="24"/>
          <w:szCs w:val="24"/>
        </w:rPr>
      </w:pPr>
    </w:p>
    <w:p w14:paraId="427D7DB7" w14:textId="7043E9F6" w:rsidR="00C9567D" w:rsidRDefault="00C9567D" w:rsidP="00C9567D">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Novi</w:t>
      </w:r>
      <w:r w:rsidRPr="00C9567D">
        <w:rPr>
          <w:rFonts w:ascii="Times New Roman" w:eastAsia="Times New Roman" w:hAnsi="Times New Roman" w:cs="Times New Roman"/>
          <w:i/>
          <w:sz w:val="24"/>
          <w:szCs w:val="24"/>
        </w:rPr>
        <w:t xml:space="preserve"> tekst:</w:t>
      </w:r>
    </w:p>
    <w:p w14:paraId="01D03203" w14:textId="77777777" w:rsidR="00566B96" w:rsidRPr="00566B96" w:rsidRDefault="00566B96" w:rsidP="00566B96">
      <w:pPr>
        <w:keepNext/>
        <w:spacing w:after="0" w:line="240" w:lineRule="auto"/>
        <w:ind w:left="567" w:hanging="567"/>
        <w:jc w:val="center"/>
        <w:outlineLvl w:val="0"/>
        <w:rPr>
          <w:rFonts w:ascii="Times New Roman" w:eastAsia="Times New Roman" w:hAnsi="Times New Roman" w:cs="Times New Roman"/>
          <w:i/>
          <w:sz w:val="24"/>
          <w:szCs w:val="24"/>
        </w:rPr>
      </w:pPr>
      <w:r w:rsidRPr="00566B96">
        <w:rPr>
          <w:rFonts w:ascii="Times New Roman" w:eastAsia="Times New Roman" w:hAnsi="Times New Roman" w:cs="Times New Roman"/>
          <w:sz w:val="24"/>
          <w:szCs w:val="24"/>
        </w:rPr>
        <w:t xml:space="preserve">Članak 11. </w:t>
      </w:r>
    </w:p>
    <w:p w14:paraId="2B1B6147" w14:textId="77777777" w:rsidR="00566B96" w:rsidRPr="00566B96" w:rsidRDefault="00566B96" w:rsidP="00566B96">
      <w:pPr>
        <w:spacing w:after="0" w:line="240" w:lineRule="auto"/>
        <w:ind w:left="567" w:hanging="567"/>
        <w:jc w:val="both"/>
        <w:rPr>
          <w:rFonts w:ascii="Times New Roman" w:eastAsia="Times New Roman" w:hAnsi="Times New Roman" w:cs="Times New Roman"/>
          <w:sz w:val="24"/>
          <w:szCs w:val="24"/>
        </w:rPr>
      </w:pPr>
    </w:p>
    <w:p w14:paraId="546F9F82" w14:textId="77777777" w:rsidR="00566B96" w:rsidRPr="00566B96" w:rsidRDefault="00566B96" w:rsidP="00566B96">
      <w:pPr>
        <w:spacing w:after="0" w:line="240" w:lineRule="auto"/>
        <w:jc w:val="both"/>
        <w:rPr>
          <w:rFonts w:ascii="Times New Roman" w:eastAsia="Times New Roman" w:hAnsi="Times New Roman" w:cs="Times New Roman"/>
          <w:sz w:val="24"/>
          <w:szCs w:val="24"/>
        </w:rPr>
      </w:pPr>
      <w:r w:rsidRPr="00566B96">
        <w:rPr>
          <w:rFonts w:ascii="Times New Roman" w:eastAsia="Times New Roman" w:hAnsi="Times New Roman" w:cs="Times New Roman"/>
          <w:sz w:val="24"/>
          <w:szCs w:val="24"/>
        </w:rPr>
        <w:t xml:space="preserve">Sljedeći prilozi sastavni su dio Ugovora, te Strane ovim putem potvrđuju da su ih razumjele te da ih potpisom Ugovora prihvaćaju: </w:t>
      </w:r>
    </w:p>
    <w:p w14:paraId="59473057" w14:textId="77777777" w:rsidR="00566B96" w:rsidRPr="00566B96" w:rsidRDefault="00566B96" w:rsidP="00566B96">
      <w:pPr>
        <w:spacing w:after="0" w:line="240" w:lineRule="auto"/>
        <w:jc w:val="both"/>
        <w:rPr>
          <w:rFonts w:ascii="Times New Roman" w:eastAsia="Times New Roman" w:hAnsi="Times New Roman" w:cs="Times New Roman"/>
          <w:sz w:val="24"/>
          <w:szCs w:val="24"/>
        </w:rPr>
      </w:pPr>
    </w:p>
    <w:p w14:paraId="1B166BF3" w14:textId="77777777" w:rsidR="00566B96" w:rsidRPr="00566B96" w:rsidRDefault="00566B96" w:rsidP="00566B96">
      <w:pPr>
        <w:spacing w:after="0" w:line="240" w:lineRule="auto"/>
        <w:jc w:val="both"/>
        <w:rPr>
          <w:rFonts w:ascii="Times New Roman" w:eastAsia="Times New Roman" w:hAnsi="Times New Roman" w:cs="Times New Roman"/>
          <w:sz w:val="24"/>
          <w:szCs w:val="24"/>
        </w:rPr>
      </w:pPr>
      <w:r w:rsidRPr="00566B96">
        <w:rPr>
          <w:rFonts w:ascii="Times New Roman" w:eastAsia="Times New Roman" w:hAnsi="Times New Roman" w:cs="Times New Roman"/>
          <w:sz w:val="24"/>
          <w:szCs w:val="24"/>
        </w:rPr>
        <w:t xml:space="preserve">Prilog I: </w:t>
      </w:r>
      <w:r w:rsidRPr="00566B96">
        <w:rPr>
          <w:rFonts w:ascii="Times New Roman" w:eastAsia="Times New Roman" w:hAnsi="Times New Roman" w:cs="Times New Roman"/>
          <w:strike/>
          <w:sz w:val="24"/>
          <w:szCs w:val="24"/>
        </w:rPr>
        <w:t>Ugovor o dodjeli bespovratnih financijskih sredstava za operacije koje se financiraju iz Fonda solidarnosti Europske unije</w:t>
      </w:r>
      <w:r w:rsidRPr="00566B96">
        <w:rPr>
          <w:rFonts w:ascii="Times New Roman" w:eastAsia="Times New Roman" w:hAnsi="Times New Roman" w:cs="Times New Roman"/>
          <w:sz w:val="24"/>
          <w:szCs w:val="24"/>
        </w:rPr>
        <w:t xml:space="preserve"> </w:t>
      </w:r>
      <w:r w:rsidRPr="00566B96">
        <w:rPr>
          <w:rFonts w:ascii="Times New Roman" w:eastAsia="Times New Roman" w:hAnsi="Times New Roman" w:cs="Times New Roman"/>
          <w:sz w:val="24"/>
          <w:szCs w:val="24"/>
          <w:highlight w:val="yellow"/>
        </w:rPr>
        <w:t>Opis i Proračun Operacije</w:t>
      </w:r>
    </w:p>
    <w:p w14:paraId="463803CC" w14:textId="77777777" w:rsidR="00566B96" w:rsidRPr="00566B96" w:rsidRDefault="00566B96" w:rsidP="00566B96">
      <w:pPr>
        <w:spacing w:after="0" w:line="240" w:lineRule="auto"/>
        <w:jc w:val="both"/>
        <w:rPr>
          <w:rFonts w:ascii="Times New Roman" w:eastAsia="Times New Roman" w:hAnsi="Times New Roman" w:cs="Times New Roman"/>
          <w:sz w:val="24"/>
          <w:szCs w:val="24"/>
        </w:rPr>
      </w:pPr>
      <w:r w:rsidRPr="00566B96">
        <w:rPr>
          <w:rFonts w:ascii="Times New Roman" w:eastAsia="Times New Roman" w:hAnsi="Times New Roman" w:cs="Times New Roman"/>
          <w:sz w:val="24"/>
          <w:szCs w:val="24"/>
        </w:rPr>
        <w:t>Prilog II: Opći uvjeti Ugovora</w:t>
      </w:r>
    </w:p>
    <w:p w14:paraId="6DF67DA0" w14:textId="77777777" w:rsidR="00566B96" w:rsidRPr="00566B96" w:rsidRDefault="00566B96" w:rsidP="00566B96">
      <w:pPr>
        <w:spacing w:after="0" w:line="240" w:lineRule="auto"/>
        <w:jc w:val="both"/>
        <w:rPr>
          <w:rFonts w:ascii="Times New Roman" w:eastAsia="Times New Roman" w:hAnsi="Times New Roman" w:cs="Times New Roman"/>
          <w:sz w:val="24"/>
          <w:szCs w:val="24"/>
        </w:rPr>
      </w:pPr>
      <w:r w:rsidRPr="00566B96">
        <w:rPr>
          <w:rFonts w:ascii="Times New Roman" w:eastAsia="Times New Roman" w:hAnsi="Times New Roman" w:cs="Times New Roman"/>
          <w:sz w:val="24"/>
          <w:szCs w:val="24"/>
        </w:rPr>
        <w:t xml:space="preserve">Prilog III: Pravila o provedbi postupaka nabava za neobveznike Zakona o javnoj nabavi </w:t>
      </w:r>
    </w:p>
    <w:p w14:paraId="243E5F22" w14:textId="77777777" w:rsidR="00566B96" w:rsidRPr="00566B96" w:rsidRDefault="00566B96" w:rsidP="00566B96">
      <w:pPr>
        <w:spacing w:after="0" w:line="240" w:lineRule="auto"/>
        <w:jc w:val="both"/>
        <w:rPr>
          <w:rFonts w:ascii="Times New Roman" w:eastAsia="Times New Roman" w:hAnsi="Times New Roman" w:cs="Times New Roman"/>
          <w:sz w:val="24"/>
          <w:szCs w:val="24"/>
        </w:rPr>
      </w:pPr>
      <w:r w:rsidRPr="00566B96">
        <w:rPr>
          <w:rFonts w:ascii="Times New Roman" w:eastAsia="Times New Roman" w:hAnsi="Times New Roman" w:cs="Times New Roman"/>
          <w:sz w:val="24"/>
          <w:szCs w:val="24"/>
        </w:rPr>
        <w:t xml:space="preserve">Prilog IV: PRILOG ODLUCI KOMISIJE od 14.5.2019. o utvrđivanju smjernica za određivanje financijskih ispravaka koje u slučaju nepoštovanja primjenjivih pravila o javnoj nabavi Komisija primjenjuje na rashode koje financira Unija </w:t>
      </w:r>
    </w:p>
    <w:p w14:paraId="07D46682" w14:textId="77777777" w:rsidR="00566B96" w:rsidRPr="00566B96" w:rsidRDefault="00566B96" w:rsidP="00566B96">
      <w:pPr>
        <w:spacing w:after="0" w:line="240" w:lineRule="auto"/>
        <w:jc w:val="both"/>
        <w:rPr>
          <w:rFonts w:ascii="Times New Roman" w:eastAsia="Times New Roman" w:hAnsi="Times New Roman" w:cs="Times New Roman"/>
          <w:sz w:val="24"/>
          <w:szCs w:val="24"/>
        </w:rPr>
      </w:pPr>
      <w:r w:rsidRPr="00566B96">
        <w:rPr>
          <w:rFonts w:ascii="Times New Roman" w:eastAsia="Times New Roman" w:hAnsi="Times New Roman" w:cs="Times New Roman"/>
          <w:sz w:val="24"/>
          <w:szCs w:val="24"/>
        </w:rPr>
        <w:t>Prilog V: Zahtjev za nadoknadom sredstava</w:t>
      </w:r>
    </w:p>
    <w:p w14:paraId="7A6D43D1" w14:textId="77777777" w:rsidR="00566B96" w:rsidRPr="00566B96" w:rsidRDefault="00566B96" w:rsidP="00566B96">
      <w:pPr>
        <w:spacing w:after="0" w:line="240" w:lineRule="auto"/>
        <w:jc w:val="both"/>
        <w:rPr>
          <w:rFonts w:ascii="Times New Roman" w:eastAsia="Times New Roman" w:hAnsi="Times New Roman" w:cs="Times New Roman"/>
          <w:sz w:val="24"/>
          <w:szCs w:val="24"/>
        </w:rPr>
      </w:pPr>
      <w:r w:rsidRPr="00566B96">
        <w:rPr>
          <w:rFonts w:ascii="Times New Roman" w:eastAsia="Times New Roman" w:hAnsi="Times New Roman" w:cs="Times New Roman"/>
          <w:sz w:val="24"/>
          <w:szCs w:val="24"/>
        </w:rPr>
        <w:t>Prilog VI: Završno izvješće</w:t>
      </w:r>
    </w:p>
    <w:p w14:paraId="6351CA3B" w14:textId="77777777" w:rsidR="00C9567D" w:rsidRPr="00C9567D" w:rsidRDefault="00C9567D" w:rsidP="00C9567D">
      <w:pPr>
        <w:spacing w:after="0" w:line="240" w:lineRule="auto"/>
        <w:jc w:val="both"/>
        <w:rPr>
          <w:rFonts w:ascii="Times New Roman" w:eastAsia="Times New Roman" w:hAnsi="Times New Roman" w:cs="Times New Roman"/>
          <w:sz w:val="24"/>
          <w:szCs w:val="24"/>
        </w:rPr>
      </w:pPr>
    </w:p>
    <w:p w14:paraId="7CACFC50" w14:textId="77777777" w:rsidR="00C9567D" w:rsidRPr="00190D01" w:rsidRDefault="00C9567D" w:rsidP="00093B7A">
      <w:pPr>
        <w:jc w:val="both"/>
        <w:rPr>
          <w:rFonts w:ascii="Times New Roman" w:eastAsia="Times New Roman" w:hAnsi="Times New Roman" w:cs="Times New Roman"/>
          <w:i/>
          <w:sz w:val="24"/>
          <w:szCs w:val="24"/>
        </w:rPr>
      </w:pPr>
    </w:p>
    <w:sectPr w:rsidR="00C9567D" w:rsidRPr="00190D01" w:rsidSect="0055403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631AA" w14:textId="77777777" w:rsidR="00A777E1" w:rsidRDefault="00A777E1" w:rsidP="002C4BAD">
      <w:pPr>
        <w:spacing w:after="0" w:line="240" w:lineRule="auto"/>
      </w:pPr>
      <w:r>
        <w:separator/>
      </w:r>
    </w:p>
  </w:endnote>
  <w:endnote w:type="continuationSeparator" w:id="0">
    <w:p w14:paraId="6A65CB05" w14:textId="77777777" w:rsidR="00A777E1" w:rsidRDefault="00A777E1" w:rsidP="002C4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3134D" w14:textId="77777777" w:rsidR="00A777E1" w:rsidRDefault="00A777E1" w:rsidP="002C4BAD">
      <w:pPr>
        <w:spacing w:after="0" w:line="240" w:lineRule="auto"/>
      </w:pPr>
      <w:r>
        <w:separator/>
      </w:r>
    </w:p>
  </w:footnote>
  <w:footnote w:type="continuationSeparator" w:id="0">
    <w:p w14:paraId="7A9E8819" w14:textId="77777777" w:rsidR="00A777E1" w:rsidRDefault="00A777E1" w:rsidP="002C4BAD">
      <w:pPr>
        <w:spacing w:after="0" w:line="240" w:lineRule="auto"/>
      </w:pPr>
      <w:r>
        <w:continuationSeparator/>
      </w:r>
    </w:p>
  </w:footnote>
  <w:footnote w:id="1">
    <w:p w14:paraId="1E9DFB07" w14:textId="77777777" w:rsidR="009C79A8" w:rsidRPr="008A5EC9" w:rsidRDefault="009C79A8" w:rsidP="009C79A8">
      <w:pPr>
        <w:pStyle w:val="Tekstfusnote"/>
        <w:jc w:val="both"/>
        <w:rPr>
          <w:rFonts w:ascii="Times New Roman" w:hAnsi="Times New Roman" w:cs="Times New Roman"/>
          <w:bCs/>
          <w:iCs/>
          <w:sz w:val="18"/>
          <w:szCs w:val="18"/>
        </w:rPr>
      </w:pPr>
      <w:r w:rsidRPr="00C96E02">
        <w:rPr>
          <w:rStyle w:val="Referencafusnote"/>
          <w:rFonts w:ascii="Times New Roman" w:hAnsi="Times New Roman" w:cs="Times New Roman"/>
          <w:sz w:val="18"/>
          <w:szCs w:val="18"/>
        </w:rPr>
        <w:footnoteRef/>
      </w:r>
      <w:bookmarkStart w:id="7" w:name="_Hlk61254812"/>
      <w:r w:rsidRPr="00B804BA">
        <w:rPr>
          <w:rFonts w:ascii="Times New Roman" w:hAnsi="Times New Roman" w:cs="Times New Roman"/>
          <w:bCs/>
          <w:iCs/>
          <w:sz w:val="18"/>
          <w:szCs w:val="18"/>
        </w:rPr>
        <w:t xml:space="preserve">Teško kršenje ugovora je kršenje ugovora u pogledu kojeg je nadležno tijelo izvršilo jednostrani raskid sukladno </w:t>
      </w:r>
      <w:r>
        <w:rPr>
          <w:rFonts w:ascii="Times New Roman" w:hAnsi="Times New Roman" w:cs="Times New Roman"/>
          <w:bCs/>
          <w:iCs/>
          <w:sz w:val="18"/>
          <w:szCs w:val="18"/>
        </w:rPr>
        <w:t>ugovoru o dodjeli bespovratnih financijskih sredstava</w:t>
      </w:r>
      <w:r w:rsidRPr="00B804BA">
        <w:rPr>
          <w:rFonts w:ascii="Times New Roman" w:hAnsi="Times New Roman" w:cs="Times New Roman"/>
          <w:bCs/>
          <w:iCs/>
          <w:sz w:val="18"/>
          <w:szCs w:val="18"/>
        </w:rPr>
        <w:t>, te je zatražen povrat cjelokupnog iznosa dodijeljenih sredstava, a radi se o sredstvima čiji povrat je po navedenoj osnovi zatražen u odnosu na bilo koji postupak dodjele bespovratnih sredstava iz bilo kojeg fonda EU</w:t>
      </w:r>
      <w:bookmarkEnd w:id="7"/>
      <w:r>
        <w:rPr>
          <w:rFonts w:ascii="Times New Roman" w:hAnsi="Times New Roman" w:cs="Times New Roman"/>
          <w:bCs/>
          <w:iCs/>
          <w:sz w:val="18"/>
          <w:szCs w:val="18"/>
        </w:rPr>
        <w:t>.</w:t>
      </w:r>
    </w:p>
  </w:footnote>
  <w:footnote w:id="2">
    <w:p w14:paraId="512FB3B7" w14:textId="77777777" w:rsidR="003D1FE7" w:rsidRPr="008A5EC9" w:rsidRDefault="003D1FE7" w:rsidP="003D1FE7">
      <w:pPr>
        <w:pStyle w:val="Tekstfusnote"/>
        <w:jc w:val="both"/>
        <w:rPr>
          <w:rFonts w:ascii="Times New Roman" w:hAnsi="Times New Roman" w:cs="Times New Roman"/>
          <w:bCs/>
          <w:iCs/>
          <w:sz w:val="18"/>
          <w:szCs w:val="18"/>
        </w:rPr>
      </w:pPr>
      <w:r w:rsidRPr="00C96E02">
        <w:rPr>
          <w:rStyle w:val="Referencafusnote"/>
          <w:rFonts w:ascii="Times New Roman" w:hAnsi="Times New Roman" w:cs="Times New Roman"/>
          <w:sz w:val="18"/>
          <w:szCs w:val="18"/>
        </w:rPr>
        <w:footnoteRef/>
      </w:r>
      <w:r w:rsidRPr="00B804BA">
        <w:rPr>
          <w:rFonts w:ascii="Times New Roman" w:hAnsi="Times New Roman" w:cs="Times New Roman"/>
          <w:bCs/>
          <w:iCs/>
          <w:sz w:val="18"/>
          <w:szCs w:val="18"/>
        </w:rPr>
        <w:t xml:space="preserve">Teško kršenje ugovora je kršenje ugovora u pogledu kojeg je nadležno tijelo izvršilo jednostrani raskid sukladno </w:t>
      </w:r>
      <w:r>
        <w:rPr>
          <w:rFonts w:ascii="Times New Roman" w:hAnsi="Times New Roman" w:cs="Times New Roman"/>
          <w:bCs/>
          <w:iCs/>
          <w:sz w:val="18"/>
          <w:szCs w:val="18"/>
        </w:rPr>
        <w:t>ugovoru o dodjeli bespovratnih financijskih sredstava</w:t>
      </w:r>
      <w:r w:rsidRPr="00B804BA">
        <w:rPr>
          <w:rFonts w:ascii="Times New Roman" w:hAnsi="Times New Roman" w:cs="Times New Roman"/>
          <w:bCs/>
          <w:iCs/>
          <w:sz w:val="18"/>
          <w:szCs w:val="18"/>
        </w:rPr>
        <w:t xml:space="preserve">, te je zatražen povrat cjelokupnog iznosa dodijeljenih sredstava, a radi se o sredstvima čiji povrat je po navedenoj osnovi zatražen u odnosu na bilo koji postupak dodjele bespovratnih </w:t>
      </w:r>
      <w:r w:rsidRPr="007470C6">
        <w:rPr>
          <w:rFonts w:ascii="Times New Roman" w:hAnsi="Times New Roman" w:cs="Times New Roman"/>
          <w:bCs/>
          <w:iCs/>
          <w:sz w:val="18"/>
          <w:szCs w:val="18"/>
          <w:highlight w:val="yellow"/>
        </w:rPr>
        <w:t>financijskih</w:t>
      </w:r>
      <w:r>
        <w:rPr>
          <w:rFonts w:ascii="Times New Roman" w:hAnsi="Times New Roman" w:cs="Times New Roman"/>
          <w:bCs/>
          <w:iCs/>
          <w:sz w:val="18"/>
          <w:szCs w:val="18"/>
        </w:rPr>
        <w:t xml:space="preserve"> </w:t>
      </w:r>
      <w:r w:rsidRPr="00B804BA">
        <w:rPr>
          <w:rFonts w:ascii="Times New Roman" w:hAnsi="Times New Roman" w:cs="Times New Roman"/>
          <w:bCs/>
          <w:iCs/>
          <w:sz w:val="18"/>
          <w:szCs w:val="18"/>
        </w:rPr>
        <w:t>sredstava iz bilo kojeg fonda EU</w:t>
      </w:r>
      <w:r>
        <w:rPr>
          <w:rFonts w:ascii="Times New Roman" w:hAnsi="Times New Roman" w:cs="Times New Roman"/>
          <w:bCs/>
          <w:iCs/>
          <w:sz w:val="18"/>
          <w:szCs w:val="18"/>
        </w:rPr>
        <w:t>.</w:t>
      </w:r>
    </w:p>
  </w:footnote>
  <w:footnote w:id="3">
    <w:p w14:paraId="093CC0CC" w14:textId="77777777" w:rsidR="000E6045" w:rsidRDefault="000E6045" w:rsidP="000E6045">
      <w:pPr>
        <w:pStyle w:val="Tekstfusnote"/>
      </w:pPr>
      <w:r>
        <w:rPr>
          <w:rStyle w:val="Referencafusnote"/>
        </w:rPr>
        <w:footnoteRef/>
      </w:r>
      <w:r>
        <w:t xml:space="preserve"> Po potrebi dodati nove ćelije</w:t>
      </w:r>
    </w:p>
  </w:footnote>
  <w:footnote w:id="4">
    <w:p w14:paraId="6C0F0B80" w14:textId="77777777" w:rsidR="000E6045" w:rsidRDefault="000E6045" w:rsidP="000E6045">
      <w:pPr>
        <w:pStyle w:val="Tekstfusnote"/>
      </w:pPr>
      <w:r>
        <w:rPr>
          <w:rStyle w:val="Referencafusnote"/>
        </w:rPr>
        <w:footnoteRef/>
      </w:r>
      <w:r>
        <w:t xml:space="preserve"> Po potrebi dodati nove ćelije</w:t>
      </w:r>
    </w:p>
  </w:footnote>
  <w:footnote w:id="5">
    <w:p w14:paraId="689C73C3" w14:textId="77777777" w:rsidR="007F4631" w:rsidRDefault="007F4631" w:rsidP="007F4631">
      <w:pPr>
        <w:pStyle w:val="Tekstfusnote"/>
      </w:pPr>
      <w:r>
        <w:rPr>
          <w:rStyle w:val="Referencafusnote"/>
        </w:rPr>
        <w:footnoteRef/>
      </w:r>
      <w:r>
        <w:t xml:space="preserve"> Po potrebi dodati nove ćelije</w:t>
      </w:r>
    </w:p>
  </w:footnote>
  <w:footnote w:id="6">
    <w:p w14:paraId="5B35D3FB" w14:textId="77777777" w:rsidR="007F4631" w:rsidRDefault="007F4631" w:rsidP="007F4631">
      <w:pPr>
        <w:pStyle w:val="Tekstfusnote"/>
      </w:pPr>
      <w:r>
        <w:rPr>
          <w:rStyle w:val="Referencafusnote"/>
        </w:rPr>
        <w:footnoteRef/>
      </w:r>
      <w:r>
        <w:t xml:space="preserve"> Po potrebi dodati nove ćelije</w:t>
      </w:r>
    </w:p>
  </w:footnote>
  <w:footnote w:id="7">
    <w:p w14:paraId="432B6BB2" w14:textId="22858126" w:rsidR="000E6045" w:rsidRDefault="000E6045" w:rsidP="000E6045">
      <w:pPr>
        <w:pStyle w:val="Tekstfusnote"/>
      </w:pPr>
      <w:r w:rsidRPr="002B7190">
        <w:rPr>
          <w:rStyle w:val="Referencafusnote"/>
        </w:rPr>
        <w:footnoteRef/>
      </w:r>
      <w:r w:rsidRPr="002B7190">
        <w:t xml:space="preserve">  Po potrebi dodati nove ćelije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D309B"/>
    <w:multiLevelType w:val="multilevel"/>
    <w:tmpl w:val="9896189A"/>
    <w:lvl w:ilvl="0">
      <w:start w:val="1"/>
      <w:numFmt w:val="decimal"/>
      <w:lvlText w:val="%1."/>
      <w:lvlJc w:val="left"/>
      <w:pPr>
        <w:ind w:left="720" w:hanging="360"/>
      </w:pPr>
      <w:rPr>
        <w:b/>
        <w:bCs/>
        <w:i w:val="0"/>
        <w:iCs/>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DBA55AE"/>
    <w:multiLevelType w:val="multilevel"/>
    <w:tmpl w:val="9896189A"/>
    <w:lvl w:ilvl="0">
      <w:start w:val="1"/>
      <w:numFmt w:val="decimal"/>
      <w:lvlText w:val="%1."/>
      <w:lvlJc w:val="left"/>
      <w:pPr>
        <w:ind w:left="720" w:hanging="360"/>
      </w:pPr>
      <w:rPr>
        <w:b/>
        <w:bCs/>
        <w:i w:val="0"/>
        <w:iCs/>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D2D7403"/>
    <w:multiLevelType w:val="multilevel"/>
    <w:tmpl w:val="9896189A"/>
    <w:lvl w:ilvl="0">
      <w:start w:val="1"/>
      <w:numFmt w:val="decimal"/>
      <w:lvlText w:val="%1."/>
      <w:lvlJc w:val="left"/>
      <w:pPr>
        <w:ind w:left="720" w:hanging="360"/>
      </w:pPr>
      <w:rPr>
        <w:b/>
        <w:bCs/>
        <w:i w:val="0"/>
        <w:iCs/>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FF4027E"/>
    <w:multiLevelType w:val="multilevel"/>
    <w:tmpl w:val="9896189A"/>
    <w:lvl w:ilvl="0">
      <w:start w:val="1"/>
      <w:numFmt w:val="decimal"/>
      <w:lvlText w:val="%1."/>
      <w:lvlJc w:val="left"/>
      <w:pPr>
        <w:ind w:left="720" w:hanging="360"/>
      </w:pPr>
      <w:rPr>
        <w:b/>
        <w:bCs/>
        <w:i w:val="0"/>
        <w:iCs/>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3CB4D1F"/>
    <w:multiLevelType w:val="multilevel"/>
    <w:tmpl w:val="A3D49F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551DA9"/>
    <w:multiLevelType w:val="hybridMultilevel"/>
    <w:tmpl w:val="119E2D90"/>
    <w:lvl w:ilvl="0" w:tplc="63C63FA2">
      <w:start w:val="1"/>
      <w:numFmt w:val="decimal"/>
      <w:lvlText w:val="%1."/>
      <w:lvlJc w:val="left"/>
      <w:pPr>
        <w:ind w:left="720" w:hanging="360"/>
      </w:pPr>
      <w:rPr>
        <w:rFonts w:eastAsia="Calibri" w:hint="default"/>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FF32EDD"/>
    <w:multiLevelType w:val="multilevel"/>
    <w:tmpl w:val="9896189A"/>
    <w:lvl w:ilvl="0">
      <w:start w:val="1"/>
      <w:numFmt w:val="decimal"/>
      <w:lvlText w:val="%1."/>
      <w:lvlJc w:val="left"/>
      <w:pPr>
        <w:ind w:left="720" w:hanging="360"/>
      </w:pPr>
      <w:rPr>
        <w:b/>
        <w:bCs/>
        <w:i w:val="0"/>
        <w:iCs/>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39343DE"/>
    <w:multiLevelType w:val="multilevel"/>
    <w:tmpl w:val="9896189A"/>
    <w:lvl w:ilvl="0">
      <w:start w:val="1"/>
      <w:numFmt w:val="decimal"/>
      <w:lvlText w:val="%1."/>
      <w:lvlJc w:val="left"/>
      <w:pPr>
        <w:ind w:left="720" w:hanging="360"/>
      </w:pPr>
      <w:rPr>
        <w:b/>
        <w:bCs/>
        <w:i w:val="0"/>
        <w:iCs/>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B835E32"/>
    <w:multiLevelType w:val="multilevel"/>
    <w:tmpl w:val="9896189A"/>
    <w:lvl w:ilvl="0">
      <w:start w:val="1"/>
      <w:numFmt w:val="decimal"/>
      <w:lvlText w:val="%1."/>
      <w:lvlJc w:val="left"/>
      <w:pPr>
        <w:ind w:left="720" w:hanging="360"/>
      </w:pPr>
      <w:rPr>
        <w:b/>
        <w:bCs/>
        <w:i w:val="0"/>
        <w:iCs/>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BED2DAF"/>
    <w:multiLevelType w:val="hybridMultilevel"/>
    <w:tmpl w:val="0FD00FB8"/>
    <w:lvl w:ilvl="0" w:tplc="CEB478F6">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2101A35"/>
    <w:multiLevelType w:val="hybridMultilevel"/>
    <w:tmpl w:val="5DC2529A"/>
    <w:lvl w:ilvl="0" w:tplc="53204454">
      <w:start w:val="1"/>
      <w:numFmt w:val="decimal"/>
      <w:lvlText w:val="%1."/>
      <w:lvlJc w:val="left"/>
      <w:pPr>
        <w:ind w:left="720" w:hanging="360"/>
      </w:pPr>
      <w:rPr>
        <w:rFonts w:ascii="Times New Roman" w:eastAsia="Times New Roman" w:hAnsi="Times New Roman" w:cs="Times New Roman" w:hint="default"/>
        <w:b w:val="0"/>
        <w:i w:val="0"/>
        <w:color w:val="00000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9992F7F"/>
    <w:multiLevelType w:val="multilevel"/>
    <w:tmpl w:val="9896189A"/>
    <w:lvl w:ilvl="0">
      <w:start w:val="1"/>
      <w:numFmt w:val="decimal"/>
      <w:lvlText w:val="%1."/>
      <w:lvlJc w:val="left"/>
      <w:pPr>
        <w:ind w:left="720" w:hanging="360"/>
      </w:pPr>
      <w:rPr>
        <w:b/>
        <w:bCs/>
        <w:i w:val="0"/>
        <w:iCs/>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DD82AA6"/>
    <w:multiLevelType w:val="hybridMultilevel"/>
    <w:tmpl w:val="5DC2529A"/>
    <w:lvl w:ilvl="0" w:tplc="53204454">
      <w:start w:val="1"/>
      <w:numFmt w:val="decimal"/>
      <w:lvlText w:val="%1."/>
      <w:lvlJc w:val="left"/>
      <w:pPr>
        <w:ind w:left="720" w:hanging="360"/>
      </w:pPr>
      <w:rPr>
        <w:rFonts w:ascii="Times New Roman" w:eastAsia="Times New Roman" w:hAnsi="Times New Roman" w:cs="Times New Roman" w:hint="default"/>
        <w:b w:val="0"/>
        <w:i w:val="0"/>
        <w:color w:val="00000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07265DA"/>
    <w:multiLevelType w:val="multilevel"/>
    <w:tmpl w:val="329E305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AF7016B"/>
    <w:multiLevelType w:val="hybridMultilevel"/>
    <w:tmpl w:val="1D8E46D6"/>
    <w:lvl w:ilvl="0" w:tplc="E3E67F1E">
      <w:start w:val="1"/>
      <w:numFmt w:val="bullet"/>
      <w:pStyle w:val="Sadraj2"/>
      <w:lvlText w:val="-"/>
      <w:lvlJc w:val="left"/>
      <w:pPr>
        <w:ind w:left="1440" w:hanging="360"/>
      </w:pPr>
      <w:rPr>
        <w:rFonts w:ascii="Cambria" w:hAnsi="Cambria"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5" w15:restartNumberingAfterBreak="0">
    <w:nsid w:val="5CF60287"/>
    <w:multiLevelType w:val="multilevel"/>
    <w:tmpl w:val="9896189A"/>
    <w:lvl w:ilvl="0">
      <w:start w:val="1"/>
      <w:numFmt w:val="decimal"/>
      <w:lvlText w:val="%1."/>
      <w:lvlJc w:val="left"/>
      <w:pPr>
        <w:ind w:left="720" w:hanging="360"/>
      </w:pPr>
      <w:rPr>
        <w:b/>
        <w:bCs/>
        <w:i w:val="0"/>
        <w:iCs/>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7" w15:restartNumberingAfterBreak="0">
    <w:nsid w:val="60E02AE9"/>
    <w:multiLevelType w:val="hybridMultilevel"/>
    <w:tmpl w:val="119E2D90"/>
    <w:lvl w:ilvl="0" w:tplc="63C63FA2">
      <w:start w:val="1"/>
      <w:numFmt w:val="decimal"/>
      <w:lvlText w:val="%1."/>
      <w:lvlJc w:val="left"/>
      <w:pPr>
        <w:ind w:left="720" w:hanging="360"/>
      </w:pPr>
      <w:rPr>
        <w:rFonts w:eastAsia="Calibri" w:hint="default"/>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27734B4"/>
    <w:multiLevelType w:val="hybridMultilevel"/>
    <w:tmpl w:val="44B060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66B5ED9"/>
    <w:multiLevelType w:val="multilevel"/>
    <w:tmpl w:val="6E3ED132"/>
    <w:lvl w:ilvl="0">
      <w:start w:val="1"/>
      <w:numFmt w:val="bullet"/>
      <w:lvlText w:val=""/>
      <w:lvlJc w:val="left"/>
      <w:pPr>
        <w:tabs>
          <w:tab w:val="num" w:pos="720"/>
        </w:tabs>
        <w:ind w:left="720" w:hanging="360"/>
      </w:pPr>
      <w:rPr>
        <w:rFonts w:ascii="Symbol" w:hAnsi="Symbol" w:hint="default"/>
        <w:strike/>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800DDD"/>
    <w:multiLevelType w:val="multilevel"/>
    <w:tmpl w:val="9896189A"/>
    <w:lvl w:ilvl="0">
      <w:start w:val="1"/>
      <w:numFmt w:val="decimal"/>
      <w:lvlText w:val="%1."/>
      <w:lvlJc w:val="left"/>
      <w:pPr>
        <w:ind w:left="720" w:hanging="360"/>
      </w:pPr>
      <w:rPr>
        <w:b/>
        <w:bCs/>
        <w:i w:val="0"/>
        <w:iCs/>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4F77EF2"/>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CDA0761"/>
    <w:multiLevelType w:val="multilevel"/>
    <w:tmpl w:val="9896189A"/>
    <w:lvl w:ilvl="0">
      <w:start w:val="1"/>
      <w:numFmt w:val="decimal"/>
      <w:lvlText w:val="%1."/>
      <w:lvlJc w:val="left"/>
      <w:pPr>
        <w:ind w:left="720" w:hanging="360"/>
      </w:pPr>
      <w:rPr>
        <w:b/>
        <w:bCs/>
        <w:i w:val="0"/>
        <w:iCs/>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4"/>
  </w:num>
  <w:num w:numId="2">
    <w:abstractNumId w:val="21"/>
  </w:num>
  <w:num w:numId="3">
    <w:abstractNumId w:val="16"/>
  </w:num>
  <w:num w:numId="4">
    <w:abstractNumId w:val="9"/>
  </w:num>
  <w:num w:numId="5">
    <w:abstractNumId w:val="3"/>
  </w:num>
  <w:num w:numId="6">
    <w:abstractNumId w:val="13"/>
  </w:num>
  <w:num w:numId="7">
    <w:abstractNumId w:val="4"/>
  </w:num>
  <w:num w:numId="8">
    <w:abstractNumId w:val="20"/>
  </w:num>
  <w:num w:numId="9">
    <w:abstractNumId w:val="15"/>
  </w:num>
  <w:num w:numId="10">
    <w:abstractNumId w:val="10"/>
  </w:num>
  <w:num w:numId="11">
    <w:abstractNumId w:val="12"/>
  </w:num>
  <w:num w:numId="12">
    <w:abstractNumId w:val="5"/>
  </w:num>
  <w:num w:numId="13">
    <w:abstractNumId w:val="17"/>
  </w:num>
  <w:num w:numId="14">
    <w:abstractNumId w:val="11"/>
  </w:num>
  <w:num w:numId="15">
    <w:abstractNumId w:val="19"/>
  </w:num>
  <w:num w:numId="16">
    <w:abstractNumId w:val="22"/>
  </w:num>
  <w:num w:numId="17">
    <w:abstractNumId w:val="18"/>
  </w:num>
  <w:num w:numId="18">
    <w:abstractNumId w:val="8"/>
  </w:num>
  <w:num w:numId="19">
    <w:abstractNumId w:val="0"/>
  </w:num>
  <w:num w:numId="20">
    <w:abstractNumId w:val="6"/>
  </w:num>
  <w:num w:numId="21">
    <w:abstractNumId w:val="7"/>
  </w:num>
  <w:num w:numId="22">
    <w:abstractNumId w:val="1"/>
  </w:num>
  <w:num w:numId="23">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DEF"/>
    <w:rsid w:val="00001D1B"/>
    <w:rsid w:val="00017A31"/>
    <w:rsid w:val="0003501C"/>
    <w:rsid w:val="00036DBB"/>
    <w:rsid w:val="00066AA1"/>
    <w:rsid w:val="00071583"/>
    <w:rsid w:val="0007449B"/>
    <w:rsid w:val="00093B7A"/>
    <w:rsid w:val="000E04DB"/>
    <w:rsid w:val="000E6045"/>
    <w:rsid w:val="000E7866"/>
    <w:rsid w:val="000F7084"/>
    <w:rsid w:val="0012065D"/>
    <w:rsid w:val="00144850"/>
    <w:rsid w:val="00156959"/>
    <w:rsid w:val="00157A43"/>
    <w:rsid w:val="00170658"/>
    <w:rsid w:val="00183A08"/>
    <w:rsid w:val="00190D01"/>
    <w:rsid w:val="001A094C"/>
    <w:rsid w:val="001A3AB0"/>
    <w:rsid w:val="001C5031"/>
    <w:rsid w:val="001D4A23"/>
    <w:rsid w:val="001F4C58"/>
    <w:rsid w:val="00207912"/>
    <w:rsid w:val="00207F5A"/>
    <w:rsid w:val="002432F2"/>
    <w:rsid w:val="002442CC"/>
    <w:rsid w:val="0026543A"/>
    <w:rsid w:val="002A4537"/>
    <w:rsid w:val="002C4BAD"/>
    <w:rsid w:val="003314D6"/>
    <w:rsid w:val="00337809"/>
    <w:rsid w:val="00373041"/>
    <w:rsid w:val="00384919"/>
    <w:rsid w:val="00391E2E"/>
    <w:rsid w:val="00395CF8"/>
    <w:rsid w:val="003A0F00"/>
    <w:rsid w:val="003D1FE7"/>
    <w:rsid w:val="003E0ADD"/>
    <w:rsid w:val="003F7B66"/>
    <w:rsid w:val="00412467"/>
    <w:rsid w:val="00421F3C"/>
    <w:rsid w:val="00433D45"/>
    <w:rsid w:val="00484E14"/>
    <w:rsid w:val="004D134E"/>
    <w:rsid w:val="004E6C62"/>
    <w:rsid w:val="005111F7"/>
    <w:rsid w:val="005225D9"/>
    <w:rsid w:val="005306C0"/>
    <w:rsid w:val="0054006E"/>
    <w:rsid w:val="00554031"/>
    <w:rsid w:val="00563691"/>
    <w:rsid w:val="00566B96"/>
    <w:rsid w:val="0057169F"/>
    <w:rsid w:val="005775EC"/>
    <w:rsid w:val="005A3031"/>
    <w:rsid w:val="005B326B"/>
    <w:rsid w:val="005B466D"/>
    <w:rsid w:val="005B5D20"/>
    <w:rsid w:val="006070C3"/>
    <w:rsid w:val="00611D32"/>
    <w:rsid w:val="006636CA"/>
    <w:rsid w:val="00693E0C"/>
    <w:rsid w:val="00696A98"/>
    <w:rsid w:val="006C14CC"/>
    <w:rsid w:val="006D7016"/>
    <w:rsid w:val="006E3F67"/>
    <w:rsid w:val="006E42CC"/>
    <w:rsid w:val="006F4004"/>
    <w:rsid w:val="00742E8B"/>
    <w:rsid w:val="0076049E"/>
    <w:rsid w:val="00767361"/>
    <w:rsid w:val="007C06BC"/>
    <w:rsid w:val="007D40B2"/>
    <w:rsid w:val="007E4415"/>
    <w:rsid w:val="007F4631"/>
    <w:rsid w:val="007F54D1"/>
    <w:rsid w:val="00812B5A"/>
    <w:rsid w:val="00814C11"/>
    <w:rsid w:val="00827A41"/>
    <w:rsid w:val="0083731D"/>
    <w:rsid w:val="0085225B"/>
    <w:rsid w:val="008938B4"/>
    <w:rsid w:val="008977EC"/>
    <w:rsid w:val="008A12AE"/>
    <w:rsid w:val="008C3A71"/>
    <w:rsid w:val="008C72B2"/>
    <w:rsid w:val="008E39EC"/>
    <w:rsid w:val="008F2CF7"/>
    <w:rsid w:val="008F5E4F"/>
    <w:rsid w:val="00911C60"/>
    <w:rsid w:val="00936FF4"/>
    <w:rsid w:val="00964F93"/>
    <w:rsid w:val="009701D2"/>
    <w:rsid w:val="00982B82"/>
    <w:rsid w:val="009B07EA"/>
    <w:rsid w:val="009C070D"/>
    <w:rsid w:val="009C7128"/>
    <w:rsid w:val="009C79A8"/>
    <w:rsid w:val="009D045C"/>
    <w:rsid w:val="009E743D"/>
    <w:rsid w:val="009F3F69"/>
    <w:rsid w:val="00A01EF6"/>
    <w:rsid w:val="00A30043"/>
    <w:rsid w:val="00A313AE"/>
    <w:rsid w:val="00A43042"/>
    <w:rsid w:val="00A72C9B"/>
    <w:rsid w:val="00A75D38"/>
    <w:rsid w:val="00A777E1"/>
    <w:rsid w:val="00A971B6"/>
    <w:rsid w:val="00AA5213"/>
    <w:rsid w:val="00AA64F1"/>
    <w:rsid w:val="00B13DEF"/>
    <w:rsid w:val="00B237DC"/>
    <w:rsid w:val="00B23FB1"/>
    <w:rsid w:val="00B305AD"/>
    <w:rsid w:val="00B31499"/>
    <w:rsid w:val="00B33C1B"/>
    <w:rsid w:val="00B40E8D"/>
    <w:rsid w:val="00B50EDB"/>
    <w:rsid w:val="00B836CB"/>
    <w:rsid w:val="00BB0E38"/>
    <w:rsid w:val="00BE61E7"/>
    <w:rsid w:val="00C018C5"/>
    <w:rsid w:val="00C03B20"/>
    <w:rsid w:val="00C061E4"/>
    <w:rsid w:val="00C51567"/>
    <w:rsid w:val="00C70D2F"/>
    <w:rsid w:val="00C9567D"/>
    <w:rsid w:val="00CA38D8"/>
    <w:rsid w:val="00CB42CD"/>
    <w:rsid w:val="00CC5C2E"/>
    <w:rsid w:val="00CE084A"/>
    <w:rsid w:val="00D12146"/>
    <w:rsid w:val="00D16994"/>
    <w:rsid w:val="00D22873"/>
    <w:rsid w:val="00D32881"/>
    <w:rsid w:val="00D35986"/>
    <w:rsid w:val="00D44EF4"/>
    <w:rsid w:val="00D4624C"/>
    <w:rsid w:val="00D53A68"/>
    <w:rsid w:val="00D63C0B"/>
    <w:rsid w:val="00DB60B0"/>
    <w:rsid w:val="00DC1A83"/>
    <w:rsid w:val="00DE539B"/>
    <w:rsid w:val="00DF0532"/>
    <w:rsid w:val="00E04055"/>
    <w:rsid w:val="00E07E9E"/>
    <w:rsid w:val="00E44516"/>
    <w:rsid w:val="00E663E9"/>
    <w:rsid w:val="00E8245E"/>
    <w:rsid w:val="00EA390A"/>
    <w:rsid w:val="00EB247B"/>
    <w:rsid w:val="00EE1794"/>
    <w:rsid w:val="00EF1969"/>
    <w:rsid w:val="00F0103C"/>
    <w:rsid w:val="00F055F4"/>
    <w:rsid w:val="00F07D30"/>
    <w:rsid w:val="00F24FEF"/>
    <w:rsid w:val="00F452E1"/>
    <w:rsid w:val="00F85211"/>
    <w:rsid w:val="00F86D47"/>
    <w:rsid w:val="00FB08B8"/>
    <w:rsid w:val="00FE5EB3"/>
    <w:rsid w:val="00FF29DB"/>
    <w:rsid w:val="00FF58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17267"/>
  <w15:chartTrackingRefBased/>
  <w15:docId w15:val="{F30976B8-4BED-43A1-9EBC-9EC09F925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8C5"/>
  </w:style>
  <w:style w:type="paragraph" w:styleId="Naslov1">
    <w:name w:val="heading 1"/>
    <w:basedOn w:val="Normal"/>
    <w:next w:val="Normal"/>
    <w:link w:val="Naslov1Char"/>
    <w:uiPriority w:val="9"/>
    <w:qFormat/>
    <w:rsid w:val="00DC1A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autoRedefine/>
    <w:uiPriority w:val="9"/>
    <w:unhideWhenUsed/>
    <w:qFormat/>
    <w:rsid w:val="0057169F"/>
    <w:pPr>
      <w:tabs>
        <w:tab w:val="left" w:pos="567"/>
      </w:tabs>
      <w:spacing w:after="0" w:line="240" w:lineRule="auto"/>
      <w:jc w:val="both"/>
      <w:outlineLvl w:val="1"/>
    </w:pPr>
    <w:rPr>
      <w:rFonts w:ascii="Times New Roman" w:eastAsia="Times New Roman" w:hAnsi="Times New Roman" w:cs="Times New Roman"/>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OdlomakpopisaChar"/>
    <w:uiPriority w:val="34"/>
    <w:qFormat/>
    <w:rsid w:val="00B13DEF"/>
    <w:pPr>
      <w:spacing w:after="200" w:line="276" w:lineRule="auto"/>
      <w:ind w:left="720"/>
      <w:contextualSpacing/>
    </w:pPr>
    <w:rPr>
      <w:rFonts w:eastAsiaTheme="minorEastAsia"/>
    </w:rPr>
  </w:style>
  <w:style w:type="character" w:customStyle="1" w:styleId="OdlomakpopisaChar">
    <w:name w:val="Odlomak popisa Char"/>
    <w:aliases w:val="REPORT Bullet Char,Table of contents numbered Char,PROVERE 1 Char,List Paragraph (numbered (a)) Char,Normal List Char,Endnote Char,Indent Char,Paragraph Char,Citation List Char,Normal bullet 2 Char,Resume Title Char,Bullet list Char"/>
    <w:link w:val="Odlomakpopisa"/>
    <w:uiPriority w:val="34"/>
    <w:qFormat/>
    <w:locked/>
    <w:rsid w:val="00B13DEF"/>
    <w:rPr>
      <w:rFonts w:eastAsiaTheme="minorEastAsia"/>
    </w:rPr>
  </w:style>
  <w:style w:type="paragraph" w:styleId="Bezproreda">
    <w:name w:val="No Spacing"/>
    <w:basedOn w:val="Normal"/>
    <w:uiPriority w:val="1"/>
    <w:qFormat/>
    <w:rsid w:val="00B13DEF"/>
    <w:pPr>
      <w:spacing w:after="0" w:line="240" w:lineRule="auto"/>
    </w:pPr>
    <w:rPr>
      <w:rFonts w:eastAsiaTheme="minorEastAsia"/>
    </w:rPr>
  </w:style>
  <w:style w:type="character" w:customStyle="1" w:styleId="apple-converted-space">
    <w:name w:val="apple-converted-space"/>
    <w:basedOn w:val="Zadanifontodlomka"/>
    <w:rsid w:val="00B13DEF"/>
  </w:style>
  <w:style w:type="character" w:customStyle="1" w:styleId="normaltextrun">
    <w:name w:val="normaltextrun"/>
    <w:basedOn w:val="Zadanifontodlomka"/>
    <w:rsid w:val="00B13DEF"/>
  </w:style>
  <w:style w:type="paragraph" w:styleId="Tekstfusnote">
    <w:name w:val="footnote text"/>
    <w:aliases w:val="- OP,Fußnote,Podrozdział,Fußnotentextf,Footnote Text Char Char,single space,footnote text,FOOTNOTES,fn,stile 1,Footnote,Footnote1,Footnote2,Footnote3,Footnote4,Footnote5,Footnote6,Footnote7,Footnote8,Footnote9,Footnote10,ADB,ft,f"/>
    <w:basedOn w:val="Normal"/>
    <w:link w:val="TekstfusnoteChar"/>
    <w:uiPriority w:val="99"/>
    <w:unhideWhenUsed/>
    <w:qFormat/>
    <w:rsid w:val="002C4BAD"/>
    <w:pPr>
      <w:spacing w:after="0" w:line="240" w:lineRule="auto"/>
    </w:pPr>
    <w:rPr>
      <w:sz w:val="20"/>
      <w:szCs w:val="20"/>
    </w:rPr>
  </w:style>
  <w:style w:type="character" w:customStyle="1" w:styleId="TekstfusnoteChar">
    <w:name w:val="Tekst fusnote Char"/>
    <w:aliases w:val="- OP Char,Fußnote Char,Podrozdział Char,Fußnotentextf Char,Footnote Text Char Char Char,single space Char,footnote text Char,FOOTNOTES Char,fn Char,stile 1 Char,Footnote Char,Footnote1 Char,Footnote2 Char,Footnote3 Char,Footnote4 Char"/>
    <w:basedOn w:val="Zadanifontodlomka"/>
    <w:link w:val="Tekstfusnote"/>
    <w:uiPriority w:val="99"/>
    <w:rsid w:val="002C4BAD"/>
    <w:rPr>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2C4BAD"/>
    <w:rPr>
      <w:vertAlign w:val="superscript"/>
    </w:rPr>
  </w:style>
  <w:style w:type="paragraph" w:customStyle="1" w:styleId="Char2">
    <w:name w:val="Char2"/>
    <w:basedOn w:val="Normal"/>
    <w:link w:val="Referencafusnote"/>
    <w:uiPriority w:val="99"/>
    <w:rsid w:val="002C4BAD"/>
    <w:pPr>
      <w:spacing w:line="240" w:lineRule="exact"/>
    </w:pPr>
    <w:rPr>
      <w:vertAlign w:val="superscript"/>
    </w:rPr>
  </w:style>
  <w:style w:type="character" w:customStyle="1" w:styleId="hps">
    <w:name w:val="hps"/>
    <w:basedOn w:val="Zadanifontodlomka"/>
    <w:uiPriority w:val="99"/>
    <w:rsid w:val="00DF0532"/>
    <w:rPr>
      <w:rFonts w:cs="Times New Roman"/>
    </w:rPr>
  </w:style>
  <w:style w:type="character" w:customStyle="1" w:styleId="Naslov2Char">
    <w:name w:val="Naslov 2 Char"/>
    <w:basedOn w:val="Zadanifontodlomka"/>
    <w:link w:val="Naslov2"/>
    <w:uiPriority w:val="9"/>
    <w:rsid w:val="0057169F"/>
    <w:rPr>
      <w:rFonts w:ascii="Times New Roman" w:eastAsia="Times New Roman" w:hAnsi="Times New Roman" w:cs="Times New Roman"/>
      <w:b/>
      <w:bCs/>
    </w:rPr>
  </w:style>
  <w:style w:type="table" w:customStyle="1" w:styleId="TableGrid1">
    <w:name w:val="Table Grid1"/>
    <w:basedOn w:val="Obinatablica"/>
    <w:next w:val="Reetkatablice"/>
    <w:uiPriority w:val="59"/>
    <w:rsid w:val="005111F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59"/>
    <w:rsid w:val="00511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59"/>
    <w:rsid w:val="005111F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5111F7"/>
    <w:rPr>
      <w:color w:val="0563C1" w:themeColor="hyperlink"/>
      <w:u w:val="single"/>
    </w:rPr>
  </w:style>
  <w:style w:type="character" w:customStyle="1" w:styleId="Naslov1Char">
    <w:name w:val="Naslov 1 Char"/>
    <w:basedOn w:val="Zadanifontodlomka"/>
    <w:link w:val="Naslov1"/>
    <w:uiPriority w:val="9"/>
    <w:rsid w:val="00DC1A83"/>
    <w:rPr>
      <w:rFonts w:asciiTheme="majorHAnsi" w:eastAsiaTheme="majorEastAsia" w:hAnsiTheme="majorHAnsi" w:cstheme="majorBidi"/>
      <w:color w:val="2E74B5" w:themeColor="accent1" w:themeShade="BF"/>
      <w:sz w:val="32"/>
      <w:szCs w:val="32"/>
    </w:rPr>
  </w:style>
  <w:style w:type="paragraph" w:styleId="StandardWeb">
    <w:name w:val="Normal (Web)"/>
    <w:basedOn w:val="Normal"/>
    <w:uiPriority w:val="99"/>
    <w:rsid w:val="00384919"/>
    <w:pPr>
      <w:spacing w:before="100" w:beforeAutospacing="1" w:after="100" w:afterAutospacing="1" w:line="240" w:lineRule="auto"/>
    </w:pPr>
    <w:rPr>
      <w:rFonts w:ascii="Times New Roman" w:eastAsia="Times New Roman" w:hAnsi="Times New Roman" w:cs="Times New Roman"/>
      <w:noProof/>
      <w:sz w:val="24"/>
      <w:szCs w:val="24"/>
    </w:rPr>
  </w:style>
  <w:style w:type="paragraph" w:styleId="Sadraj2">
    <w:name w:val="toc 2"/>
    <w:basedOn w:val="Normal"/>
    <w:autoRedefine/>
    <w:uiPriority w:val="39"/>
    <w:unhideWhenUsed/>
    <w:rsid w:val="006E42CC"/>
    <w:pPr>
      <w:numPr>
        <w:numId w:val="1"/>
      </w:numPr>
      <w:spacing w:after="0" w:line="240" w:lineRule="auto"/>
      <w:ind w:left="1434" w:hanging="357"/>
      <w:jc w:val="both"/>
    </w:pPr>
    <w:rPr>
      <w:rFonts w:ascii="Times New Roman" w:eastAsia="Times New Roman" w:hAnsi="Times New Roman" w:cs="Times New Roman"/>
      <w:bCs/>
      <w:lang w:eastAsia="hr-HR"/>
    </w:rPr>
  </w:style>
  <w:style w:type="paragraph" w:styleId="Tekstbalonia">
    <w:name w:val="Balloon Text"/>
    <w:basedOn w:val="Normal"/>
    <w:link w:val="TekstbaloniaChar"/>
    <w:uiPriority w:val="99"/>
    <w:semiHidden/>
    <w:unhideWhenUsed/>
    <w:rsid w:val="00AA521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A5213"/>
    <w:rPr>
      <w:rFonts w:ascii="Segoe UI" w:hAnsi="Segoe UI" w:cs="Segoe UI"/>
      <w:sz w:val="18"/>
      <w:szCs w:val="18"/>
    </w:rPr>
  </w:style>
  <w:style w:type="character" w:styleId="Referencakomentara">
    <w:name w:val="annotation reference"/>
    <w:uiPriority w:val="99"/>
    <w:unhideWhenUsed/>
    <w:rsid w:val="008F2CF7"/>
    <w:rPr>
      <w:rFonts w:cs="Times New Roman"/>
      <w:sz w:val="16"/>
      <w:szCs w:val="16"/>
    </w:rPr>
  </w:style>
  <w:style w:type="paragraph" w:styleId="Tekstkomentara">
    <w:name w:val="annotation text"/>
    <w:basedOn w:val="Normal"/>
    <w:link w:val="TekstkomentaraChar"/>
    <w:uiPriority w:val="99"/>
    <w:unhideWhenUsed/>
    <w:rsid w:val="008F2CF7"/>
    <w:pPr>
      <w:spacing w:after="200" w:line="276" w:lineRule="auto"/>
    </w:pPr>
    <w:rPr>
      <w:rFonts w:eastAsiaTheme="minorEastAsia"/>
      <w:sz w:val="20"/>
      <w:szCs w:val="20"/>
    </w:rPr>
  </w:style>
  <w:style w:type="character" w:customStyle="1" w:styleId="TekstkomentaraChar">
    <w:name w:val="Tekst komentara Char"/>
    <w:basedOn w:val="Zadanifontodlomka"/>
    <w:link w:val="Tekstkomentara"/>
    <w:uiPriority w:val="99"/>
    <w:rsid w:val="008F2CF7"/>
    <w:rPr>
      <w:rFonts w:eastAsiaTheme="minorEastAsia"/>
      <w:sz w:val="20"/>
      <w:szCs w:val="20"/>
    </w:rPr>
  </w:style>
  <w:style w:type="table" w:customStyle="1" w:styleId="TableGrid11">
    <w:name w:val="Table Grid11"/>
    <w:basedOn w:val="Obinatablica"/>
    <w:next w:val="Reetkatablice"/>
    <w:uiPriority w:val="39"/>
    <w:rsid w:val="005225D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Obinatablica"/>
    <w:next w:val="Reetkatablice"/>
    <w:uiPriority w:val="59"/>
    <w:rsid w:val="00E44516"/>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Obinatablica"/>
    <w:next w:val="Reetkatablice"/>
    <w:uiPriority w:val="59"/>
    <w:rsid w:val="003E0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Obinatablica"/>
    <w:next w:val="Reetkatablice"/>
    <w:uiPriority w:val="59"/>
    <w:rsid w:val="003E0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Obinatablica"/>
    <w:next w:val="Reetkatablice"/>
    <w:uiPriority w:val="59"/>
    <w:rsid w:val="00207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Obinatablica"/>
    <w:next w:val="Reetkatablice"/>
    <w:uiPriority w:val="59"/>
    <w:rsid w:val="00207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Obinatablica"/>
    <w:next w:val="Reetkatablice"/>
    <w:uiPriority w:val="59"/>
    <w:rsid w:val="00395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Obinatablica"/>
    <w:next w:val="Reetkatablice"/>
    <w:uiPriority w:val="59"/>
    <w:rsid w:val="00395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Obinatablica"/>
    <w:next w:val="Reetkatablice"/>
    <w:uiPriority w:val="59"/>
    <w:rsid w:val="00395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Odlomakpopisa"/>
    <w:link w:val="bulletsChar"/>
    <w:qFormat/>
    <w:rsid w:val="00C03B20"/>
    <w:pPr>
      <w:numPr>
        <w:numId w:val="3"/>
      </w:numPr>
      <w:spacing w:after="0" w:line="240" w:lineRule="auto"/>
    </w:pPr>
    <w:rPr>
      <w:rFonts w:eastAsiaTheme="minorHAnsi"/>
      <w:lang w:val="en-GB"/>
    </w:rPr>
  </w:style>
  <w:style w:type="character" w:customStyle="1" w:styleId="bulletsChar">
    <w:name w:val="bullets Char"/>
    <w:link w:val="bullets"/>
    <w:rsid w:val="00C03B20"/>
    <w:rPr>
      <w:lang w:val="en-GB"/>
    </w:rPr>
  </w:style>
  <w:style w:type="character" w:customStyle="1" w:styleId="Bodytext285pt">
    <w:name w:val="Body text (2) + 8;5 pt"/>
    <w:basedOn w:val="Zadanifontodlomka"/>
    <w:rsid w:val="00611D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table" w:customStyle="1" w:styleId="Reetkatablice1">
    <w:name w:val="Rešetka tablice1"/>
    <w:basedOn w:val="Obinatablica"/>
    <w:next w:val="Reetkatablice"/>
    <w:uiPriority w:val="59"/>
    <w:rsid w:val="000E6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Obinatablica"/>
    <w:next w:val="Reetkatablice"/>
    <w:uiPriority w:val="39"/>
    <w:rsid w:val="00F24FE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264560">
      <w:bodyDiv w:val="1"/>
      <w:marLeft w:val="0"/>
      <w:marRight w:val="0"/>
      <w:marTop w:val="0"/>
      <w:marBottom w:val="0"/>
      <w:divBdr>
        <w:top w:val="none" w:sz="0" w:space="0" w:color="auto"/>
        <w:left w:val="none" w:sz="0" w:space="0" w:color="auto"/>
        <w:bottom w:val="none" w:sz="0" w:space="0" w:color="auto"/>
        <w:right w:val="none" w:sz="0" w:space="0" w:color="auto"/>
      </w:divBdr>
    </w:div>
    <w:div w:id="129428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gipu.gov.hr/" TargetMode="External"/><Relationship Id="rId18" Type="http://schemas.openxmlformats.org/officeDocument/2006/relationships/hyperlink" Target="http://www.strukturnifondovi.hr" TargetMode="External"/><Relationship Id="rId3" Type="http://schemas.openxmlformats.org/officeDocument/2006/relationships/customXml" Target="../customXml/item3.xml"/><Relationship Id="rId21" Type="http://schemas.openxmlformats.org/officeDocument/2006/relationships/hyperlink" Target="https://mgipu.gov.hr/" TargetMode="External"/><Relationship Id="rId7" Type="http://schemas.openxmlformats.org/officeDocument/2006/relationships/webSettings" Target="webSettings.xml"/><Relationship Id="rId12" Type="http://schemas.openxmlformats.org/officeDocument/2006/relationships/hyperlink" Target="http://www.strukturnifondovi.hr" TargetMode="External"/><Relationship Id="rId17" Type="http://schemas.openxmlformats.org/officeDocument/2006/relationships/hyperlink" Target="http://www.strukturnifondovi.hr" TargetMode="External"/><Relationship Id="rId2" Type="http://schemas.openxmlformats.org/officeDocument/2006/relationships/customXml" Target="../customXml/item2.xml"/><Relationship Id="rId16" Type="http://schemas.openxmlformats.org/officeDocument/2006/relationships/hyperlink" Target="https://mgipu.gov.hr" TargetMode="External"/><Relationship Id="rId20" Type="http://schemas.openxmlformats.org/officeDocument/2006/relationships/hyperlink" Target="http://www.strukturnifondovi.h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mgipu.gov.hr/"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mgipu.gov.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trukturnifondovi.h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4D108B5DD7164FBB5630D60ADA5F98" ma:contentTypeVersion="15" ma:contentTypeDescription="Create a new document." ma:contentTypeScope="" ma:versionID="369462c8fa2b4525b130a35fc3251695">
  <xsd:schema xmlns:xsd="http://www.w3.org/2001/XMLSchema" xmlns:xs="http://www.w3.org/2001/XMLSchema" xmlns:p="http://schemas.microsoft.com/office/2006/metadata/properties" xmlns:ns1="http://schemas.microsoft.com/sharepoint/v3" xmlns:ns3="95c367f3-7082-40d6-8aa5-ade68b880140" xmlns:ns4="a4f71ef9-5b13-4f0b-a9a5-bfaeb3b870d5" targetNamespace="http://schemas.microsoft.com/office/2006/metadata/properties" ma:root="true" ma:fieldsID="7dd8242237e8d03e5830a3d23d4945ff" ns1:_="" ns3:_="" ns4:_="">
    <xsd:import namespace="http://schemas.microsoft.com/sharepoint/v3"/>
    <xsd:import namespace="95c367f3-7082-40d6-8aa5-ade68b880140"/>
    <xsd:import namespace="a4f71ef9-5b13-4f0b-a9a5-bfaeb3b870d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1:_ip_UnifiedCompliancePolicyProperties" minOccurs="0"/>
                <xsd:element ref="ns1:_ip_UnifiedCompliancePolicyUIActio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c367f3-7082-40d6-8aa5-ade68b8801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f71ef9-5b13-4f0b-a9a5-bfaeb3b870d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18FE55-2545-45D3-A9C6-81B71BADF556}">
  <ds:schemaRefs>
    <ds:schemaRef ds:uri="http://schemas.microsoft.com/sharepoint/v3/contenttype/forms"/>
  </ds:schemaRefs>
</ds:datastoreItem>
</file>

<file path=customXml/itemProps2.xml><?xml version="1.0" encoding="utf-8"?>
<ds:datastoreItem xmlns:ds="http://schemas.openxmlformats.org/officeDocument/2006/customXml" ds:itemID="{686BD04A-26FB-4C65-B3B4-379EF8DEC41C}">
  <ds:schemaRefs>
    <ds:schemaRef ds:uri="http://schemas.microsoft.com/office/2006/documentManagement/types"/>
    <ds:schemaRef ds:uri="95c367f3-7082-40d6-8aa5-ade68b880140"/>
    <ds:schemaRef ds:uri="http://purl.org/dc/terms/"/>
    <ds:schemaRef ds:uri="http://schemas.openxmlformats.org/package/2006/metadata/core-properties"/>
    <ds:schemaRef ds:uri="http://purl.org/dc/dcmitype/"/>
    <ds:schemaRef ds:uri="http://schemas.microsoft.com/office/infopath/2007/PartnerControls"/>
    <ds:schemaRef ds:uri="a4f71ef9-5b13-4f0b-a9a5-bfaeb3b870d5"/>
    <ds:schemaRef ds:uri="http://purl.org/dc/elements/1.1/"/>
    <ds:schemaRef ds:uri="http://schemas.microsoft.com/office/2006/metadata/properti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CF070E28-C09A-4C36-A298-16AEB0DB00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c367f3-7082-40d6-8aa5-ade68b880140"/>
    <ds:schemaRef ds:uri="a4f71ef9-5b13-4f0b-a9a5-bfaeb3b87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10669</Words>
  <Characters>60819</Characters>
  <Application>Microsoft Office Word</Application>
  <DocSecurity>0</DocSecurity>
  <Lines>506</Lines>
  <Paragraphs>142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MZO</Company>
  <LinksUpToDate>false</LinksUpToDate>
  <CharactersWithSpaces>71346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Jakšić</dc:creator>
  <cp:keywords/>
  <dc:description/>
  <cp:lastModifiedBy>Jelena Zrinski Berger</cp:lastModifiedBy>
  <cp:revision>4</cp:revision>
  <dcterms:created xsi:type="dcterms:W3CDTF">2021-06-07T08:37:00Z</dcterms:created>
  <dcterms:modified xsi:type="dcterms:W3CDTF">2021-06-07T09:00:00Z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0x010100834D108B5DD7164FBB5630D60ADA5F98</vt:lpwstr>
  </property>
</Properties>
</file>