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530B8" w14:textId="77777777" w:rsidR="00AE77EF" w:rsidRPr="00573355" w:rsidRDefault="00AE77EF" w:rsidP="00466014">
      <w:pPr>
        <w:tabs>
          <w:tab w:val="left" w:pos="6047"/>
        </w:tabs>
        <w:spacing w:after="0"/>
        <w:ind w:left="-567" w:right="-567"/>
        <w:outlineLvl w:val="1"/>
        <w:rPr>
          <w:rFonts w:ascii="Times New Roman" w:eastAsia="Times New Roman" w:hAnsi="Times New Roman" w:cs="Times New Roman"/>
          <w:b/>
          <w:sz w:val="24"/>
          <w:szCs w:val="24"/>
          <w:lang w:eastAsia="hr-HR"/>
        </w:rPr>
      </w:pPr>
      <w:bookmarkStart w:id="0" w:name="bookmark0"/>
      <w:bookmarkStart w:id="1" w:name="bookmark1"/>
      <w:bookmarkStart w:id="2" w:name="bookmark3"/>
      <w:bookmarkStart w:id="3" w:name="bookmark4"/>
      <w:bookmarkStart w:id="4" w:name="bookmark8"/>
      <w:bookmarkEnd w:id="0"/>
      <w:bookmarkEnd w:id="1"/>
      <w:bookmarkEnd w:id="2"/>
      <w:bookmarkEnd w:id="3"/>
      <w:bookmarkEnd w:id="4"/>
      <w:r w:rsidRPr="00573355">
        <w:rPr>
          <w:noProof/>
          <w:sz w:val="24"/>
          <w:szCs w:val="24"/>
          <w:lang w:eastAsia="hr-HR"/>
        </w:rPr>
        <w:drawing>
          <wp:anchor distT="0" distB="0" distL="114300" distR="114300" simplePos="0" relativeHeight="251659264" behindDoc="0" locked="0" layoutInCell="1" allowOverlap="1" wp14:anchorId="7FEAC753" wp14:editId="6CEDBC1A">
            <wp:simplePos x="0" y="0"/>
            <wp:positionH relativeFrom="margin">
              <wp:posOffset>4457700</wp:posOffset>
            </wp:positionH>
            <wp:positionV relativeFrom="paragraph">
              <wp:posOffset>9525</wp:posOffset>
            </wp:positionV>
            <wp:extent cx="831850" cy="514985"/>
            <wp:effectExtent l="0" t="0" r="6350" b="0"/>
            <wp:wrapNone/>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573355">
        <w:rPr>
          <w:bCs/>
          <w:noProof/>
          <w:color w:val="595959"/>
          <w:sz w:val="24"/>
          <w:szCs w:val="24"/>
          <w:lang w:eastAsia="hr-HR"/>
        </w:rPr>
        <mc:AlternateContent>
          <mc:Choice Requires="wps">
            <w:drawing>
              <wp:anchor distT="0" distB="0" distL="114300" distR="114300" simplePos="0" relativeHeight="251660288" behindDoc="0" locked="0" layoutInCell="1" allowOverlap="1" wp14:anchorId="77562282" wp14:editId="3E76D92D">
                <wp:simplePos x="0" y="0"/>
                <wp:positionH relativeFrom="margin">
                  <wp:posOffset>4064635</wp:posOffset>
                </wp:positionH>
                <wp:positionV relativeFrom="paragraph">
                  <wp:posOffset>520700</wp:posOffset>
                </wp:positionV>
                <wp:extent cx="1666875" cy="600075"/>
                <wp:effectExtent l="0" t="0" r="0" b="0"/>
                <wp:wrapNone/>
                <wp:docPr id="5"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442ABB0D" w14:textId="77777777" w:rsidR="00AE77EF" w:rsidRPr="002D7FC6" w:rsidRDefault="00AE77EF" w:rsidP="00AE77EF">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3656BE09" w14:textId="77777777" w:rsidR="00AE77EF" w:rsidRPr="002D7FC6" w:rsidRDefault="00AE77EF" w:rsidP="00AE77EF">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77562282" id="Pravokutnik 16" o:spid="_x0000_s1026" style="position:absolute;left:0;text-align:left;margin-left:320.05pt;margin-top:41pt;width:131.25pt;height:4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hQ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" filled="f" stroked="f">
                <v:textbox style="mso-fit-shape-to-text:t">
                  <w:txbxContent>
                    <w:p w14:paraId="442ABB0D" w14:textId="77777777" w:rsidR="00AE77EF" w:rsidRPr="002D7FC6" w:rsidRDefault="00AE77EF" w:rsidP="00AE77EF">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3656BE09" w14:textId="77777777" w:rsidR="00AE77EF" w:rsidRPr="002D7FC6" w:rsidRDefault="00AE77EF" w:rsidP="00AE77EF">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w10:wrap anchorx="margin"/>
              </v:rect>
            </w:pict>
          </mc:Fallback>
        </mc:AlternateContent>
      </w:r>
      <w:r w:rsidRPr="00573355">
        <w:rPr>
          <w:noProof/>
          <w:sz w:val="24"/>
          <w:szCs w:val="24"/>
        </w:rPr>
        <w:drawing>
          <wp:inline distT="0" distB="0" distL="0" distR="0" wp14:anchorId="7076683D" wp14:editId="0989E4A6">
            <wp:extent cx="2385969" cy="676181"/>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5258" cy="681647"/>
                    </a:xfrm>
                    <a:prstGeom prst="rect">
                      <a:avLst/>
                    </a:prstGeom>
                    <a:noFill/>
                    <a:ln>
                      <a:noFill/>
                    </a:ln>
                  </pic:spPr>
                </pic:pic>
              </a:graphicData>
            </a:graphic>
          </wp:inline>
        </w:drawing>
      </w:r>
      <w:r w:rsidRPr="00573355">
        <w:rPr>
          <w:rFonts w:ascii="Times New Roman" w:eastAsia="Times New Roman" w:hAnsi="Times New Roman" w:cs="Times New Roman"/>
          <w:b/>
          <w:sz w:val="24"/>
          <w:szCs w:val="24"/>
          <w:lang w:eastAsia="hr-HR"/>
        </w:rPr>
        <w:tab/>
      </w:r>
      <w:bookmarkStart w:id="5" w:name="_Hlk62320343"/>
      <w:bookmarkEnd w:id="5"/>
    </w:p>
    <w:p w14:paraId="66009690" w14:textId="77777777" w:rsidR="00F66792" w:rsidRPr="00573355" w:rsidRDefault="00F66792" w:rsidP="00466014">
      <w:pPr>
        <w:rPr>
          <w:rFonts w:ascii="Times New Roman" w:hAnsi="Times New Roman" w:cs="Times New Roman"/>
          <w:b/>
          <w:sz w:val="24"/>
          <w:szCs w:val="24"/>
        </w:rPr>
      </w:pPr>
    </w:p>
    <w:p w14:paraId="28AAA066" w14:textId="77777777" w:rsidR="001C2503" w:rsidRPr="00573355" w:rsidRDefault="001C2503" w:rsidP="00466014">
      <w:pPr>
        <w:rPr>
          <w:rFonts w:ascii="Times New Roman" w:hAnsi="Times New Roman" w:cs="Times New Roman"/>
          <w:b/>
          <w:sz w:val="24"/>
          <w:szCs w:val="24"/>
        </w:rPr>
      </w:pPr>
    </w:p>
    <w:p w14:paraId="62F651A0" w14:textId="77777777" w:rsidR="001C2503" w:rsidRPr="00573355" w:rsidRDefault="001C2503" w:rsidP="00466014">
      <w:pPr>
        <w:rPr>
          <w:rFonts w:ascii="Times New Roman" w:hAnsi="Times New Roman" w:cs="Times New Roman"/>
          <w:b/>
          <w:sz w:val="24"/>
          <w:szCs w:val="24"/>
        </w:rPr>
      </w:pPr>
    </w:p>
    <w:p w14:paraId="3F9D094D" w14:textId="34D82453" w:rsidR="00BE0DD0" w:rsidRPr="00573355" w:rsidRDefault="00BE0DD0" w:rsidP="00573355">
      <w:pPr>
        <w:jc w:val="center"/>
        <w:rPr>
          <w:rFonts w:ascii="Times New Roman" w:hAnsi="Times New Roman" w:cs="Times New Roman"/>
          <w:b/>
          <w:sz w:val="24"/>
          <w:szCs w:val="24"/>
        </w:rPr>
      </w:pPr>
      <w:r w:rsidRPr="00573355">
        <w:rPr>
          <w:rFonts w:ascii="Times New Roman" w:hAnsi="Times New Roman" w:cs="Times New Roman"/>
          <w:b/>
          <w:sz w:val="24"/>
          <w:szCs w:val="24"/>
        </w:rPr>
        <w:t>Poziv na dodjelu bespovratnih financijskih sredstava</w:t>
      </w:r>
    </w:p>
    <w:p w14:paraId="067A9389" w14:textId="77777777" w:rsidR="00EA6B04" w:rsidRPr="00573355" w:rsidRDefault="00EA6B04" w:rsidP="00573355">
      <w:pPr>
        <w:spacing w:after="0" w:line="240" w:lineRule="auto"/>
        <w:jc w:val="center"/>
        <w:rPr>
          <w:rFonts w:ascii="Times New Roman" w:eastAsia="PMingLiU" w:hAnsi="Times New Roman" w:cs="Times New Roman"/>
          <w:sz w:val="24"/>
          <w:szCs w:val="24"/>
        </w:rPr>
      </w:pPr>
    </w:p>
    <w:p w14:paraId="277AA9F7" w14:textId="77777777" w:rsidR="00EA6B04" w:rsidRPr="00573355" w:rsidRDefault="00EA6B04" w:rsidP="00573355">
      <w:pPr>
        <w:spacing w:after="0" w:line="240" w:lineRule="auto"/>
        <w:jc w:val="center"/>
        <w:rPr>
          <w:rFonts w:ascii="Times New Roman" w:eastAsia="PMingLiU" w:hAnsi="Times New Roman" w:cs="Times New Roman"/>
          <w:sz w:val="24"/>
          <w:szCs w:val="24"/>
        </w:rPr>
      </w:pPr>
    </w:p>
    <w:p w14:paraId="27D72F3D" w14:textId="77777777" w:rsidR="00284DB8" w:rsidRPr="00573355" w:rsidRDefault="00284DB8" w:rsidP="00573355">
      <w:pPr>
        <w:spacing w:after="0" w:line="240" w:lineRule="auto"/>
        <w:jc w:val="center"/>
        <w:rPr>
          <w:rFonts w:ascii="Times New Roman" w:eastAsiaTheme="majorEastAsia" w:hAnsi="Times New Roman" w:cs="Times New Roman"/>
          <w:b/>
          <w:spacing w:val="10"/>
          <w:sz w:val="24"/>
          <w:szCs w:val="24"/>
          <w:lang w:eastAsia="zh-CN"/>
        </w:rPr>
      </w:pPr>
    </w:p>
    <w:p w14:paraId="6BF4E3B7" w14:textId="07709650" w:rsidR="00C52C13" w:rsidRPr="00573355" w:rsidRDefault="00C653AC" w:rsidP="00573355">
      <w:pPr>
        <w:spacing w:after="0" w:line="240" w:lineRule="auto"/>
        <w:jc w:val="center"/>
        <w:rPr>
          <w:rFonts w:ascii="Times New Roman" w:eastAsia="PMingLiU" w:hAnsi="Times New Roman" w:cs="Times New Roman"/>
          <w:b/>
          <w:sz w:val="24"/>
          <w:szCs w:val="24"/>
        </w:rPr>
      </w:pPr>
      <w:r w:rsidRPr="00573355">
        <w:rPr>
          <w:rFonts w:ascii="Times New Roman" w:eastAsiaTheme="majorEastAsia" w:hAnsi="Times New Roman" w:cs="Times New Roman"/>
          <w:b/>
          <w:spacing w:val="10"/>
          <w:sz w:val="24"/>
          <w:szCs w:val="24"/>
          <w:lang w:eastAsia="zh-CN"/>
        </w:rPr>
        <w:t>Provedba mjera neposredne obnove potresom pogođenih prirodnih zona kako bi se izbjegle neposredne štete od erozije tla na području Grada Zagreba, Krapinsko-zagorske županije i Zagrebačke županije</w:t>
      </w:r>
    </w:p>
    <w:p w14:paraId="6CA667CA" w14:textId="77777777" w:rsidR="00B11864" w:rsidRPr="00573355" w:rsidRDefault="00B11864" w:rsidP="00573355">
      <w:pPr>
        <w:spacing w:after="0" w:line="240" w:lineRule="auto"/>
        <w:jc w:val="center"/>
        <w:rPr>
          <w:rFonts w:ascii="Times New Roman" w:hAnsi="Times New Roman" w:cs="Times New Roman"/>
          <w:b/>
          <w:sz w:val="24"/>
          <w:szCs w:val="24"/>
        </w:rPr>
      </w:pPr>
    </w:p>
    <w:p w14:paraId="25193EAF" w14:textId="77777777" w:rsidR="00C653AC" w:rsidRPr="00573355" w:rsidRDefault="00C653AC" w:rsidP="00573355">
      <w:pPr>
        <w:spacing w:after="0" w:line="240" w:lineRule="auto"/>
        <w:jc w:val="center"/>
        <w:rPr>
          <w:rFonts w:ascii="Times New Roman" w:hAnsi="Times New Roman" w:cs="Times New Roman"/>
          <w:b/>
          <w:sz w:val="24"/>
          <w:szCs w:val="24"/>
        </w:rPr>
      </w:pPr>
    </w:p>
    <w:p w14:paraId="46E8AA84" w14:textId="0BAA7362" w:rsidR="00B11864" w:rsidRPr="00573355" w:rsidRDefault="00B11864" w:rsidP="00573355">
      <w:pPr>
        <w:spacing w:after="0" w:line="240" w:lineRule="auto"/>
        <w:jc w:val="center"/>
        <w:rPr>
          <w:rFonts w:ascii="Times New Roman" w:hAnsi="Times New Roman" w:cs="Times New Roman"/>
          <w:b/>
          <w:sz w:val="24"/>
          <w:szCs w:val="24"/>
        </w:rPr>
      </w:pPr>
      <w:r w:rsidRPr="00573355">
        <w:rPr>
          <w:rFonts w:ascii="Times New Roman" w:hAnsi="Times New Roman" w:cs="Times New Roman"/>
          <w:b/>
          <w:sz w:val="24"/>
          <w:szCs w:val="24"/>
        </w:rPr>
        <w:t>SAŽETAK POZIVA</w:t>
      </w:r>
    </w:p>
    <w:p w14:paraId="2CD0C424" w14:textId="77777777" w:rsidR="00C52C13" w:rsidRPr="00573355" w:rsidRDefault="00C52C13" w:rsidP="00573355">
      <w:pPr>
        <w:spacing w:after="0" w:line="240" w:lineRule="auto"/>
        <w:jc w:val="center"/>
        <w:rPr>
          <w:rFonts w:ascii="Times New Roman" w:eastAsia="PMingLiU" w:hAnsi="Times New Roman" w:cs="Times New Roman"/>
          <w:b/>
          <w:sz w:val="24"/>
          <w:szCs w:val="24"/>
        </w:rPr>
      </w:pPr>
    </w:p>
    <w:p w14:paraId="746D0884" w14:textId="77777777" w:rsidR="005E024F" w:rsidRPr="00573355" w:rsidRDefault="005E024F" w:rsidP="00573355">
      <w:pPr>
        <w:spacing w:after="0" w:line="240" w:lineRule="auto"/>
        <w:jc w:val="center"/>
        <w:rPr>
          <w:rFonts w:ascii="Times New Roman" w:hAnsi="Times New Roman" w:cs="Times New Roman"/>
          <w:b/>
          <w:sz w:val="24"/>
          <w:szCs w:val="24"/>
        </w:rPr>
      </w:pPr>
    </w:p>
    <w:p w14:paraId="600158D7" w14:textId="64ECE0E0" w:rsidR="00C52C13" w:rsidRPr="00573355" w:rsidRDefault="00C52C13" w:rsidP="00573355">
      <w:pPr>
        <w:spacing w:after="0" w:line="240" w:lineRule="auto"/>
        <w:jc w:val="center"/>
        <w:rPr>
          <w:rFonts w:ascii="Times New Roman" w:eastAsia="PMingLiU" w:hAnsi="Times New Roman" w:cs="Times New Roman"/>
          <w:b/>
          <w:sz w:val="24"/>
          <w:szCs w:val="24"/>
        </w:rPr>
      </w:pPr>
      <w:r w:rsidRPr="00573355">
        <w:rPr>
          <w:rFonts w:ascii="Times New Roman" w:hAnsi="Times New Roman" w:cs="Times New Roman"/>
          <w:b/>
          <w:sz w:val="24"/>
          <w:szCs w:val="24"/>
        </w:rPr>
        <w:t>Referentna</w:t>
      </w:r>
      <w:r w:rsidRPr="00573355">
        <w:rPr>
          <w:rFonts w:ascii="Times New Roman" w:eastAsia="PMingLiU" w:hAnsi="Times New Roman" w:cs="Times New Roman"/>
          <w:b/>
          <w:sz w:val="24"/>
          <w:szCs w:val="24"/>
        </w:rPr>
        <w:t xml:space="preserve"> oznaka Poziva: </w:t>
      </w:r>
      <w:r w:rsidR="001C2503" w:rsidRPr="00573355">
        <w:rPr>
          <w:rFonts w:ascii="Times New Roman" w:eastAsia="PMingLiU" w:hAnsi="Times New Roman" w:cs="Times New Roman"/>
          <w:b/>
          <w:sz w:val="24"/>
          <w:szCs w:val="24"/>
        </w:rPr>
        <w:t>FS</w:t>
      </w:r>
      <w:r w:rsidR="00780FED" w:rsidRPr="00573355">
        <w:rPr>
          <w:rFonts w:ascii="Times New Roman" w:eastAsia="PMingLiU" w:hAnsi="Times New Roman" w:cs="Times New Roman"/>
          <w:b/>
          <w:sz w:val="24"/>
          <w:szCs w:val="24"/>
        </w:rPr>
        <w:t>EU</w:t>
      </w:r>
      <w:r w:rsidR="001C2503" w:rsidRPr="00573355">
        <w:rPr>
          <w:rFonts w:ascii="Times New Roman" w:eastAsia="PMingLiU" w:hAnsi="Times New Roman" w:cs="Times New Roman"/>
          <w:b/>
          <w:sz w:val="24"/>
          <w:szCs w:val="24"/>
        </w:rPr>
        <w:t>.</w:t>
      </w:r>
      <w:r w:rsidR="00C653AC" w:rsidRPr="00573355">
        <w:rPr>
          <w:rFonts w:ascii="Times New Roman" w:eastAsia="PMingLiU" w:hAnsi="Times New Roman" w:cs="Times New Roman"/>
          <w:b/>
          <w:sz w:val="24"/>
          <w:szCs w:val="24"/>
        </w:rPr>
        <w:t>MPGI</w:t>
      </w:r>
      <w:r w:rsidR="001C2503" w:rsidRPr="00573355">
        <w:rPr>
          <w:rFonts w:ascii="Times New Roman" w:eastAsia="PMingLiU" w:hAnsi="Times New Roman" w:cs="Times New Roman"/>
          <w:b/>
          <w:sz w:val="24"/>
          <w:szCs w:val="24"/>
        </w:rPr>
        <w:t>.0</w:t>
      </w:r>
      <w:r w:rsidR="00C653AC" w:rsidRPr="00573355">
        <w:rPr>
          <w:rFonts w:ascii="Times New Roman" w:eastAsia="PMingLiU" w:hAnsi="Times New Roman" w:cs="Times New Roman"/>
          <w:b/>
          <w:sz w:val="24"/>
          <w:szCs w:val="24"/>
        </w:rPr>
        <w:t>2</w:t>
      </w:r>
    </w:p>
    <w:p w14:paraId="2EBA200D" w14:textId="77777777" w:rsidR="00C52C13" w:rsidRPr="00573355" w:rsidRDefault="00C52C13" w:rsidP="00466014">
      <w:pPr>
        <w:spacing w:after="0" w:line="240" w:lineRule="auto"/>
        <w:rPr>
          <w:rFonts w:ascii="Times New Roman" w:hAnsi="Times New Roman" w:cs="Times New Roman"/>
          <w:b/>
          <w:bCs/>
          <w:i/>
          <w:sz w:val="24"/>
          <w:szCs w:val="24"/>
        </w:rPr>
      </w:pPr>
    </w:p>
    <w:p w14:paraId="356C5470" w14:textId="77777777" w:rsidR="00C52C13" w:rsidRPr="00573355" w:rsidRDefault="00C52C13" w:rsidP="00466014">
      <w:pPr>
        <w:spacing w:after="0" w:line="240" w:lineRule="auto"/>
        <w:rPr>
          <w:rFonts w:ascii="Times New Roman" w:hAnsi="Times New Roman" w:cs="Times New Roman"/>
          <w:b/>
          <w:bCs/>
          <w:i/>
          <w:sz w:val="24"/>
          <w:szCs w:val="24"/>
        </w:rPr>
      </w:pPr>
    </w:p>
    <w:p w14:paraId="59F0681B" w14:textId="76D6B91C" w:rsidR="001C2503" w:rsidRPr="00573355" w:rsidRDefault="001C2503" w:rsidP="00466014">
      <w:pPr>
        <w:spacing w:after="0" w:line="240" w:lineRule="auto"/>
        <w:rPr>
          <w:rFonts w:ascii="Times New Roman" w:hAnsi="Times New Roman" w:cs="Times New Roman"/>
          <w:b/>
          <w:sz w:val="24"/>
          <w:szCs w:val="24"/>
        </w:rPr>
      </w:pPr>
    </w:p>
    <w:p w14:paraId="26885731" w14:textId="5785BB8E" w:rsidR="001C2503" w:rsidRPr="00573355" w:rsidRDefault="001C2503" w:rsidP="00466014">
      <w:pPr>
        <w:spacing w:after="0" w:line="240" w:lineRule="auto"/>
        <w:rPr>
          <w:rFonts w:ascii="Times New Roman" w:hAnsi="Times New Roman" w:cs="Times New Roman"/>
          <w:b/>
          <w:sz w:val="24"/>
          <w:szCs w:val="24"/>
        </w:rPr>
      </w:pPr>
    </w:p>
    <w:p w14:paraId="40791EBD" w14:textId="019CFE93" w:rsidR="001C2503" w:rsidRPr="00573355" w:rsidRDefault="001C2503" w:rsidP="00466014">
      <w:pPr>
        <w:spacing w:after="0" w:line="240" w:lineRule="auto"/>
        <w:rPr>
          <w:rFonts w:ascii="Times New Roman" w:hAnsi="Times New Roman" w:cs="Times New Roman"/>
          <w:b/>
          <w:sz w:val="24"/>
          <w:szCs w:val="24"/>
        </w:rPr>
      </w:pPr>
    </w:p>
    <w:p w14:paraId="7EDEEC92" w14:textId="49268C75" w:rsidR="001C2503" w:rsidRPr="00573355" w:rsidRDefault="001C2503" w:rsidP="00466014">
      <w:pPr>
        <w:spacing w:after="0" w:line="240" w:lineRule="auto"/>
        <w:rPr>
          <w:rFonts w:ascii="Times New Roman" w:hAnsi="Times New Roman" w:cs="Times New Roman"/>
          <w:b/>
          <w:sz w:val="24"/>
          <w:szCs w:val="24"/>
        </w:rPr>
      </w:pPr>
    </w:p>
    <w:p w14:paraId="66E74DC7" w14:textId="529FAD00" w:rsidR="001C2503" w:rsidRPr="00573355" w:rsidRDefault="001C2503" w:rsidP="00466014">
      <w:pPr>
        <w:spacing w:after="0" w:line="240" w:lineRule="auto"/>
        <w:rPr>
          <w:rFonts w:ascii="Times New Roman" w:hAnsi="Times New Roman" w:cs="Times New Roman"/>
          <w:b/>
          <w:sz w:val="24"/>
          <w:szCs w:val="24"/>
        </w:rPr>
      </w:pPr>
    </w:p>
    <w:p w14:paraId="52BCAD72" w14:textId="2B56BD17" w:rsidR="001C2503" w:rsidRPr="00573355" w:rsidRDefault="001C2503" w:rsidP="00466014">
      <w:pPr>
        <w:spacing w:after="0" w:line="240" w:lineRule="auto"/>
        <w:rPr>
          <w:rFonts w:ascii="Times New Roman" w:hAnsi="Times New Roman" w:cs="Times New Roman"/>
          <w:b/>
          <w:sz w:val="24"/>
          <w:szCs w:val="24"/>
        </w:rPr>
      </w:pPr>
    </w:p>
    <w:p w14:paraId="39A0EA8E" w14:textId="4759E189" w:rsidR="001C2503" w:rsidRPr="00573355" w:rsidRDefault="001C2503" w:rsidP="00466014">
      <w:pPr>
        <w:spacing w:after="0" w:line="240" w:lineRule="auto"/>
        <w:rPr>
          <w:rFonts w:ascii="Times New Roman" w:hAnsi="Times New Roman" w:cs="Times New Roman"/>
          <w:b/>
          <w:sz w:val="24"/>
          <w:szCs w:val="24"/>
        </w:rPr>
      </w:pPr>
    </w:p>
    <w:p w14:paraId="5E2E104C" w14:textId="2834110C" w:rsidR="005E024F" w:rsidRPr="00573355" w:rsidRDefault="005E024F" w:rsidP="00466014">
      <w:pPr>
        <w:spacing w:after="0" w:line="240" w:lineRule="auto"/>
        <w:rPr>
          <w:rFonts w:ascii="Times New Roman" w:hAnsi="Times New Roman" w:cs="Times New Roman"/>
          <w:b/>
          <w:sz w:val="24"/>
          <w:szCs w:val="24"/>
        </w:rPr>
      </w:pPr>
    </w:p>
    <w:p w14:paraId="707EC03D" w14:textId="49A1DDEB" w:rsidR="005E024F" w:rsidRPr="00573355" w:rsidRDefault="005E024F" w:rsidP="00466014">
      <w:pPr>
        <w:spacing w:after="0" w:line="240" w:lineRule="auto"/>
        <w:rPr>
          <w:rFonts w:ascii="Times New Roman" w:hAnsi="Times New Roman" w:cs="Times New Roman"/>
          <w:b/>
          <w:sz w:val="24"/>
          <w:szCs w:val="24"/>
        </w:rPr>
      </w:pPr>
    </w:p>
    <w:p w14:paraId="61CB60A7" w14:textId="5247D02B" w:rsidR="005E024F" w:rsidRPr="00573355" w:rsidRDefault="005E024F" w:rsidP="00466014">
      <w:pPr>
        <w:spacing w:after="0" w:line="240" w:lineRule="auto"/>
        <w:rPr>
          <w:rFonts w:ascii="Times New Roman" w:hAnsi="Times New Roman" w:cs="Times New Roman"/>
          <w:b/>
          <w:sz w:val="24"/>
          <w:szCs w:val="24"/>
        </w:rPr>
      </w:pPr>
    </w:p>
    <w:p w14:paraId="2809D1DF" w14:textId="77777777" w:rsidR="005E024F" w:rsidRPr="00573355" w:rsidRDefault="005E024F" w:rsidP="00466014">
      <w:pPr>
        <w:spacing w:after="0" w:line="240" w:lineRule="auto"/>
        <w:rPr>
          <w:rFonts w:ascii="Times New Roman" w:hAnsi="Times New Roman" w:cs="Times New Roman"/>
          <w:b/>
          <w:sz w:val="24"/>
          <w:szCs w:val="24"/>
        </w:rPr>
      </w:pPr>
    </w:p>
    <w:p w14:paraId="0C67F47D" w14:textId="77777777" w:rsidR="001C2503" w:rsidRPr="00573355" w:rsidRDefault="001C2503" w:rsidP="00466014">
      <w:pPr>
        <w:spacing w:after="0" w:line="240" w:lineRule="auto"/>
        <w:rPr>
          <w:rFonts w:ascii="Times New Roman" w:hAnsi="Times New Roman" w:cs="Times New Roman"/>
          <w:b/>
          <w:sz w:val="24"/>
          <w:szCs w:val="24"/>
        </w:rPr>
      </w:pPr>
    </w:p>
    <w:p w14:paraId="2ACEF920" w14:textId="77777777" w:rsidR="00C52C13" w:rsidRPr="00573355" w:rsidRDefault="00C52C13" w:rsidP="00466014">
      <w:pPr>
        <w:spacing w:after="0" w:line="240" w:lineRule="auto"/>
        <w:rPr>
          <w:rFonts w:ascii="Times New Roman" w:hAnsi="Times New Roman" w:cs="Times New Roman"/>
          <w:sz w:val="24"/>
          <w:szCs w:val="24"/>
        </w:rPr>
      </w:pPr>
    </w:p>
    <w:p w14:paraId="6137FB98" w14:textId="2F9E6440" w:rsidR="00F30C0F" w:rsidRPr="00573355" w:rsidRDefault="00C52C13" w:rsidP="00573355">
      <w:pPr>
        <w:spacing w:after="0" w:line="240" w:lineRule="auto"/>
        <w:jc w:val="center"/>
        <w:rPr>
          <w:rFonts w:ascii="Times New Roman" w:hAnsi="Times New Roman" w:cs="Times New Roman"/>
          <w:sz w:val="24"/>
          <w:szCs w:val="24"/>
        </w:rPr>
      </w:pPr>
      <w:r w:rsidRPr="00573355">
        <w:rPr>
          <w:rFonts w:ascii="Times New Roman" w:hAnsi="Times New Roman" w:cs="Times New Roman"/>
          <w:sz w:val="24"/>
          <w:szCs w:val="24"/>
        </w:rPr>
        <w:t xml:space="preserve">Ovaj </w:t>
      </w:r>
      <w:r w:rsidR="00F66792" w:rsidRPr="00573355">
        <w:rPr>
          <w:rFonts w:ascii="Times New Roman" w:hAnsi="Times New Roman" w:cs="Times New Roman"/>
          <w:sz w:val="24"/>
          <w:szCs w:val="24"/>
        </w:rPr>
        <w:t xml:space="preserve">se </w:t>
      </w:r>
      <w:r w:rsidRPr="00573355">
        <w:rPr>
          <w:rFonts w:ascii="Times New Roman" w:hAnsi="Times New Roman" w:cs="Times New Roman"/>
          <w:sz w:val="24"/>
          <w:szCs w:val="24"/>
        </w:rPr>
        <w:t xml:space="preserve">Poziv financira iz </w:t>
      </w:r>
      <w:r w:rsidR="00BE0DD0" w:rsidRPr="00573355">
        <w:rPr>
          <w:rFonts w:ascii="Times New Roman" w:hAnsi="Times New Roman" w:cs="Times New Roman"/>
          <w:sz w:val="24"/>
          <w:szCs w:val="24"/>
        </w:rPr>
        <w:t>Fonda solidarnosti Europske unije</w:t>
      </w:r>
    </w:p>
    <w:p w14:paraId="6A78C709" w14:textId="77777777" w:rsidR="00F30C0F" w:rsidRPr="00573355" w:rsidRDefault="00F30C0F" w:rsidP="00466014">
      <w:pPr>
        <w:spacing w:after="160" w:line="259" w:lineRule="auto"/>
        <w:rPr>
          <w:rFonts w:ascii="Times New Roman" w:hAnsi="Times New Roman" w:cs="Times New Roman"/>
          <w:sz w:val="24"/>
          <w:szCs w:val="24"/>
        </w:rPr>
      </w:pPr>
      <w:r w:rsidRPr="00573355">
        <w:rPr>
          <w:rFonts w:ascii="Times New Roman" w:hAnsi="Times New Roman" w:cs="Times New Roman"/>
          <w:sz w:val="24"/>
          <w:szCs w:val="24"/>
        </w:rPr>
        <w:br w:type="page"/>
      </w:r>
    </w:p>
    <w:p w14:paraId="1D0437FD" w14:textId="77777777" w:rsidR="00EA6B04" w:rsidRPr="00BF59B0" w:rsidRDefault="00EA6B04" w:rsidP="00466014">
      <w:pPr>
        <w:spacing w:after="0" w:line="240" w:lineRule="auto"/>
        <w:rPr>
          <w:rFonts w:ascii="Times New Roman" w:hAnsi="Times New Roman" w:cs="Times New Roman"/>
          <w:noProof/>
          <w:sz w:val="24"/>
          <w:szCs w:val="24"/>
        </w:rPr>
      </w:pPr>
      <w:bookmarkStart w:id="6" w:name="_Toc510686603"/>
    </w:p>
    <w:p w14:paraId="70FE39DF" w14:textId="77777777" w:rsidR="00EA6B04" w:rsidRPr="00BF59B0" w:rsidRDefault="00B677A8" w:rsidP="00466014">
      <w:pPr>
        <w:pStyle w:val="Naslov1"/>
        <w:jc w:val="left"/>
        <w:rPr>
          <w:noProof/>
        </w:rPr>
      </w:pPr>
      <w:bookmarkStart w:id="7" w:name="_Toc62389458"/>
      <w:bookmarkStart w:id="8" w:name="_Hlk62754968"/>
      <w:r w:rsidRPr="00BF59B0">
        <w:rPr>
          <w:noProof/>
        </w:rPr>
        <w:t xml:space="preserve">1. </w:t>
      </w:r>
      <w:r w:rsidR="006468BE" w:rsidRPr="00BF59B0">
        <w:rPr>
          <w:noProof/>
        </w:rPr>
        <w:t>Predmet</w:t>
      </w:r>
      <w:r w:rsidR="00BE5D23" w:rsidRPr="00BF59B0">
        <w:rPr>
          <w:noProof/>
        </w:rPr>
        <w:t xml:space="preserve"> i svrha</w:t>
      </w:r>
      <w:r w:rsidR="006468BE" w:rsidRPr="00BF59B0">
        <w:rPr>
          <w:noProof/>
        </w:rPr>
        <w:t xml:space="preserve"> Poziva</w:t>
      </w:r>
      <w:bookmarkEnd w:id="7"/>
      <w:r w:rsidR="006468BE" w:rsidRPr="00BF59B0">
        <w:rPr>
          <w:noProof/>
        </w:rPr>
        <w:t xml:space="preserve"> </w:t>
      </w:r>
      <w:bookmarkEnd w:id="6"/>
    </w:p>
    <w:bookmarkEnd w:id="8"/>
    <w:p w14:paraId="63FF11AD" w14:textId="77777777" w:rsidR="00EA6B04" w:rsidRPr="00BF59B0" w:rsidRDefault="00EA6B04" w:rsidP="00466014">
      <w:pPr>
        <w:spacing w:after="0" w:line="240" w:lineRule="auto"/>
        <w:rPr>
          <w:rFonts w:ascii="Times New Roman" w:eastAsia="Times New Roman" w:hAnsi="Times New Roman" w:cs="Times New Roman"/>
          <w:noProof/>
          <w:sz w:val="24"/>
          <w:szCs w:val="24"/>
        </w:rPr>
      </w:pPr>
    </w:p>
    <w:p w14:paraId="1AF8A169" w14:textId="77777777" w:rsidR="00BF59B0" w:rsidRDefault="00342105" w:rsidP="0091394D">
      <w:pPr>
        <w:pStyle w:val="Bezproreda"/>
        <w:spacing w:line="276" w:lineRule="auto"/>
        <w:jc w:val="both"/>
        <w:rPr>
          <w:rFonts w:ascii="Times New Roman" w:eastAsia="Times New Roman" w:hAnsi="Times New Roman" w:cs="Times New Roman"/>
          <w:b/>
          <w:noProof/>
          <w:sz w:val="24"/>
          <w:szCs w:val="24"/>
        </w:rPr>
      </w:pPr>
      <w:r w:rsidRPr="00BF59B0">
        <w:rPr>
          <w:rFonts w:ascii="Times New Roman" w:eastAsia="Times New Roman" w:hAnsi="Times New Roman" w:cs="Times New Roman"/>
          <w:b/>
          <w:noProof/>
          <w:sz w:val="24"/>
          <w:szCs w:val="24"/>
        </w:rPr>
        <w:t xml:space="preserve">Predmet Poziva: </w:t>
      </w:r>
    </w:p>
    <w:p w14:paraId="3AEF67E7" w14:textId="518CA090" w:rsidR="00E25B49" w:rsidRPr="00BF59B0" w:rsidRDefault="00E25B49" w:rsidP="0091394D">
      <w:pPr>
        <w:pStyle w:val="Bezproreda"/>
        <w:spacing w:line="276" w:lineRule="auto"/>
        <w:jc w:val="both"/>
        <w:rPr>
          <w:rStyle w:val="Bodytext2"/>
          <w:rFonts w:eastAsiaTheme="minorHAnsi"/>
          <w:b w:val="0"/>
          <w:bCs w:val="0"/>
          <w:noProof/>
          <w:sz w:val="24"/>
          <w:szCs w:val="24"/>
          <w:lang w:val="hr-HR"/>
        </w:rPr>
      </w:pPr>
      <w:r w:rsidRPr="00BF59B0">
        <w:rPr>
          <w:rStyle w:val="Bodytext2"/>
          <w:rFonts w:eastAsiaTheme="minorHAnsi"/>
          <w:b w:val="0"/>
          <w:bCs w:val="0"/>
          <w:noProof/>
          <w:sz w:val="24"/>
          <w:szCs w:val="24"/>
          <w:lang w:val="hr-HR"/>
        </w:rPr>
        <w:t xml:space="preserve">Predmet Poziva je financiranje provedbe mjera </w:t>
      </w:r>
      <w:r w:rsidRPr="00BF59B0">
        <w:rPr>
          <w:rFonts w:ascii="Times New Roman" w:hAnsi="Times New Roman" w:cs="Times New Roman"/>
          <w:noProof/>
          <w:sz w:val="24"/>
          <w:szCs w:val="24"/>
        </w:rPr>
        <w:t>neposredne obnove potresom od 22. ožujka 2020. godine pogođenih prirodnih zona kako bi se izbjegle neposredne štete od erozije tla</w:t>
      </w:r>
      <w:r w:rsidRPr="00BF59B0">
        <w:rPr>
          <w:rStyle w:val="Bodytext2"/>
          <w:rFonts w:eastAsiaTheme="minorHAnsi"/>
          <w:b w:val="0"/>
          <w:bCs w:val="0"/>
          <w:noProof/>
          <w:sz w:val="24"/>
          <w:szCs w:val="24"/>
          <w:lang w:val="hr-HR"/>
        </w:rPr>
        <w:t xml:space="preserve"> na području Grada Zagreba, Krapinsko-zagorske županije i Zagrebačke županije.</w:t>
      </w:r>
    </w:p>
    <w:p w14:paraId="131147FE" w14:textId="77777777" w:rsidR="00E25B49" w:rsidRPr="00BF59B0" w:rsidRDefault="00E25B49" w:rsidP="0091394D">
      <w:pPr>
        <w:jc w:val="both"/>
        <w:rPr>
          <w:rFonts w:ascii="Times New Roman" w:eastAsia="Times New Roman" w:hAnsi="Times New Roman" w:cs="Times New Roman"/>
          <w:noProof/>
          <w:sz w:val="24"/>
          <w:szCs w:val="24"/>
        </w:rPr>
      </w:pPr>
    </w:p>
    <w:p w14:paraId="65D430AE" w14:textId="77777777" w:rsidR="00763052" w:rsidRPr="00BF59B0" w:rsidRDefault="00342105" w:rsidP="00763052">
      <w:pPr>
        <w:pStyle w:val="Bezproreda"/>
        <w:spacing w:line="276" w:lineRule="auto"/>
        <w:jc w:val="both"/>
        <w:rPr>
          <w:rStyle w:val="Bodytext2"/>
          <w:rFonts w:eastAsiaTheme="minorEastAsia"/>
          <w:noProof/>
          <w:color w:val="000000" w:themeColor="text1"/>
          <w:sz w:val="24"/>
          <w:szCs w:val="24"/>
          <w:lang w:val="hr-HR"/>
        </w:rPr>
      </w:pPr>
      <w:r w:rsidRPr="00BF59B0">
        <w:rPr>
          <w:rFonts w:ascii="Times New Roman" w:eastAsia="Times New Roman" w:hAnsi="Times New Roman" w:cs="Times New Roman"/>
          <w:b/>
          <w:noProof/>
          <w:sz w:val="24"/>
          <w:szCs w:val="24"/>
        </w:rPr>
        <w:t>Svrha (cilj) Poziva:</w:t>
      </w:r>
      <w:r w:rsidR="00466014" w:rsidRPr="00BF59B0">
        <w:rPr>
          <w:rFonts w:ascii="Times New Roman" w:eastAsia="Times New Roman" w:hAnsi="Times New Roman" w:cs="Times New Roman"/>
          <w:b/>
          <w:noProof/>
          <w:sz w:val="24"/>
          <w:szCs w:val="24"/>
        </w:rPr>
        <w:t xml:space="preserve"> </w:t>
      </w:r>
    </w:p>
    <w:p w14:paraId="0B23E76E" w14:textId="0E1C680B" w:rsidR="00763052" w:rsidRPr="00BF59B0" w:rsidRDefault="00763052" w:rsidP="00763052">
      <w:pPr>
        <w:pStyle w:val="Bezproreda"/>
        <w:spacing w:line="276" w:lineRule="auto"/>
        <w:jc w:val="both"/>
        <w:rPr>
          <w:rStyle w:val="Bodytext2"/>
          <w:rFonts w:ascii="Times" w:eastAsiaTheme="minorEastAsia" w:hAnsi="Times"/>
          <w:b w:val="0"/>
          <w:bCs w:val="0"/>
          <w:noProof/>
          <w:color w:val="000000" w:themeColor="text1"/>
          <w:sz w:val="24"/>
          <w:szCs w:val="24"/>
          <w:lang w:val="hr-HR"/>
        </w:rPr>
      </w:pPr>
      <w:r w:rsidRPr="00BF59B0">
        <w:rPr>
          <w:rStyle w:val="Bodytext2"/>
          <w:rFonts w:eastAsiaTheme="minorEastAsia"/>
          <w:b w:val="0"/>
          <w:bCs w:val="0"/>
          <w:noProof/>
          <w:color w:val="000000" w:themeColor="text1"/>
          <w:sz w:val="24"/>
          <w:szCs w:val="24"/>
          <w:lang w:val="hr-HR"/>
        </w:rPr>
        <w:t>Svrha poziva je obnavljanje prirodnih područja pogođenih potresom od 22. ožujka 2020. godine</w:t>
      </w:r>
      <w:r w:rsidRPr="00BF59B0">
        <w:rPr>
          <w:rStyle w:val="Bodytext2"/>
          <w:rFonts w:ascii="Times" w:eastAsiaTheme="minorEastAsia" w:hAnsi="Times"/>
          <w:b w:val="0"/>
          <w:bCs w:val="0"/>
          <w:noProof/>
          <w:color w:val="000000" w:themeColor="text1"/>
          <w:sz w:val="24"/>
          <w:szCs w:val="24"/>
          <w:lang w:val="hr-HR"/>
        </w:rPr>
        <w:t xml:space="preserve"> kako bi se izbjegli neposredni učinci erozije tla, a i moguća daljnja urušavanja te kako bi se zaštitili ljudi, građevine, infrastruktura i okoliš. </w:t>
      </w:r>
    </w:p>
    <w:p w14:paraId="72D01FF8" w14:textId="77777777" w:rsidR="00376FDF" w:rsidRPr="00BF59B0" w:rsidRDefault="00376FDF" w:rsidP="00763052">
      <w:pPr>
        <w:pStyle w:val="Bezproreda"/>
        <w:spacing w:line="276" w:lineRule="auto"/>
        <w:jc w:val="both"/>
        <w:rPr>
          <w:rStyle w:val="Bodytext2"/>
          <w:rFonts w:ascii="Times" w:eastAsiaTheme="minorEastAsia" w:hAnsi="Times"/>
          <w:b w:val="0"/>
          <w:bCs w:val="0"/>
          <w:noProof/>
          <w:color w:val="000000" w:themeColor="text1"/>
          <w:sz w:val="24"/>
          <w:szCs w:val="24"/>
          <w:lang w:val="hr-HR"/>
        </w:rPr>
      </w:pPr>
    </w:p>
    <w:p w14:paraId="62BB5AA8" w14:textId="77777777" w:rsidR="006E3F1D" w:rsidRPr="00BF59B0" w:rsidRDefault="006E3F1D" w:rsidP="0091394D">
      <w:pPr>
        <w:pStyle w:val="Bezproreda"/>
        <w:spacing w:line="276" w:lineRule="auto"/>
        <w:jc w:val="both"/>
        <w:rPr>
          <w:rStyle w:val="Bodytext2"/>
          <w:rFonts w:eastAsiaTheme="minorEastAsia"/>
          <w:b w:val="0"/>
          <w:bCs w:val="0"/>
          <w:noProof/>
          <w:color w:val="000000" w:themeColor="text1"/>
          <w:sz w:val="24"/>
          <w:szCs w:val="24"/>
          <w:lang w:val="hr-HR"/>
        </w:rPr>
      </w:pPr>
      <w:r w:rsidRPr="00BF59B0">
        <w:rPr>
          <w:rFonts w:ascii="Times" w:hAnsi="Times"/>
          <w:noProof/>
          <w:sz w:val="24"/>
          <w:szCs w:val="24"/>
        </w:rPr>
        <w:t>Potres je prouzročio veliku materijalnu i prirodnu štetu koja se očituje u narušenoj stabilnosti  i degradaciji tla koja dovodi do stvaranja klizišta čime je dovedeno u pitanje sigurno korištenje okolnih građevina i infrastrukture te je potrebna obnova i sanacija narušenih prirodnih područja kako bi se izbjeglo daljnje urušavanje tla i građevina.</w:t>
      </w:r>
    </w:p>
    <w:p w14:paraId="4891C6CF" w14:textId="77777777" w:rsidR="006E3F1D" w:rsidRPr="00BF59B0" w:rsidRDefault="006E3F1D" w:rsidP="0091394D">
      <w:pPr>
        <w:pStyle w:val="Bezproreda"/>
        <w:spacing w:line="276" w:lineRule="auto"/>
        <w:jc w:val="both"/>
        <w:rPr>
          <w:rStyle w:val="Bodytext2"/>
          <w:rFonts w:eastAsiaTheme="minorHAnsi"/>
          <w:b w:val="0"/>
          <w:bCs w:val="0"/>
          <w:noProof/>
          <w:sz w:val="24"/>
          <w:szCs w:val="24"/>
          <w:highlight w:val="yellow"/>
          <w:lang w:val="hr-HR"/>
        </w:rPr>
      </w:pPr>
    </w:p>
    <w:p w14:paraId="167F9CF1" w14:textId="1A2C3451" w:rsidR="00FA5D46" w:rsidRPr="00BF59B0" w:rsidRDefault="00FA5D46" w:rsidP="00FA5D46">
      <w:pPr>
        <w:pStyle w:val="Bezproreda"/>
        <w:spacing w:line="276" w:lineRule="auto"/>
        <w:jc w:val="both"/>
        <w:rPr>
          <w:rStyle w:val="Bodytext2"/>
          <w:rFonts w:eastAsiaTheme="minorEastAsia"/>
          <w:i/>
          <w:iCs/>
          <w:noProof/>
          <w:sz w:val="24"/>
          <w:szCs w:val="24"/>
          <w:lang w:val="hr-HR"/>
        </w:rPr>
      </w:pPr>
      <w:r w:rsidRPr="00BF59B0">
        <w:rPr>
          <w:rStyle w:val="Bodytext2"/>
          <w:rFonts w:eastAsiaTheme="minorEastAsia"/>
          <w:b w:val="0"/>
          <w:bCs w:val="0"/>
          <w:noProof/>
          <w:sz w:val="24"/>
          <w:szCs w:val="24"/>
          <w:lang w:val="hr-HR"/>
        </w:rPr>
        <w:t>U okviru ovog Poziva potpora će se dodijeliti za provedbu mjera neposredne obnove pogođenih prirodnih zona kako bi se izbjegle neposredne štete od erozije tla u okviru operacije</w:t>
      </w:r>
      <w:r w:rsidRPr="00BF59B0">
        <w:rPr>
          <w:rStyle w:val="Bodytext2"/>
          <w:rFonts w:eastAsiaTheme="minorEastAsia"/>
          <w:b w:val="0"/>
          <w:bCs w:val="0"/>
          <w:i/>
          <w:iCs/>
          <w:noProof/>
          <w:sz w:val="24"/>
          <w:szCs w:val="24"/>
          <w:lang w:val="hr-HR"/>
        </w:rPr>
        <w:t xml:space="preserve"> </w:t>
      </w:r>
      <w:r w:rsidR="00BF59B0" w:rsidRPr="00BF59B0">
        <w:rPr>
          <w:rStyle w:val="Bodytext2"/>
          <w:rFonts w:eastAsiaTheme="minorEastAsia"/>
          <w:b w:val="0"/>
          <w:bCs w:val="0"/>
          <w:i/>
          <w:iCs/>
          <w:noProof/>
          <w:sz w:val="24"/>
          <w:szCs w:val="24"/>
          <w:lang w:val="hr-HR"/>
        </w:rPr>
        <w:t>”</w:t>
      </w:r>
      <w:r w:rsidRPr="00BF59B0">
        <w:rPr>
          <w:rStyle w:val="Bodytext2"/>
          <w:rFonts w:eastAsiaTheme="minorEastAsia"/>
          <w:b w:val="0"/>
          <w:bCs w:val="0"/>
          <w:i/>
          <w:iCs/>
          <w:noProof/>
          <w:sz w:val="24"/>
          <w:szCs w:val="24"/>
          <w:lang w:val="hr-HR"/>
        </w:rPr>
        <w:t>Čišćenje područja pogođenih katastrofom, uključujući prirodna područja, u skladu s, kad je to primjereno, pristupima utemeljenima na ekosustavima te hitno obnavljanje pogođenih prirodnih područja kako bi se izbjegli neposredni učinci erozije tla</w:t>
      </w:r>
      <w:r w:rsidR="00BF59B0" w:rsidRPr="00BF59B0">
        <w:rPr>
          <w:rStyle w:val="Bodytext2"/>
          <w:rFonts w:eastAsiaTheme="minorEastAsia"/>
          <w:b w:val="0"/>
          <w:bCs w:val="0"/>
          <w:i/>
          <w:iCs/>
          <w:noProof/>
          <w:sz w:val="24"/>
          <w:szCs w:val="24"/>
          <w:lang w:val="hr-HR"/>
        </w:rPr>
        <w:t>”</w:t>
      </w:r>
      <w:r w:rsidRPr="00BF59B0">
        <w:rPr>
          <w:rStyle w:val="Bodytext2"/>
          <w:rFonts w:eastAsiaTheme="minorEastAsia"/>
          <w:b w:val="0"/>
          <w:bCs w:val="0"/>
          <w:i/>
          <w:iCs/>
          <w:noProof/>
          <w:sz w:val="24"/>
          <w:szCs w:val="24"/>
          <w:lang w:val="hr-HR"/>
        </w:rPr>
        <w:t>.</w:t>
      </w:r>
    </w:p>
    <w:p w14:paraId="2BC46D55" w14:textId="77777777" w:rsidR="0091394D" w:rsidRPr="0091394D" w:rsidRDefault="0091394D" w:rsidP="0091394D">
      <w:pPr>
        <w:rPr>
          <w:lang w:eastAsia="hr-HR"/>
        </w:rPr>
      </w:pPr>
      <w:bookmarkStart w:id="9" w:name="_Hlk62755158"/>
    </w:p>
    <w:p w14:paraId="7F24DAE5" w14:textId="53DEA649" w:rsidR="000C038E" w:rsidRPr="00573355" w:rsidRDefault="00ED33CE" w:rsidP="00466014">
      <w:pPr>
        <w:pStyle w:val="Naslov1"/>
        <w:jc w:val="left"/>
      </w:pPr>
      <w:r w:rsidRPr="00573355">
        <w:t xml:space="preserve">2. </w:t>
      </w:r>
      <w:r w:rsidR="000C038E" w:rsidRPr="00573355">
        <w:t xml:space="preserve">Financiranje </w:t>
      </w:r>
    </w:p>
    <w:bookmarkEnd w:id="9"/>
    <w:p w14:paraId="0AADF6B0" w14:textId="77777777" w:rsidR="000C038E" w:rsidRPr="00573355" w:rsidRDefault="000C038E" w:rsidP="00466014">
      <w:pPr>
        <w:spacing w:after="0" w:line="240" w:lineRule="auto"/>
        <w:rPr>
          <w:rFonts w:ascii="Times New Roman" w:eastAsiaTheme="majorEastAsia" w:hAnsi="Times New Roman" w:cs="Times New Roman"/>
          <w:color w:val="2E74B5" w:themeColor="accent1" w:themeShade="BF"/>
          <w:sz w:val="24"/>
          <w:szCs w:val="24"/>
          <w:lang w:eastAsia="hr-HR"/>
        </w:rPr>
      </w:pPr>
    </w:p>
    <w:p w14:paraId="320C2D25" w14:textId="348627FD" w:rsidR="008B0811" w:rsidRPr="00573355" w:rsidRDefault="008B0811" w:rsidP="008B0811">
      <w:pPr>
        <w:pStyle w:val="Bezproreda"/>
        <w:spacing w:line="276" w:lineRule="auto"/>
        <w:jc w:val="both"/>
        <w:rPr>
          <w:rFonts w:ascii="Times New Roman" w:hAnsi="Times New Roman" w:cs="Times New Roman"/>
          <w:bCs/>
          <w:sz w:val="24"/>
          <w:szCs w:val="24"/>
        </w:rPr>
      </w:pPr>
      <w:r w:rsidRPr="00573355">
        <w:rPr>
          <w:rFonts w:ascii="Times New Roman" w:hAnsi="Times New Roman" w:cs="Times New Roman"/>
          <w:sz w:val="24"/>
          <w:szCs w:val="24"/>
        </w:rPr>
        <w:t>Bespovratna financijska sredstva dodjeljuju se putem otvorenog postupka dodjele do iskorištenja alokacije Poziva, odnosno najkasnije do 31.12.2021. godine, ovisno što nastupa ranije.</w:t>
      </w:r>
    </w:p>
    <w:p w14:paraId="182CB465" w14:textId="77777777" w:rsidR="008B0811" w:rsidRPr="00573355" w:rsidRDefault="008B0811" w:rsidP="008B0811">
      <w:pPr>
        <w:pStyle w:val="Bezproreda"/>
        <w:spacing w:line="276" w:lineRule="auto"/>
        <w:jc w:val="both"/>
        <w:rPr>
          <w:rFonts w:ascii="Times New Roman" w:eastAsia="Calibri" w:hAnsi="Times New Roman" w:cs="Times New Roman"/>
          <w:sz w:val="24"/>
          <w:szCs w:val="24"/>
          <w:lang w:eastAsia="lt-LT"/>
        </w:rPr>
      </w:pPr>
    </w:p>
    <w:p w14:paraId="061132E7" w14:textId="77777777" w:rsidR="008B0811" w:rsidRPr="00573355" w:rsidRDefault="008B0811" w:rsidP="008B0811">
      <w:pPr>
        <w:pStyle w:val="Bezproreda"/>
        <w:spacing w:line="276" w:lineRule="auto"/>
        <w:jc w:val="both"/>
        <w:rPr>
          <w:rFonts w:ascii="Times New Roman" w:eastAsia="Calibri" w:hAnsi="Times New Roman" w:cs="Times New Roman"/>
          <w:sz w:val="24"/>
          <w:szCs w:val="24"/>
          <w:lang w:eastAsia="lt-LT"/>
        </w:rPr>
      </w:pPr>
      <w:r w:rsidRPr="00573355">
        <w:rPr>
          <w:rFonts w:ascii="Times New Roman" w:eastAsia="Calibri" w:hAnsi="Times New Roman" w:cs="Times New Roman"/>
          <w:sz w:val="24"/>
          <w:szCs w:val="24"/>
          <w:lang w:eastAsia="lt-LT"/>
        </w:rPr>
        <w:t xml:space="preserve">Ukupan raspoloživ iznos bespovratnih financijskih sredstava za dodjelu u okviru ovog Poziva iznosi </w:t>
      </w:r>
      <w:bookmarkStart w:id="10" w:name="_Hlk64296788"/>
      <w:r w:rsidRPr="00573355">
        <w:rPr>
          <w:rFonts w:ascii="Times New Roman" w:eastAsia="Calibri" w:hAnsi="Times New Roman" w:cs="Times New Roman"/>
          <w:b/>
          <w:bCs/>
          <w:sz w:val="24"/>
          <w:szCs w:val="24"/>
          <w:lang w:eastAsia="lt-LT"/>
        </w:rPr>
        <w:t xml:space="preserve">6.433.480,00 </w:t>
      </w:r>
      <w:bookmarkEnd w:id="10"/>
      <w:r w:rsidRPr="00573355">
        <w:rPr>
          <w:rFonts w:ascii="Times New Roman" w:eastAsia="Calibri" w:hAnsi="Times New Roman" w:cs="Times New Roman"/>
          <w:b/>
          <w:bCs/>
          <w:sz w:val="24"/>
          <w:szCs w:val="24"/>
          <w:lang w:eastAsia="lt-LT"/>
        </w:rPr>
        <w:t>HRK</w:t>
      </w:r>
      <w:r w:rsidRPr="00573355">
        <w:rPr>
          <w:rFonts w:ascii="Times New Roman" w:eastAsia="Calibri" w:hAnsi="Times New Roman" w:cs="Times New Roman"/>
          <w:sz w:val="24"/>
          <w:szCs w:val="24"/>
          <w:lang w:eastAsia="lt-LT"/>
        </w:rPr>
        <w:t>, a osiguran je u Državnom proračunu iz Fonda solidarnosti Europske unije (FSEU).</w:t>
      </w:r>
    </w:p>
    <w:p w14:paraId="5CDA81D6" w14:textId="77777777" w:rsidR="008B0811" w:rsidRPr="00573355" w:rsidRDefault="008B0811" w:rsidP="008B0811">
      <w:pPr>
        <w:pStyle w:val="Bezproreda"/>
        <w:spacing w:line="276" w:lineRule="auto"/>
        <w:jc w:val="both"/>
        <w:rPr>
          <w:rFonts w:ascii="Times New Roman" w:eastAsia="Calibri" w:hAnsi="Times New Roman" w:cs="Times New Roman"/>
          <w:sz w:val="24"/>
          <w:szCs w:val="24"/>
          <w:lang w:eastAsia="lt-LT"/>
        </w:rPr>
      </w:pPr>
    </w:p>
    <w:p w14:paraId="45B3D83E" w14:textId="77777777" w:rsidR="008B0811" w:rsidRPr="00573355" w:rsidRDefault="008B0811" w:rsidP="008B0811">
      <w:pPr>
        <w:spacing w:after="0"/>
        <w:jc w:val="both"/>
        <w:rPr>
          <w:rFonts w:ascii="Times New Roman" w:hAnsi="Times New Roman" w:cs="Times New Roman"/>
          <w:sz w:val="24"/>
          <w:szCs w:val="24"/>
        </w:rPr>
      </w:pPr>
      <w:r w:rsidRPr="00573355">
        <w:rPr>
          <w:rFonts w:ascii="Times New Roman" w:hAnsi="Times New Roman" w:cs="Times New Roman"/>
          <w:sz w:val="24"/>
          <w:szCs w:val="24"/>
        </w:rPr>
        <w:t>Intenzitet potpore po pojedinoj operaciji iznosi 100% prihvatljivih troškova.</w:t>
      </w:r>
    </w:p>
    <w:p w14:paraId="0E945B53" w14:textId="6809BA6D" w:rsidR="000C038E" w:rsidRDefault="000C038E" w:rsidP="00466014">
      <w:pPr>
        <w:spacing w:after="0" w:line="240" w:lineRule="auto"/>
        <w:rPr>
          <w:rFonts w:ascii="Times New Roman" w:eastAsiaTheme="majorEastAsia" w:hAnsi="Times New Roman" w:cs="Times New Roman"/>
          <w:color w:val="2E74B5" w:themeColor="accent1" w:themeShade="BF"/>
          <w:sz w:val="24"/>
          <w:szCs w:val="24"/>
          <w:lang w:eastAsia="hr-HR"/>
        </w:rPr>
      </w:pPr>
    </w:p>
    <w:p w14:paraId="5841D332" w14:textId="77777777" w:rsidR="0091394D" w:rsidRPr="00573355" w:rsidRDefault="0091394D" w:rsidP="00466014">
      <w:pPr>
        <w:spacing w:after="0" w:line="240" w:lineRule="auto"/>
        <w:rPr>
          <w:rFonts w:ascii="Times New Roman" w:eastAsiaTheme="majorEastAsia" w:hAnsi="Times New Roman" w:cs="Times New Roman"/>
          <w:color w:val="2E74B5" w:themeColor="accent1" w:themeShade="BF"/>
          <w:sz w:val="24"/>
          <w:szCs w:val="24"/>
          <w:lang w:eastAsia="hr-HR"/>
        </w:rPr>
      </w:pPr>
    </w:p>
    <w:p w14:paraId="1277A463" w14:textId="69EACC88" w:rsidR="00897847" w:rsidRPr="00573355" w:rsidRDefault="00ED33CE" w:rsidP="00466014">
      <w:pPr>
        <w:pStyle w:val="Naslov1"/>
        <w:jc w:val="left"/>
      </w:pPr>
      <w:r w:rsidRPr="00573355">
        <w:t xml:space="preserve">3. </w:t>
      </w:r>
      <w:r w:rsidR="00897847" w:rsidRPr="00573355">
        <w:t>Razdoblje provedbe operacije</w:t>
      </w:r>
    </w:p>
    <w:p w14:paraId="29F95004" w14:textId="07484A58" w:rsidR="00897847" w:rsidRDefault="00897847" w:rsidP="0099033F">
      <w:pPr>
        <w:pStyle w:val="Bezproreda"/>
        <w:spacing w:line="276" w:lineRule="auto"/>
        <w:rPr>
          <w:rFonts w:ascii="Times New Roman" w:hAnsi="Times New Roman" w:cs="Times New Roman"/>
          <w:sz w:val="24"/>
          <w:szCs w:val="24"/>
        </w:rPr>
      </w:pPr>
    </w:p>
    <w:p w14:paraId="54CF2BD1" w14:textId="287B01CE" w:rsidR="0052317C" w:rsidRDefault="0052317C" w:rsidP="0099033F">
      <w:pPr>
        <w:pStyle w:val="Naslov1"/>
        <w:spacing w:line="276" w:lineRule="auto"/>
        <w:rPr>
          <w:rFonts w:eastAsiaTheme="minorEastAsia"/>
          <w:b w:val="0"/>
          <w:bCs w:val="0"/>
          <w:spacing w:val="0"/>
          <w:lang w:eastAsia="en-US"/>
        </w:rPr>
      </w:pPr>
      <w:r w:rsidRPr="00573355">
        <w:rPr>
          <w:rFonts w:eastAsiaTheme="minorEastAsia"/>
          <w:b w:val="0"/>
          <w:bCs w:val="0"/>
          <w:spacing w:val="0"/>
          <w:lang w:eastAsia="en-US"/>
        </w:rPr>
        <w:t>Pod razdobljem provedbe operacije podrazumijeva se datum početka i predviđenog završetka provedbe. Definira se u ugovoru o dodjeli bespovratnih financijskih sredstava.</w:t>
      </w:r>
    </w:p>
    <w:p w14:paraId="12010E56" w14:textId="4D8FAC31" w:rsidR="0052317C" w:rsidRDefault="0052317C" w:rsidP="0099033F">
      <w:pPr>
        <w:spacing w:after="0"/>
      </w:pPr>
    </w:p>
    <w:p w14:paraId="3F821C1C" w14:textId="46E64A47" w:rsidR="0052317C" w:rsidRPr="00573355" w:rsidRDefault="0052317C" w:rsidP="0099033F">
      <w:pPr>
        <w:pStyle w:val="Naslov1"/>
        <w:spacing w:line="276" w:lineRule="auto"/>
        <w:rPr>
          <w:rFonts w:eastAsiaTheme="minorEastAsia"/>
          <w:b w:val="0"/>
          <w:bCs w:val="0"/>
          <w:spacing w:val="0"/>
          <w:lang w:eastAsia="en-US"/>
        </w:rPr>
      </w:pPr>
      <w:r w:rsidRPr="00573355">
        <w:rPr>
          <w:rFonts w:eastAsiaTheme="minorEastAsia"/>
          <w:b w:val="0"/>
          <w:bCs w:val="0"/>
          <w:spacing w:val="0"/>
          <w:lang w:eastAsia="en-US"/>
        </w:rPr>
        <w:lastRenderedPageBreak/>
        <w:t>Provedba operacije smije započeti najranije 22. ožujka 2020. godine, a mora se dovršiti do 1. svibnja 2022. godine, s mogućnošću produljenja najkasnije do 17. lipnja 2022. godine u opravdanim slučajevima ako tako nadležan TOPFD odluči. Ukoliko provedba operacije traje dulje od navedenog roka, troškovi će se financirati iz vlastitih sredstava prijavitelja ili drugih izvora</w:t>
      </w:r>
      <w:r w:rsidR="00240DA6">
        <w:rPr>
          <w:rFonts w:eastAsiaTheme="minorEastAsia"/>
          <w:b w:val="0"/>
          <w:bCs w:val="0"/>
          <w:spacing w:val="0"/>
          <w:lang w:eastAsia="en-US"/>
        </w:rPr>
        <w:t>.</w:t>
      </w:r>
      <w:r w:rsidRPr="00573355">
        <w:rPr>
          <w:rFonts w:eastAsiaTheme="minorEastAsia"/>
          <w:b w:val="0"/>
          <w:bCs w:val="0"/>
          <w:spacing w:val="0"/>
          <w:lang w:eastAsia="en-US"/>
        </w:rPr>
        <w:t xml:space="preserve"> </w:t>
      </w:r>
    </w:p>
    <w:p w14:paraId="152B8200" w14:textId="77777777" w:rsidR="00C84954" w:rsidRPr="00C84954" w:rsidRDefault="00C84954" w:rsidP="00C84954"/>
    <w:p w14:paraId="7ABB0BD2" w14:textId="4BEC4190" w:rsidR="00897847" w:rsidRPr="00573355" w:rsidRDefault="00ED33CE" w:rsidP="00F20D3F">
      <w:pPr>
        <w:pStyle w:val="Naslov1"/>
        <w:jc w:val="left"/>
      </w:pPr>
      <w:r w:rsidRPr="00573355">
        <w:t xml:space="preserve">4. </w:t>
      </w:r>
      <w:r w:rsidR="00897847" w:rsidRPr="00573355">
        <w:t>Prihvatljivi prijavitelji</w:t>
      </w:r>
    </w:p>
    <w:p w14:paraId="0A08B124" w14:textId="5B4298C0" w:rsidR="00BE5D23" w:rsidRPr="00573355" w:rsidRDefault="00BE5D23" w:rsidP="00466014">
      <w:pPr>
        <w:pStyle w:val="Odlomakpopisa"/>
        <w:spacing w:after="0" w:line="240" w:lineRule="auto"/>
        <w:rPr>
          <w:rFonts w:ascii="Times New Roman" w:eastAsiaTheme="majorEastAsia" w:hAnsi="Times New Roman" w:cs="Times New Roman"/>
          <w:color w:val="2E74B5" w:themeColor="accent1" w:themeShade="BF"/>
          <w:sz w:val="24"/>
          <w:szCs w:val="24"/>
          <w:lang w:eastAsia="hr-HR"/>
        </w:rPr>
      </w:pPr>
    </w:p>
    <w:p w14:paraId="1705764F" w14:textId="585E102F" w:rsidR="00C64966" w:rsidRPr="00573355" w:rsidRDefault="00C64966" w:rsidP="00466014">
      <w:pPr>
        <w:pStyle w:val="Bezproreda"/>
        <w:rPr>
          <w:rStyle w:val="Bodytext2"/>
          <w:rFonts w:eastAsiaTheme="minorHAnsi"/>
          <w:b w:val="0"/>
          <w:bCs w:val="0"/>
          <w:color w:val="auto"/>
          <w:sz w:val="24"/>
          <w:szCs w:val="24"/>
          <w:lang w:val="hr-HR"/>
        </w:rPr>
      </w:pPr>
      <w:r w:rsidRPr="00573355">
        <w:rPr>
          <w:rStyle w:val="Bodytext2"/>
          <w:rFonts w:eastAsiaTheme="minorHAnsi"/>
          <w:b w:val="0"/>
          <w:bCs w:val="0"/>
          <w:color w:val="auto"/>
          <w:sz w:val="24"/>
          <w:szCs w:val="24"/>
          <w:lang w:val="hr-HR"/>
        </w:rPr>
        <w:t>Prihvatljivi prijavitelji u okviru ovog Poziva su:</w:t>
      </w:r>
    </w:p>
    <w:p w14:paraId="5E946BD5" w14:textId="77777777" w:rsidR="00B4409E" w:rsidRPr="00573355" w:rsidRDefault="00B4409E" w:rsidP="00B4409E">
      <w:pPr>
        <w:spacing w:after="0"/>
        <w:rPr>
          <w:sz w:val="24"/>
          <w:szCs w:val="24"/>
        </w:rPr>
      </w:pPr>
    </w:p>
    <w:p w14:paraId="7EF9B765" w14:textId="77777777" w:rsidR="00B4409E" w:rsidRPr="00573355" w:rsidRDefault="00B4409E" w:rsidP="00B4409E">
      <w:pPr>
        <w:pStyle w:val="Odlomakpopisa"/>
        <w:numPr>
          <w:ilvl w:val="0"/>
          <w:numId w:val="39"/>
        </w:numPr>
        <w:jc w:val="both"/>
        <w:rPr>
          <w:rFonts w:ascii="Times New Roman" w:hAnsi="Times New Roman" w:cs="Times New Roman"/>
          <w:sz w:val="24"/>
          <w:szCs w:val="24"/>
        </w:rPr>
      </w:pPr>
      <w:r w:rsidRPr="00573355">
        <w:rPr>
          <w:rFonts w:ascii="Times New Roman" w:hAnsi="Times New Roman" w:cs="Times New Roman"/>
          <w:color w:val="000000" w:themeColor="text1"/>
          <w:sz w:val="24"/>
          <w:szCs w:val="24"/>
        </w:rPr>
        <w:t xml:space="preserve">tijela </w:t>
      </w:r>
      <w:r w:rsidRPr="00573355">
        <w:rPr>
          <w:rFonts w:ascii="Times New Roman" w:hAnsi="Times New Roman" w:cs="Times New Roman"/>
          <w:sz w:val="24"/>
          <w:szCs w:val="24"/>
        </w:rPr>
        <w:t>državne uprave prema Zakonu o sustavu državne uprave („Narodne novine“, br. 66/19) i Zakonu o ustrojstvu i djelokrugu tijela državne uprave („Narodne novine“, br. 85/20);</w:t>
      </w:r>
    </w:p>
    <w:p w14:paraId="4CFDA8E8" w14:textId="77777777" w:rsidR="00B4409E" w:rsidRPr="00573355" w:rsidRDefault="00B4409E" w:rsidP="00B4409E">
      <w:pPr>
        <w:pStyle w:val="Sadraj2"/>
        <w:numPr>
          <w:ilvl w:val="0"/>
          <w:numId w:val="42"/>
        </w:numPr>
        <w:tabs>
          <w:tab w:val="clear" w:pos="880"/>
        </w:tabs>
        <w:spacing w:after="200"/>
        <w:ind w:left="714" w:hanging="357"/>
        <w:jc w:val="both"/>
        <w:rPr>
          <w:rFonts w:asciiTheme="minorHAnsi" w:hAnsiTheme="minorHAnsi"/>
          <w:sz w:val="24"/>
          <w:szCs w:val="24"/>
        </w:rPr>
      </w:pPr>
      <w:bookmarkStart w:id="11" w:name="_Hlk60657861"/>
      <w:r w:rsidRPr="00573355">
        <w:rPr>
          <w:sz w:val="24"/>
          <w:szCs w:val="24"/>
        </w:rPr>
        <w:t xml:space="preserve">jedinice lokalne i područne (regionalne) samouprave </w:t>
      </w:r>
      <w:bookmarkEnd w:id="11"/>
      <w:r w:rsidRPr="00573355">
        <w:rPr>
          <w:sz w:val="24"/>
          <w:szCs w:val="24"/>
        </w:rPr>
        <w:t xml:space="preserve">prema Zakonu o lokalnoj i područnoj (regionalnoj) samoupravi („Narodne novine“, br. 33/01, 60/01, 129/05, 109/07, 125/08, 36/09, 36/09, 150/11, 144/12, 19/13, 137/15, 123/17, 98/19, 144/20) i </w:t>
      </w:r>
      <w:bookmarkStart w:id="12" w:name="_Hlk66269748"/>
      <w:r w:rsidRPr="00573355">
        <w:rPr>
          <w:sz w:val="24"/>
          <w:szCs w:val="24"/>
        </w:rPr>
        <w:t>Zakonu o Gradu Zagrebu („Narodne novine“, br. 62/01, 125/08, 36/09, 119/14, 98/19,  144/20)</w:t>
      </w:r>
      <w:bookmarkEnd w:id="12"/>
      <w:r w:rsidRPr="00573355">
        <w:rPr>
          <w:sz w:val="24"/>
          <w:szCs w:val="24"/>
        </w:rPr>
        <w:t>;</w:t>
      </w:r>
    </w:p>
    <w:p w14:paraId="3A45B901" w14:textId="2E36134F" w:rsidR="00B4409E" w:rsidRPr="00573355" w:rsidRDefault="00B4409E" w:rsidP="00B4409E">
      <w:pPr>
        <w:pStyle w:val="Sadraj2"/>
        <w:numPr>
          <w:ilvl w:val="0"/>
          <w:numId w:val="42"/>
        </w:numPr>
        <w:tabs>
          <w:tab w:val="clear" w:pos="880"/>
        </w:tabs>
        <w:jc w:val="both"/>
        <w:rPr>
          <w:rFonts w:asciiTheme="minorHAnsi" w:hAnsiTheme="minorHAnsi"/>
          <w:sz w:val="24"/>
          <w:szCs w:val="24"/>
        </w:rPr>
      </w:pPr>
      <w:r w:rsidRPr="00573355">
        <w:rPr>
          <w:sz w:val="24"/>
          <w:szCs w:val="24"/>
        </w:rPr>
        <w:t>trgovačka društva čiji je osnivač Republika Hrvatska, a koja su pravne osobe od posebnog interesa za Republiku Hrvatsku prema Zakonu o trgovačkim društvima („Narodne novine“, br. 111/93, 34/99, 121/99, 52/00, 118/03, 107/07, 146/08, 137/09, 125/11, 152/11, 111/12, 68/13, 110/15, 40/19) i Odluci o pravnim osobama od posebnog interesa za Republiku Hrvatsku („Narodne novine“, br. 71/18).</w:t>
      </w:r>
    </w:p>
    <w:p w14:paraId="2BCEA94B" w14:textId="77777777" w:rsidR="00F56DD6" w:rsidRPr="00573355" w:rsidRDefault="00F56DD6" w:rsidP="00466014">
      <w:pPr>
        <w:spacing w:after="0" w:line="240" w:lineRule="auto"/>
        <w:rPr>
          <w:rFonts w:ascii="Times New Roman" w:eastAsiaTheme="majorEastAsia" w:hAnsi="Times New Roman" w:cs="Times New Roman"/>
          <w:b/>
          <w:sz w:val="24"/>
          <w:szCs w:val="24"/>
          <w:u w:val="single"/>
        </w:rPr>
      </w:pPr>
    </w:p>
    <w:p w14:paraId="6C6CC97D" w14:textId="6CD4DD4F" w:rsidR="00EA6B04" w:rsidRPr="00573355" w:rsidRDefault="006468BE" w:rsidP="00466014">
      <w:pPr>
        <w:spacing w:after="0" w:line="240" w:lineRule="auto"/>
        <w:rPr>
          <w:rFonts w:ascii="Times New Roman" w:eastAsiaTheme="majorEastAsia" w:hAnsi="Times New Roman" w:cs="Times New Roman"/>
          <w:bCs/>
          <w:sz w:val="24"/>
          <w:szCs w:val="24"/>
        </w:rPr>
      </w:pPr>
      <w:r w:rsidRPr="00573355">
        <w:rPr>
          <w:rFonts w:ascii="Times New Roman" w:eastAsiaTheme="majorEastAsia" w:hAnsi="Times New Roman" w:cs="Times New Roman"/>
          <w:bCs/>
          <w:sz w:val="24"/>
          <w:szCs w:val="24"/>
        </w:rPr>
        <w:t>Kriteriji za isključenje prijavitelja</w:t>
      </w:r>
      <w:r w:rsidR="007176E2" w:rsidRPr="00573355">
        <w:rPr>
          <w:rFonts w:ascii="Times New Roman" w:eastAsiaTheme="majorEastAsia" w:hAnsi="Times New Roman" w:cs="Times New Roman"/>
          <w:bCs/>
          <w:sz w:val="24"/>
          <w:szCs w:val="24"/>
        </w:rPr>
        <w:t xml:space="preserve"> definirani su Uputama za prijavitelje. </w:t>
      </w:r>
    </w:p>
    <w:p w14:paraId="3D3B194F" w14:textId="77777777" w:rsidR="00ED33CE" w:rsidRPr="00573355" w:rsidRDefault="00ED33CE" w:rsidP="00466014">
      <w:pPr>
        <w:spacing w:after="0" w:line="240" w:lineRule="auto"/>
        <w:rPr>
          <w:rFonts w:ascii="Times New Roman" w:hAnsi="Times New Roman" w:cs="Times New Roman"/>
          <w:b/>
          <w:sz w:val="24"/>
          <w:szCs w:val="24"/>
          <w:u w:val="single"/>
        </w:rPr>
      </w:pPr>
    </w:p>
    <w:p w14:paraId="247ABB12" w14:textId="77777777" w:rsidR="00EA6B04" w:rsidRPr="00573355" w:rsidRDefault="00EA6B04" w:rsidP="00466014">
      <w:pPr>
        <w:spacing w:after="0" w:line="240" w:lineRule="auto"/>
        <w:rPr>
          <w:rFonts w:ascii="Times New Roman" w:hAnsi="Times New Roman" w:cs="Times New Roman"/>
          <w:color w:val="000000"/>
          <w:sz w:val="24"/>
          <w:szCs w:val="24"/>
          <w:shd w:val="clear" w:color="auto" w:fill="FFFFFF"/>
        </w:rPr>
      </w:pPr>
    </w:p>
    <w:p w14:paraId="15C1F3F6" w14:textId="2A36EFCA" w:rsidR="00897847" w:rsidRPr="00573355" w:rsidRDefault="00897847" w:rsidP="00466014">
      <w:pPr>
        <w:pStyle w:val="Naslov1"/>
        <w:jc w:val="left"/>
      </w:pPr>
      <w:r w:rsidRPr="00573355">
        <w:t>5. Prihvatljive aktivnosti</w:t>
      </w:r>
      <w:r w:rsidR="00B1758E" w:rsidRPr="00573355">
        <w:t xml:space="preserve"> operacije</w:t>
      </w:r>
    </w:p>
    <w:p w14:paraId="4CB8DA64" w14:textId="77777777" w:rsidR="00897847" w:rsidRPr="00573355" w:rsidRDefault="00897847" w:rsidP="00C84954">
      <w:pPr>
        <w:spacing w:after="0" w:line="240" w:lineRule="auto"/>
        <w:jc w:val="both"/>
        <w:rPr>
          <w:rFonts w:ascii="Times New Roman" w:hAnsi="Times New Roman" w:cs="Times New Roman"/>
          <w:sz w:val="24"/>
          <w:szCs w:val="24"/>
          <w:lang w:eastAsia="hr-HR"/>
        </w:rPr>
      </w:pPr>
    </w:p>
    <w:p w14:paraId="1100D8DE" w14:textId="43D3C608" w:rsidR="00342105" w:rsidRPr="00573355" w:rsidRDefault="00897847" w:rsidP="00C84954">
      <w:pPr>
        <w:pStyle w:val="Bezproreda"/>
        <w:jc w:val="both"/>
        <w:rPr>
          <w:rFonts w:ascii="Times New Roman" w:hAnsi="Times New Roman" w:cs="Times New Roman"/>
          <w:sz w:val="24"/>
          <w:szCs w:val="24"/>
        </w:rPr>
      </w:pPr>
      <w:r w:rsidRPr="00573355">
        <w:rPr>
          <w:rFonts w:ascii="Times New Roman" w:hAnsi="Times New Roman" w:cs="Times New Roman"/>
          <w:sz w:val="24"/>
          <w:szCs w:val="24"/>
        </w:rPr>
        <w:t xml:space="preserve">Prihvatljive aktivnosti koje se mogu financirati u okviru ovog Poziva su: </w:t>
      </w:r>
    </w:p>
    <w:p w14:paraId="7A9EE40F" w14:textId="77777777" w:rsidR="00FD666B" w:rsidRPr="00573355" w:rsidRDefault="00FD666B" w:rsidP="00C84954">
      <w:pPr>
        <w:pStyle w:val="Bezproreda"/>
        <w:jc w:val="both"/>
        <w:rPr>
          <w:rFonts w:ascii="Times New Roman" w:hAnsi="Times New Roman" w:cs="Times New Roman"/>
          <w:b/>
          <w:bCs/>
          <w:sz w:val="24"/>
          <w:szCs w:val="24"/>
        </w:rPr>
      </w:pPr>
    </w:p>
    <w:p w14:paraId="1A519F38" w14:textId="0C7764C0" w:rsidR="00342105" w:rsidRPr="00573355" w:rsidRDefault="00342105" w:rsidP="00C84954">
      <w:pPr>
        <w:pStyle w:val="Bezproreda"/>
        <w:jc w:val="both"/>
        <w:rPr>
          <w:rFonts w:ascii="Times New Roman" w:hAnsi="Times New Roman" w:cs="Times New Roman"/>
          <w:b/>
          <w:bCs/>
          <w:sz w:val="24"/>
          <w:szCs w:val="24"/>
        </w:rPr>
      </w:pPr>
      <w:r w:rsidRPr="00573355">
        <w:rPr>
          <w:rFonts w:ascii="Times New Roman" w:hAnsi="Times New Roman" w:cs="Times New Roman"/>
          <w:b/>
          <w:bCs/>
          <w:sz w:val="24"/>
          <w:szCs w:val="24"/>
        </w:rPr>
        <w:t>Grupa 1: Hitne mjere sanacije</w:t>
      </w:r>
    </w:p>
    <w:p w14:paraId="3B4BD5E5" w14:textId="77777777" w:rsidR="00342105" w:rsidRPr="00573355" w:rsidRDefault="00342105" w:rsidP="00C84954">
      <w:pPr>
        <w:pStyle w:val="Bezproreda"/>
        <w:jc w:val="both"/>
        <w:rPr>
          <w:rFonts w:ascii="Times New Roman" w:hAnsi="Times New Roman" w:cs="Times New Roman"/>
          <w:b/>
          <w:bCs/>
          <w:sz w:val="24"/>
          <w:szCs w:val="24"/>
        </w:rPr>
      </w:pPr>
    </w:p>
    <w:p w14:paraId="3BC8CCC0" w14:textId="41B9B263" w:rsidR="005B2F6C" w:rsidRPr="00573355" w:rsidRDefault="005B2F6C" w:rsidP="0099033F">
      <w:pPr>
        <w:spacing w:after="0"/>
        <w:jc w:val="both"/>
        <w:rPr>
          <w:rFonts w:ascii="Times New Roman" w:hAnsi="Times New Roman" w:cs="Times New Roman"/>
          <w:bCs/>
          <w:sz w:val="24"/>
          <w:szCs w:val="24"/>
        </w:rPr>
      </w:pPr>
      <w:r w:rsidRPr="00573355">
        <w:rPr>
          <w:rFonts w:ascii="Times New Roman" w:hAnsi="Times New Roman" w:cs="Times New Roman"/>
          <w:bCs/>
          <w:sz w:val="24"/>
          <w:szCs w:val="24"/>
        </w:rPr>
        <w:t>Aktivnosti Grupe 1 uključuje aktivnosti iz Grupe 2 i Grupe 3 koje su provedene kao hitne mjere nakon potresa, a za koje prijavitelj posjeduje dokumentaciju o nastalim troškovima.</w:t>
      </w:r>
    </w:p>
    <w:p w14:paraId="65CB2AA2" w14:textId="77777777" w:rsidR="00342105" w:rsidRPr="00573355" w:rsidRDefault="00342105" w:rsidP="00C84954">
      <w:pPr>
        <w:pStyle w:val="Bezproreda"/>
        <w:jc w:val="both"/>
        <w:rPr>
          <w:rFonts w:ascii="Times New Roman" w:hAnsi="Times New Roman" w:cs="Times New Roman"/>
          <w:bCs/>
          <w:sz w:val="24"/>
          <w:szCs w:val="24"/>
        </w:rPr>
      </w:pPr>
    </w:p>
    <w:p w14:paraId="2059A03B" w14:textId="42C01492" w:rsidR="00342105" w:rsidRPr="00573355" w:rsidRDefault="00342105" w:rsidP="00C84954">
      <w:pPr>
        <w:pStyle w:val="Bezproreda"/>
        <w:jc w:val="both"/>
        <w:rPr>
          <w:rFonts w:ascii="Times New Roman" w:hAnsi="Times New Roman" w:cs="Times New Roman"/>
          <w:b/>
          <w:bCs/>
          <w:sz w:val="24"/>
          <w:szCs w:val="24"/>
        </w:rPr>
      </w:pPr>
      <w:r w:rsidRPr="00573355">
        <w:rPr>
          <w:rFonts w:ascii="Times New Roman" w:hAnsi="Times New Roman" w:cs="Times New Roman"/>
          <w:b/>
          <w:bCs/>
          <w:sz w:val="24"/>
          <w:szCs w:val="24"/>
        </w:rPr>
        <w:t xml:space="preserve">Grupa 2: </w:t>
      </w:r>
      <w:r w:rsidR="007A3D57" w:rsidRPr="00573355">
        <w:rPr>
          <w:rFonts w:ascii="Times New Roman" w:hAnsi="Times New Roman" w:cs="Times New Roman"/>
          <w:b/>
          <w:bCs/>
          <w:sz w:val="24"/>
          <w:szCs w:val="24"/>
        </w:rPr>
        <w:t>Provedba istražnih radova i priprema projektno-tehničke dokumentacije</w:t>
      </w:r>
    </w:p>
    <w:p w14:paraId="7BCFA81F" w14:textId="77777777" w:rsidR="00342105" w:rsidRPr="00573355" w:rsidRDefault="00342105" w:rsidP="00C84954">
      <w:pPr>
        <w:pStyle w:val="Bezproreda"/>
        <w:jc w:val="both"/>
        <w:rPr>
          <w:rFonts w:ascii="Times New Roman" w:hAnsi="Times New Roman" w:cs="Times New Roman"/>
          <w:bCs/>
          <w:sz w:val="24"/>
          <w:szCs w:val="24"/>
        </w:rPr>
      </w:pPr>
    </w:p>
    <w:p w14:paraId="6DE74B14" w14:textId="4C0A0830" w:rsidR="00342105" w:rsidRPr="00573355" w:rsidRDefault="0077568D" w:rsidP="0099033F">
      <w:pPr>
        <w:pStyle w:val="Bezproreda"/>
        <w:spacing w:line="276" w:lineRule="auto"/>
        <w:jc w:val="both"/>
        <w:rPr>
          <w:rFonts w:ascii="Times New Roman" w:hAnsi="Times New Roman" w:cs="Times New Roman"/>
          <w:bCs/>
          <w:sz w:val="24"/>
          <w:szCs w:val="24"/>
        </w:rPr>
      </w:pPr>
      <w:r w:rsidRPr="00573355">
        <w:rPr>
          <w:rFonts w:ascii="Times New Roman" w:hAnsi="Times New Roman" w:cs="Times New Roman"/>
          <w:bCs/>
          <w:sz w:val="24"/>
          <w:szCs w:val="24"/>
        </w:rPr>
        <w:t>Aktivnosti Grupe 2 uključuju provedbu geomehaničkih istraživanja i istražne radove na konstrukcijama i materijalima</w:t>
      </w:r>
      <w:r w:rsidR="0099033F">
        <w:rPr>
          <w:rFonts w:ascii="Times New Roman" w:hAnsi="Times New Roman" w:cs="Times New Roman"/>
          <w:bCs/>
          <w:sz w:val="24"/>
          <w:szCs w:val="24"/>
        </w:rPr>
        <w:t xml:space="preserve"> te </w:t>
      </w:r>
      <w:r w:rsidRPr="00573355">
        <w:rPr>
          <w:rFonts w:ascii="Times New Roman" w:hAnsi="Times New Roman" w:cs="Times New Roman"/>
          <w:bCs/>
          <w:sz w:val="24"/>
          <w:szCs w:val="24"/>
        </w:rPr>
        <w:t xml:space="preserve">pripremu projektno-tehničke dokumentacije. </w:t>
      </w:r>
      <w:r w:rsidR="00D7251C" w:rsidRPr="00573355">
        <w:rPr>
          <w:rFonts w:ascii="Times New Roman" w:hAnsi="Times New Roman" w:cs="Times New Roman"/>
          <w:bCs/>
          <w:sz w:val="24"/>
          <w:szCs w:val="24"/>
        </w:rPr>
        <w:t>Projektn</w:t>
      </w:r>
      <w:r w:rsidR="00D7251C">
        <w:rPr>
          <w:rFonts w:ascii="Times New Roman" w:hAnsi="Times New Roman" w:cs="Times New Roman"/>
          <w:bCs/>
          <w:sz w:val="24"/>
          <w:szCs w:val="24"/>
        </w:rPr>
        <w:t>o-tehnička</w:t>
      </w:r>
      <w:r w:rsidR="00D7251C" w:rsidRPr="00573355">
        <w:rPr>
          <w:rFonts w:ascii="Times New Roman" w:hAnsi="Times New Roman" w:cs="Times New Roman"/>
          <w:bCs/>
          <w:sz w:val="24"/>
          <w:szCs w:val="24"/>
        </w:rPr>
        <w:t xml:space="preserve"> </w:t>
      </w:r>
      <w:r w:rsidRPr="00573355">
        <w:rPr>
          <w:rFonts w:ascii="Times New Roman" w:hAnsi="Times New Roman" w:cs="Times New Roman"/>
          <w:bCs/>
          <w:sz w:val="24"/>
          <w:szCs w:val="24"/>
        </w:rPr>
        <w:t xml:space="preserve">dokumentacija uključuje izradu elaborata, </w:t>
      </w:r>
      <w:r w:rsidR="00D7251C">
        <w:rPr>
          <w:rFonts w:ascii="Times New Roman" w:hAnsi="Times New Roman" w:cs="Times New Roman"/>
          <w:bCs/>
          <w:sz w:val="24"/>
          <w:szCs w:val="24"/>
        </w:rPr>
        <w:t>projekta sanacije</w:t>
      </w:r>
      <w:r w:rsidRPr="00573355">
        <w:rPr>
          <w:rFonts w:ascii="Times New Roman" w:hAnsi="Times New Roman" w:cs="Times New Roman"/>
          <w:bCs/>
          <w:sz w:val="24"/>
          <w:szCs w:val="24"/>
        </w:rPr>
        <w:t xml:space="preserve"> i ostale projektne dokumentacije potrebne za obnovu područja </w:t>
      </w:r>
      <w:r w:rsidR="00D7251C">
        <w:rPr>
          <w:rFonts w:ascii="Times New Roman" w:hAnsi="Times New Roman" w:cs="Times New Roman"/>
          <w:bCs/>
          <w:sz w:val="24"/>
          <w:szCs w:val="24"/>
        </w:rPr>
        <w:t>destabiliziranih</w:t>
      </w:r>
      <w:r w:rsidR="00D7251C" w:rsidRPr="00573355">
        <w:rPr>
          <w:rFonts w:ascii="Times New Roman" w:hAnsi="Times New Roman" w:cs="Times New Roman"/>
          <w:bCs/>
          <w:sz w:val="24"/>
          <w:szCs w:val="24"/>
        </w:rPr>
        <w:t xml:space="preserve"> </w:t>
      </w:r>
      <w:r w:rsidRPr="00573355">
        <w:rPr>
          <w:rFonts w:ascii="Times New Roman" w:hAnsi="Times New Roman" w:cs="Times New Roman"/>
          <w:bCs/>
          <w:sz w:val="24"/>
          <w:szCs w:val="24"/>
        </w:rPr>
        <w:t>u potresu sukladno važećim propisima RH koji su na snazi u trenutku provedbe operacija.</w:t>
      </w:r>
    </w:p>
    <w:p w14:paraId="3E8D4812" w14:textId="6DA5D508" w:rsidR="00342105" w:rsidRDefault="00342105" w:rsidP="00C84954">
      <w:pPr>
        <w:pStyle w:val="Bezproreda"/>
        <w:jc w:val="both"/>
        <w:rPr>
          <w:rFonts w:ascii="Times New Roman" w:hAnsi="Times New Roman" w:cs="Times New Roman"/>
          <w:bCs/>
          <w:sz w:val="24"/>
          <w:szCs w:val="24"/>
        </w:rPr>
      </w:pPr>
    </w:p>
    <w:p w14:paraId="0DEA97C9" w14:textId="77777777" w:rsidR="0099033F" w:rsidRPr="00573355" w:rsidRDefault="0099033F" w:rsidP="00C84954">
      <w:pPr>
        <w:pStyle w:val="Bezproreda"/>
        <w:jc w:val="both"/>
        <w:rPr>
          <w:rFonts w:ascii="Times New Roman" w:hAnsi="Times New Roman" w:cs="Times New Roman"/>
          <w:bCs/>
          <w:sz w:val="24"/>
          <w:szCs w:val="24"/>
        </w:rPr>
      </w:pPr>
    </w:p>
    <w:p w14:paraId="257CA42C" w14:textId="5DE1FD27" w:rsidR="00342105" w:rsidRPr="00573355" w:rsidRDefault="00342105" w:rsidP="00C84954">
      <w:pPr>
        <w:pStyle w:val="Bezproreda"/>
        <w:jc w:val="both"/>
        <w:rPr>
          <w:rFonts w:ascii="Times New Roman" w:hAnsi="Times New Roman" w:cs="Times New Roman"/>
          <w:b/>
          <w:bCs/>
          <w:sz w:val="24"/>
          <w:szCs w:val="24"/>
        </w:rPr>
      </w:pPr>
      <w:r w:rsidRPr="00573355">
        <w:rPr>
          <w:rFonts w:ascii="Times New Roman" w:hAnsi="Times New Roman" w:cs="Times New Roman"/>
          <w:b/>
          <w:bCs/>
          <w:sz w:val="24"/>
          <w:szCs w:val="24"/>
        </w:rPr>
        <w:t xml:space="preserve">Grupa 3: Izvedba radova </w:t>
      </w:r>
    </w:p>
    <w:p w14:paraId="0C689087" w14:textId="77777777" w:rsidR="00342105" w:rsidRPr="00573355" w:rsidRDefault="00342105" w:rsidP="00C84954">
      <w:pPr>
        <w:pStyle w:val="Bezproreda"/>
        <w:jc w:val="both"/>
        <w:rPr>
          <w:rFonts w:ascii="Times New Roman" w:hAnsi="Times New Roman" w:cs="Times New Roman"/>
          <w:b/>
          <w:bCs/>
          <w:sz w:val="24"/>
          <w:szCs w:val="24"/>
        </w:rPr>
      </w:pPr>
    </w:p>
    <w:p w14:paraId="6DBF0E9C" w14:textId="26170D6F" w:rsidR="002A4167" w:rsidRPr="00573355" w:rsidRDefault="00342105" w:rsidP="0099033F">
      <w:pPr>
        <w:pStyle w:val="Bezproreda"/>
        <w:spacing w:line="276" w:lineRule="auto"/>
        <w:jc w:val="both"/>
        <w:rPr>
          <w:rFonts w:ascii="Times New Roman" w:hAnsi="Times New Roman" w:cs="Times New Roman"/>
          <w:bCs/>
          <w:sz w:val="24"/>
          <w:szCs w:val="24"/>
        </w:rPr>
      </w:pPr>
      <w:r w:rsidRPr="00573355">
        <w:rPr>
          <w:rFonts w:ascii="Times New Roman" w:hAnsi="Times New Roman" w:cs="Times New Roman"/>
          <w:bCs/>
          <w:sz w:val="24"/>
          <w:szCs w:val="24"/>
        </w:rPr>
        <w:t xml:space="preserve">Aktivnosti </w:t>
      </w:r>
      <w:r w:rsidR="006A032B" w:rsidRPr="00573355">
        <w:rPr>
          <w:rFonts w:ascii="Times New Roman" w:hAnsi="Times New Roman" w:cs="Times New Roman"/>
          <w:bCs/>
          <w:sz w:val="24"/>
          <w:szCs w:val="24"/>
        </w:rPr>
        <w:t xml:space="preserve">Grupe 3 </w:t>
      </w:r>
      <w:r w:rsidRPr="00573355">
        <w:rPr>
          <w:rFonts w:ascii="Times New Roman" w:hAnsi="Times New Roman" w:cs="Times New Roman"/>
          <w:bCs/>
          <w:sz w:val="24"/>
          <w:szCs w:val="24"/>
        </w:rPr>
        <w:t xml:space="preserve">obuhvaćaju </w:t>
      </w:r>
      <w:r w:rsidR="00B866D5" w:rsidRPr="00573355">
        <w:rPr>
          <w:rFonts w:ascii="Times New Roman" w:hAnsi="Times New Roman" w:cs="Times New Roman"/>
          <w:bCs/>
          <w:sz w:val="24"/>
          <w:szCs w:val="24"/>
        </w:rPr>
        <w:t>rušenje, popravke, sanaciju, uklanjanje, izvođenje svih potrebnih radova na oštećenom zemljištu i infrastrukturi koji uključuju i pripremne radove, a sve prema projektno</w:t>
      </w:r>
      <w:r w:rsidR="00581E18">
        <w:rPr>
          <w:rFonts w:ascii="Times New Roman" w:hAnsi="Times New Roman" w:cs="Times New Roman"/>
          <w:bCs/>
          <w:sz w:val="24"/>
          <w:szCs w:val="24"/>
        </w:rPr>
        <w:t>-</w:t>
      </w:r>
      <w:r w:rsidR="00B866D5" w:rsidRPr="00573355">
        <w:rPr>
          <w:rFonts w:ascii="Times New Roman" w:hAnsi="Times New Roman" w:cs="Times New Roman"/>
          <w:bCs/>
          <w:sz w:val="24"/>
          <w:szCs w:val="24"/>
        </w:rPr>
        <w:t>tehničkoj dokumentaciji, te provedbu stručnog nadzora radova</w:t>
      </w:r>
      <w:r w:rsidR="00581E18">
        <w:rPr>
          <w:rFonts w:ascii="Times New Roman" w:hAnsi="Times New Roman" w:cs="Times New Roman"/>
          <w:bCs/>
          <w:sz w:val="24"/>
          <w:szCs w:val="24"/>
        </w:rPr>
        <w:t>.</w:t>
      </w:r>
    </w:p>
    <w:p w14:paraId="5F5D235F" w14:textId="77777777" w:rsidR="00B866D5" w:rsidRPr="00573355" w:rsidRDefault="00B866D5" w:rsidP="00C84954">
      <w:pPr>
        <w:pStyle w:val="Bezproreda"/>
        <w:jc w:val="both"/>
        <w:rPr>
          <w:rFonts w:ascii="Times New Roman" w:hAnsi="Times New Roman" w:cs="Times New Roman"/>
          <w:bCs/>
          <w:sz w:val="24"/>
          <w:szCs w:val="24"/>
        </w:rPr>
      </w:pPr>
    </w:p>
    <w:p w14:paraId="775792A9" w14:textId="5F75183E" w:rsidR="000E3D86" w:rsidRPr="00573355" w:rsidRDefault="000E3D86" w:rsidP="00C84954">
      <w:pPr>
        <w:spacing w:line="259" w:lineRule="auto"/>
        <w:jc w:val="both"/>
        <w:rPr>
          <w:rFonts w:ascii="Times New Roman" w:hAnsi="Times New Roman" w:cs="Times New Roman"/>
          <w:b/>
          <w:bCs/>
          <w:sz w:val="24"/>
          <w:szCs w:val="24"/>
        </w:rPr>
      </w:pPr>
      <w:bookmarkStart w:id="13" w:name="_Toc62389459"/>
      <w:r w:rsidRPr="00573355">
        <w:rPr>
          <w:rFonts w:ascii="Times New Roman" w:hAnsi="Times New Roman" w:cs="Times New Roman"/>
          <w:b/>
          <w:bCs/>
          <w:sz w:val="24"/>
          <w:szCs w:val="24"/>
        </w:rPr>
        <w:t xml:space="preserve">Grupa </w:t>
      </w:r>
      <w:r w:rsidR="000B4F89" w:rsidRPr="00573355">
        <w:rPr>
          <w:rFonts w:ascii="Times New Roman" w:hAnsi="Times New Roman" w:cs="Times New Roman"/>
          <w:b/>
          <w:bCs/>
          <w:sz w:val="24"/>
          <w:szCs w:val="24"/>
        </w:rPr>
        <w:t>4</w:t>
      </w:r>
      <w:r w:rsidRPr="00573355">
        <w:rPr>
          <w:rFonts w:ascii="Times New Roman" w:hAnsi="Times New Roman" w:cs="Times New Roman"/>
          <w:b/>
          <w:bCs/>
          <w:sz w:val="24"/>
          <w:szCs w:val="24"/>
        </w:rPr>
        <w:t>: Upravljanje projektom i administracija</w:t>
      </w:r>
    </w:p>
    <w:p w14:paraId="75A2598C" w14:textId="60056F92" w:rsidR="000E3D86" w:rsidRPr="00573355" w:rsidRDefault="000E3D86" w:rsidP="00C84954">
      <w:pPr>
        <w:jc w:val="both"/>
        <w:rPr>
          <w:rFonts w:ascii="Times New Roman" w:hAnsi="Times New Roman" w:cs="Times New Roman"/>
          <w:sz w:val="24"/>
          <w:szCs w:val="24"/>
        </w:rPr>
      </w:pPr>
      <w:r w:rsidRPr="00573355">
        <w:rPr>
          <w:rFonts w:ascii="Times New Roman" w:hAnsi="Times New Roman" w:cs="Times New Roman"/>
          <w:sz w:val="24"/>
          <w:szCs w:val="24"/>
        </w:rPr>
        <w:t xml:space="preserve">Aktivnosti Grupe </w:t>
      </w:r>
      <w:r w:rsidR="0069551D" w:rsidRPr="00573355">
        <w:rPr>
          <w:rFonts w:ascii="Times New Roman" w:hAnsi="Times New Roman" w:cs="Times New Roman"/>
          <w:sz w:val="24"/>
          <w:szCs w:val="24"/>
        </w:rPr>
        <w:t>4</w:t>
      </w:r>
      <w:r w:rsidRPr="00573355">
        <w:rPr>
          <w:rFonts w:ascii="Times New Roman" w:hAnsi="Times New Roman" w:cs="Times New Roman"/>
          <w:sz w:val="24"/>
          <w:szCs w:val="24"/>
        </w:rPr>
        <w:t xml:space="preserve"> obuhvaćaju izradu Obrasca 1 i pripremu projektnog prijedloga, administraciju i tehničku koordinaciju, planiranje i izradu dokumentacije za nadmetanje, poslove financijskog upravljanja i izvještavanje.</w:t>
      </w:r>
    </w:p>
    <w:p w14:paraId="3262CF73" w14:textId="2E05EA3B" w:rsidR="005E024F" w:rsidRPr="00573355" w:rsidRDefault="005E024F" w:rsidP="00C84954">
      <w:pPr>
        <w:pStyle w:val="Naslov1"/>
      </w:pPr>
    </w:p>
    <w:p w14:paraId="07241DDB" w14:textId="73E85070" w:rsidR="00897847" w:rsidRPr="00573355" w:rsidRDefault="00897847" w:rsidP="00C84954">
      <w:pPr>
        <w:pStyle w:val="Naslov1"/>
      </w:pPr>
      <w:r w:rsidRPr="00573355">
        <w:t xml:space="preserve">6. Administrativni podaci </w:t>
      </w:r>
    </w:p>
    <w:p w14:paraId="0F9A1229" w14:textId="77777777" w:rsidR="00897847" w:rsidRPr="00573355" w:rsidRDefault="00897847" w:rsidP="00C84954">
      <w:pPr>
        <w:pStyle w:val="Bezproreda"/>
        <w:jc w:val="both"/>
        <w:rPr>
          <w:rFonts w:ascii="Times New Roman" w:hAnsi="Times New Roman" w:cs="Times New Roman"/>
          <w:sz w:val="24"/>
          <w:szCs w:val="24"/>
        </w:rPr>
      </w:pPr>
    </w:p>
    <w:p w14:paraId="5F0EC666" w14:textId="77777777" w:rsidR="00573355" w:rsidRPr="00573355" w:rsidRDefault="00573355" w:rsidP="00C84954">
      <w:pPr>
        <w:pStyle w:val="Bezproreda"/>
        <w:spacing w:line="276" w:lineRule="auto"/>
        <w:jc w:val="both"/>
        <w:rPr>
          <w:rFonts w:ascii="Times New Roman" w:eastAsia="Calibri" w:hAnsi="Times New Roman" w:cs="Times New Roman"/>
          <w:color w:val="000000"/>
          <w:sz w:val="24"/>
          <w:szCs w:val="24"/>
        </w:rPr>
      </w:pPr>
      <w:bookmarkStart w:id="14" w:name="_Toc1488535"/>
      <w:bookmarkStart w:id="15" w:name="_Toc1488594"/>
      <w:bookmarkStart w:id="16" w:name="_Toc1488903"/>
      <w:bookmarkStart w:id="17" w:name="_Toc1488999"/>
      <w:bookmarkStart w:id="18" w:name="_Toc1489102"/>
      <w:bookmarkStart w:id="19" w:name="_Toc1489147"/>
      <w:bookmarkStart w:id="20" w:name="_Toc5707611"/>
      <w:bookmarkStart w:id="21" w:name="_Toc5784998"/>
      <w:bookmarkStart w:id="22" w:name="_Toc5795844"/>
      <w:bookmarkStart w:id="23" w:name="_Toc5962079"/>
      <w:bookmarkStart w:id="24" w:name="_Toc9004838"/>
      <w:bookmarkStart w:id="25" w:name="_Toc9853380"/>
      <w:bookmarkStart w:id="26" w:name="_Toc1460050"/>
      <w:bookmarkStart w:id="27" w:name="_Toc1460106"/>
      <w:bookmarkStart w:id="28" w:name="_Toc1460159"/>
      <w:bookmarkStart w:id="29" w:name="_Toc1488540"/>
      <w:bookmarkStart w:id="30" w:name="_Toc1488599"/>
      <w:bookmarkStart w:id="31" w:name="_Toc1488908"/>
      <w:bookmarkStart w:id="32" w:name="_Toc1489004"/>
      <w:bookmarkStart w:id="33" w:name="_Toc1489107"/>
      <w:bookmarkStart w:id="34" w:name="_Toc1489152"/>
      <w:bookmarkStart w:id="35" w:name="_Toc5707616"/>
      <w:bookmarkStart w:id="36" w:name="_Toc5785003"/>
      <w:bookmarkStart w:id="37" w:name="_Toc5795849"/>
      <w:bookmarkStart w:id="38" w:name="_Toc5962084"/>
      <w:bookmarkStart w:id="39" w:name="_Toc9004843"/>
      <w:bookmarkStart w:id="40" w:name="_Toc9853385"/>
      <w:bookmarkStart w:id="41" w:name="_Toc532238100"/>
      <w:bookmarkStart w:id="42" w:name="_Toc532238101"/>
      <w:bookmarkStart w:id="43" w:name="_Toc532238102"/>
      <w:bookmarkStart w:id="44" w:name="_Toc532238103"/>
      <w:bookmarkStart w:id="45" w:name="_Toc532238104"/>
      <w:bookmarkStart w:id="46" w:name="_Toc532238105"/>
      <w:bookmarkStart w:id="47" w:name="_Toc532238106"/>
      <w:bookmarkStart w:id="48" w:name="_Toc532238107"/>
      <w:bookmarkStart w:id="49" w:name="_Toc532238108"/>
      <w:bookmarkStart w:id="50" w:name="_Toc532238109"/>
      <w:bookmarkStart w:id="51" w:name="bookmark17"/>
      <w:bookmarkStart w:id="52" w:name="_KAKO_SE_PRIJAVITI"/>
      <w:bookmarkStart w:id="53" w:name="_Toc527992114"/>
      <w:bookmarkStart w:id="54" w:name="_Toc528023011"/>
      <w:bookmarkStart w:id="55" w:name="_Toc528075401"/>
      <w:bookmarkStart w:id="56" w:name="_Toc528260384"/>
      <w:bookmarkStart w:id="57" w:name="_Toc528346386"/>
      <w:bookmarkStart w:id="58" w:name="_Toc528934784"/>
      <w:bookmarkStart w:id="59" w:name="_Toc528934882"/>
      <w:bookmarkStart w:id="60" w:name="_Toc528934997"/>
      <w:bookmarkStart w:id="61" w:name="_Toc528935066"/>
      <w:bookmarkStart w:id="62" w:name="_Toc528935135"/>
      <w:bookmarkStart w:id="63" w:name="_Toc528935204"/>
      <w:bookmarkStart w:id="64" w:name="_Toc528935261"/>
      <w:bookmarkStart w:id="65" w:name="_Toc528935330"/>
      <w:bookmarkStart w:id="66" w:name="_Toc528935411"/>
      <w:bookmarkStart w:id="67" w:name="_Toc528935480"/>
      <w:bookmarkStart w:id="68" w:name="_Toc528935561"/>
      <w:bookmarkStart w:id="69" w:name="_Toc528935619"/>
      <w:bookmarkStart w:id="70" w:name="_Toc528935816"/>
      <w:bookmarkStart w:id="71" w:name="_Toc528936265"/>
      <w:bookmarkStart w:id="72" w:name="_Toc529190008"/>
      <w:bookmarkStart w:id="73" w:name="_Toc529369199"/>
      <w:bookmarkStart w:id="74" w:name="_Toc529369872"/>
      <w:bookmarkStart w:id="75" w:name="_Toc529369925"/>
      <w:bookmarkStart w:id="76" w:name="_Toc529370359"/>
      <w:bookmarkStart w:id="77" w:name="_Toc531679851"/>
      <w:bookmarkStart w:id="78" w:name="_Toc531704798"/>
      <w:bookmarkStart w:id="79" w:name="_Toc1488544"/>
      <w:bookmarkStart w:id="80" w:name="_Toc1488603"/>
      <w:bookmarkStart w:id="81" w:name="_Toc1488912"/>
      <w:bookmarkStart w:id="82" w:name="_Toc1489008"/>
      <w:bookmarkStart w:id="83" w:name="_Toc1489111"/>
      <w:bookmarkStart w:id="84" w:name="_Toc1489156"/>
      <w:bookmarkStart w:id="85" w:name="_Toc5707620"/>
      <w:bookmarkStart w:id="86" w:name="_Toc5785007"/>
      <w:bookmarkStart w:id="87" w:name="_Toc5795853"/>
      <w:bookmarkStart w:id="88" w:name="_Toc5962088"/>
      <w:bookmarkStart w:id="89" w:name="_Toc9004847"/>
      <w:bookmarkStart w:id="90" w:name="_Toc9853389"/>
      <w:bookmarkStart w:id="91" w:name="_POSTUPAK_DODJELE"/>
      <w:bookmarkStart w:id="92" w:name="_Toc527992121"/>
      <w:bookmarkStart w:id="93" w:name="_Toc528023018"/>
      <w:bookmarkStart w:id="94" w:name="_Toc528075408"/>
      <w:bookmarkStart w:id="95" w:name="_Toc528260391"/>
      <w:bookmarkStart w:id="96" w:name="_Toc528346393"/>
      <w:bookmarkStart w:id="97" w:name="_Toc528934791"/>
      <w:bookmarkStart w:id="98" w:name="_Toc528934889"/>
      <w:bookmarkStart w:id="99" w:name="_Toc528935004"/>
      <w:bookmarkStart w:id="100" w:name="_Toc528935073"/>
      <w:bookmarkStart w:id="101" w:name="_Toc528935142"/>
      <w:bookmarkStart w:id="102" w:name="_Toc528935211"/>
      <w:bookmarkStart w:id="103" w:name="_Toc528935268"/>
      <w:bookmarkStart w:id="104" w:name="_Toc528935337"/>
      <w:bookmarkStart w:id="105" w:name="_Toc528935418"/>
      <w:bookmarkStart w:id="106" w:name="_Toc528935487"/>
      <w:bookmarkStart w:id="107" w:name="_Toc528935568"/>
      <w:bookmarkStart w:id="108" w:name="_Toc528935626"/>
      <w:bookmarkStart w:id="109" w:name="_Toc528935823"/>
      <w:bookmarkStart w:id="110" w:name="_Toc528936271"/>
      <w:bookmarkStart w:id="111" w:name="_Toc529190014"/>
      <w:bookmarkStart w:id="112" w:name="_Toc529369205"/>
      <w:bookmarkStart w:id="113" w:name="_Toc529369878"/>
      <w:bookmarkStart w:id="114" w:name="_Toc529369931"/>
      <w:bookmarkStart w:id="115" w:name="_Toc529370365"/>
      <w:bookmarkStart w:id="116" w:name="_Toc531679857"/>
      <w:bookmarkStart w:id="117" w:name="_Toc531704804"/>
      <w:bookmarkStart w:id="118" w:name="_Toc484426512"/>
      <w:bookmarkStart w:id="119" w:name="_Toc484426596"/>
      <w:bookmarkStart w:id="120" w:name="_Toc486426557"/>
      <w:bookmarkStart w:id="121" w:name="_Toc494352606"/>
      <w:bookmarkStart w:id="122" w:name="_Toc494377768"/>
      <w:bookmarkStart w:id="123" w:name="_Toc484426514"/>
      <w:bookmarkStart w:id="124" w:name="_Toc484426598"/>
      <w:bookmarkStart w:id="125" w:name="_Toc486426559"/>
      <w:bookmarkStart w:id="126" w:name="_Toc494352608"/>
      <w:bookmarkStart w:id="127" w:name="_Toc494377770"/>
      <w:bookmarkStart w:id="128" w:name="_OBRASCI_I_PRILOZI"/>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573355">
        <w:rPr>
          <w:rFonts w:ascii="Times New Roman" w:hAnsi="Times New Roman" w:cs="Times New Roman"/>
          <w:sz w:val="24"/>
          <w:szCs w:val="24"/>
        </w:rPr>
        <w:t xml:space="preserve">Projektni prijedlog se podnosi </w:t>
      </w:r>
      <w:r w:rsidRPr="00573355">
        <w:rPr>
          <w:rFonts w:ascii="Times New Roman" w:eastAsia="Times New Roman" w:hAnsi="Times New Roman" w:cs="Times New Roman"/>
          <w:color w:val="000000"/>
          <w:sz w:val="24"/>
          <w:szCs w:val="24"/>
          <w:shd w:val="clear" w:color="auto" w:fill="FFFFFF"/>
        </w:rPr>
        <w:t>Ministarstvu prostornoga uređenja, graditeljstva i državne imovine</w:t>
      </w:r>
      <w:r w:rsidRPr="00573355">
        <w:rPr>
          <w:rFonts w:ascii="Times New Roman" w:hAnsi="Times New Roman" w:cs="Times New Roman"/>
          <w:color w:val="000000"/>
          <w:sz w:val="24"/>
          <w:szCs w:val="24"/>
        </w:rPr>
        <w:t xml:space="preserve">, kao tijelu odgovornom za provedbu financijskog doprinosa (TOPFD), </w:t>
      </w:r>
      <w:r w:rsidRPr="00573355">
        <w:rPr>
          <w:rFonts w:ascii="Times New Roman" w:eastAsia="Calibri" w:hAnsi="Times New Roman" w:cs="Times New Roman"/>
          <w:color w:val="000000"/>
          <w:sz w:val="24"/>
          <w:szCs w:val="24"/>
        </w:rPr>
        <w:t>putem pošte ili osobno predajom u pisarnicu tijela na adresu:</w:t>
      </w:r>
    </w:p>
    <w:p w14:paraId="54DE2948" w14:textId="77777777" w:rsidR="00573355" w:rsidRPr="00573355" w:rsidRDefault="00573355" w:rsidP="00C84954">
      <w:pPr>
        <w:pStyle w:val="Bezproreda"/>
        <w:jc w:val="both"/>
        <w:rPr>
          <w:rFonts w:ascii="Times New Roman" w:eastAsia="Calibri" w:hAnsi="Times New Roman" w:cs="Times New Roman"/>
          <w:color w:val="000000"/>
          <w:sz w:val="24"/>
          <w:szCs w:val="24"/>
        </w:rPr>
      </w:pPr>
    </w:p>
    <w:p w14:paraId="69E298CE" w14:textId="77777777" w:rsidR="00573355" w:rsidRPr="00573355" w:rsidRDefault="00573355" w:rsidP="00C84954">
      <w:pPr>
        <w:pStyle w:val="Bezproreda"/>
        <w:spacing w:line="276" w:lineRule="auto"/>
        <w:jc w:val="both"/>
        <w:rPr>
          <w:rFonts w:ascii="Times New Roman" w:eastAsia="Calibri" w:hAnsi="Times New Roman" w:cs="Times New Roman"/>
          <w:b/>
          <w:bCs/>
          <w:color w:val="000000"/>
          <w:sz w:val="24"/>
          <w:szCs w:val="24"/>
        </w:rPr>
      </w:pPr>
      <w:r w:rsidRPr="00573355">
        <w:rPr>
          <w:rFonts w:ascii="Times New Roman" w:eastAsia="Calibri" w:hAnsi="Times New Roman" w:cs="Times New Roman"/>
          <w:b/>
          <w:bCs/>
          <w:color w:val="000000"/>
          <w:sz w:val="24"/>
          <w:szCs w:val="24"/>
        </w:rPr>
        <w:t>Ministarstvo prostornoga uređenja, graditeljstva i državne imovine</w:t>
      </w:r>
    </w:p>
    <w:p w14:paraId="350CF506" w14:textId="77777777" w:rsidR="00573355" w:rsidRPr="00573355" w:rsidRDefault="00573355" w:rsidP="00C84954">
      <w:pPr>
        <w:pStyle w:val="Bezproreda"/>
        <w:spacing w:line="276" w:lineRule="auto"/>
        <w:jc w:val="both"/>
        <w:rPr>
          <w:rFonts w:ascii="Times New Roman" w:eastAsia="Calibri" w:hAnsi="Times New Roman" w:cs="Times New Roman"/>
          <w:b/>
          <w:bCs/>
          <w:color w:val="000000"/>
          <w:sz w:val="24"/>
          <w:szCs w:val="24"/>
        </w:rPr>
      </w:pPr>
      <w:r w:rsidRPr="00573355">
        <w:rPr>
          <w:rFonts w:ascii="Times New Roman" w:eastAsia="Calibri" w:hAnsi="Times New Roman" w:cs="Times New Roman"/>
          <w:b/>
          <w:bCs/>
          <w:color w:val="000000"/>
          <w:sz w:val="24"/>
          <w:szCs w:val="24"/>
        </w:rPr>
        <w:t xml:space="preserve">Republike Austrije 20 </w:t>
      </w:r>
    </w:p>
    <w:p w14:paraId="4D20A705" w14:textId="77777777" w:rsidR="00573355" w:rsidRPr="00573355" w:rsidRDefault="00573355" w:rsidP="00C84954">
      <w:pPr>
        <w:pStyle w:val="Bezproreda"/>
        <w:spacing w:line="276" w:lineRule="auto"/>
        <w:jc w:val="both"/>
        <w:rPr>
          <w:rFonts w:ascii="Times New Roman" w:hAnsi="Times New Roman" w:cs="Times New Roman"/>
          <w:b/>
          <w:bCs/>
          <w:sz w:val="24"/>
          <w:szCs w:val="24"/>
        </w:rPr>
      </w:pPr>
      <w:r w:rsidRPr="00573355">
        <w:rPr>
          <w:rFonts w:ascii="Times New Roman" w:eastAsia="Calibri" w:hAnsi="Times New Roman" w:cs="Times New Roman"/>
          <w:b/>
          <w:bCs/>
          <w:color w:val="000000"/>
          <w:sz w:val="24"/>
          <w:szCs w:val="24"/>
        </w:rPr>
        <w:t>10 000 Zagreb</w:t>
      </w:r>
    </w:p>
    <w:p w14:paraId="78B43B5C" w14:textId="77777777" w:rsidR="00573355" w:rsidRPr="00573355" w:rsidRDefault="00573355" w:rsidP="00C84954">
      <w:pPr>
        <w:spacing w:after="0"/>
        <w:jc w:val="both"/>
        <w:rPr>
          <w:rFonts w:ascii="Times New Roman" w:hAnsi="Times New Roman" w:cs="Times New Roman"/>
          <w:sz w:val="24"/>
          <w:szCs w:val="24"/>
        </w:rPr>
      </w:pPr>
    </w:p>
    <w:p w14:paraId="355642BE" w14:textId="77777777" w:rsidR="00573355" w:rsidRPr="00573355" w:rsidRDefault="00573355" w:rsidP="00C84954">
      <w:pPr>
        <w:spacing w:after="0"/>
        <w:jc w:val="both"/>
        <w:rPr>
          <w:rFonts w:ascii="Times New Roman" w:hAnsi="Times New Roman" w:cs="Times New Roman"/>
          <w:b/>
          <w:bCs/>
          <w:sz w:val="24"/>
          <w:szCs w:val="24"/>
        </w:rPr>
      </w:pPr>
      <w:r w:rsidRPr="00573355">
        <w:rPr>
          <w:rFonts w:ascii="Times New Roman" w:hAnsi="Times New Roman" w:cs="Times New Roman"/>
          <w:b/>
          <w:bCs/>
          <w:sz w:val="24"/>
          <w:szCs w:val="24"/>
        </w:rPr>
        <w:t>Na zatvorenom paketu/omotnici mora biti jasno naveden naziv Poziva:</w:t>
      </w:r>
    </w:p>
    <w:p w14:paraId="494B327D" w14:textId="77777777" w:rsidR="00573355" w:rsidRPr="00573355" w:rsidRDefault="00573355" w:rsidP="00C84954">
      <w:pPr>
        <w:spacing w:after="0"/>
        <w:jc w:val="both"/>
        <w:rPr>
          <w:rFonts w:ascii="Times New Roman" w:hAnsi="Times New Roman" w:cs="Times New Roman"/>
          <w:sz w:val="24"/>
          <w:szCs w:val="24"/>
        </w:rPr>
      </w:pPr>
    </w:p>
    <w:p w14:paraId="64DCB97A" w14:textId="77777777" w:rsidR="00573355" w:rsidRPr="00573355" w:rsidRDefault="00573355" w:rsidP="00C84954">
      <w:pPr>
        <w:spacing w:after="0"/>
        <w:jc w:val="both"/>
        <w:rPr>
          <w:rFonts w:ascii="Times New Roman" w:hAnsi="Times New Roman" w:cs="Times New Roman"/>
          <w:sz w:val="24"/>
          <w:szCs w:val="24"/>
        </w:rPr>
      </w:pPr>
      <w:r w:rsidRPr="00573355">
        <w:rPr>
          <w:rFonts w:ascii="Times New Roman" w:hAnsi="Times New Roman" w:cs="Times New Roman"/>
          <w:sz w:val="24"/>
          <w:szCs w:val="24"/>
        </w:rPr>
        <w:t xml:space="preserve">„Poziv na dodjelu bespovratnih financijskih sredstava Provedba mjera neposredne obnove potresom pogođenih prirodnih zona kako bi se izbjegle neposredne štete od erozije tla na području Grada Zagreba, Krapinsko-zagorske županije i Zagrebačke županije“, </w:t>
      </w:r>
    </w:p>
    <w:p w14:paraId="02C475E2" w14:textId="77777777" w:rsidR="00573355" w:rsidRPr="00573355" w:rsidRDefault="00573355" w:rsidP="00C84954">
      <w:pPr>
        <w:spacing w:after="0"/>
        <w:jc w:val="both"/>
        <w:rPr>
          <w:rFonts w:ascii="Times New Roman" w:hAnsi="Times New Roman" w:cs="Times New Roman"/>
          <w:sz w:val="24"/>
          <w:szCs w:val="24"/>
        </w:rPr>
      </w:pPr>
    </w:p>
    <w:p w14:paraId="45EB1C8B" w14:textId="77777777" w:rsidR="00573355" w:rsidRPr="00573355" w:rsidRDefault="00573355" w:rsidP="00C84954">
      <w:pPr>
        <w:spacing w:after="0"/>
        <w:jc w:val="both"/>
        <w:rPr>
          <w:rFonts w:ascii="Times New Roman" w:hAnsi="Times New Roman" w:cs="Times New Roman"/>
          <w:sz w:val="24"/>
          <w:szCs w:val="24"/>
        </w:rPr>
      </w:pPr>
      <w:r w:rsidRPr="00573355">
        <w:rPr>
          <w:rFonts w:ascii="Times New Roman" w:hAnsi="Times New Roman" w:cs="Times New Roman"/>
          <w:sz w:val="24"/>
          <w:szCs w:val="24"/>
        </w:rPr>
        <w:t>s naznakom “Ne otvarati prije službenog otvaranja projektnih prijedloga”, uz puni naziv i adresu prijavitelja.</w:t>
      </w:r>
    </w:p>
    <w:p w14:paraId="1B92AEA4" w14:textId="346D4577" w:rsidR="00511598" w:rsidRPr="00573355" w:rsidRDefault="00511598" w:rsidP="00C84954">
      <w:pPr>
        <w:jc w:val="both"/>
        <w:rPr>
          <w:rFonts w:ascii="Times New Roman" w:hAnsi="Times New Roman" w:cs="Times New Roman"/>
          <w:sz w:val="24"/>
          <w:szCs w:val="24"/>
        </w:rPr>
      </w:pPr>
    </w:p>
    <w:sectPr w:rsidR="00511598" w:rsidRPr="00573355" w:rsidSect="0052317C">
      <w:headerReference w:type="default" r:id="rId13"/>
      <w:footerReference w:type="default" r:id="rId14"/>
      <w:footerReference w:type="first" r:id="rId15"/>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8345" w14:textId="77777777" w:rsidR="004E56B0" w:rsidRDefault="004E56B0">
      <w:pPr>
        <w:spacing w:after="0" w:line="240" w:lineRule="auto"/>
      </w:pPr>
      <w:r>
        <w:separator/>
      </w:r>
    </w:p>
  </w:endnote>
  <w:endnote w:type="continuationSeparator" w:id="0">
    <w:p w14:paraId="78D93F53" w14:textId="77777777" w:rsidR="004E56B0" w:rsidRDefault="004E56B0">
      <w:pPr>
        <w:spacing w:after="0" w:line="240" w:lineRule="auto"/>
      </w:pPr>
      <w:r>
        <w:continuationSeparator/>
      </w:r>
    </w:p>
  </w:endnote>
  <w:endnote w:type="continuationNotice" w:id="1">
    <w:p w14:paraId="0163D7EE" w14:textId="77777777" w:rsidR="004E56B0" w:rsidRDefault="004E56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EE"/>
    <w:family w:val="roman"/>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A03C" w14:textId="5D3EB732" w:rsidR="008C623E" w:rsidRPr="00B00D6B" w:rsidRDefault="00B00D6B">
    <w:pPr>
      <w:pStyle w:val="Podnoje"/>
      <w:tabs>
        <w:tab w:val="clear" w:pos="4536"/>
        <w:tab w:val="clear" w:pos="9072"/>
        <w:tab w:val="left" w:pos="2424"/>
      </w:tabs>
      <w:jc w:val="center"/>
      <w:rPr>
        <w:rFonts w:ascii="Times New Roman" w:hAnsi="Times New Roman" w:cs="Times New Roman"/>
      </w:rPr>
    </w:pPr>
    <w:sdt>
      <w:sdtPr>
        <w:id w:val="-1609883005"/>
        <w:docPartObj>
          <w:docPartGallery w:val="Page Numbers (Bottom of Page)"/>
          <w:docPartUnique/>
        </w:docPartObj>
      </w:sdtPr>
      <w:sdtEndPr>
        <w:rPr>
          <w:rFonts w:ascii="Times New Roman" w:hAnsi="Times New Roman" w:cs="Times New Roman"/>
        </w:rPr>
      </w:sdtEndPr>
      <w:sdtContent>
        <w:r w:rsidR="008C623E" w:rsidRPr="00B00D6B">
          <w:rPr>
            <w:rFonts w:ascii="Times New Roman" w:hAnsi="Times New Roman" w:cs="Times New Roman"/>
          </w:rPr>
          <w:fldChar w:fldCharType="begin"/>
        </w:r>
        <w:r w:rsidR="008C623E" w:rsidRPr="00B00D6B">
          <w:rPr>
            <w:rFonts w:ascii="Times New Roman" w:hAnsi="Times New Roman" w:cs="Times New Roman"/>
          </w:rPr>
          <w:instrText>PAGE   \* MERGEFORMAT</w:instrText>
        </w:r>
        <w:r w:rsidR="008C623E" w:rsidRPr="00B00D6B">
          <w:rPr>
            <w:rFonts w:ascii="Times New Roman" w:hAnsi="Times New Roman" w:cs="Times New Roman"/>
          </w:rPr>
          <w:fldChar w:fldCharType="separate"/>
        </w:r>
        <w:r w:rsidR="000A6538" w:rsidRPr="00B00D6B">
          <w:rPr>
            <w:rFonts w:ascii="Times New Roman" w:hAnsi="Times New Roman" w:cs="Times New Roman"/>
            <w:noProof/>
          </w:rPr>
          <w:t>5</w:t>
        </w:r>
        <w:r w:rsidR="008C623E" w:rsidRPr="00B00D6B">
          <w:rPr>
            <w:rFonts w:ascii="Times New Roman" w:hAnsi="Times New Roman" w:cs="Times New Roman"/>
          </w:rPr>
          <w:fldChar w:fldCharType="end"/>
        </w:r>
      </w:sdtContent>
    </w:sdt>
  </w:p>
  <w:p w14:paraId="7EA6F96E" w14:textId="77777777" w:rsidR="008C623E" w:rsidRDefault="008C623E">
    <w:pPr>
      <w:pStyle w:val="Tijeloteksta"/>
      <w:tabs>
        <w:tab w:val="right" w:pos="9072"/>
      </w:tabs>
      <w:kinsoku w:val="0"/>
      <w:overflowPunct w:val="0"/>
      <w:spacing w:before="0" w:line="14" w:lineRule="auto"/>
      <w:ind w:left="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4061" w14:textId="77777777" w:rsidR="008C623E" w:rsidRDefault="008C623E">
    <w:pPr>
      <w:pStyle w:val="Podnoje"/>
      <w:jc w:val="center"/>
      <w:rPr>
        <w:rFonts w:ascii="Gill Sans MT" w:hAnsi="Gill Sans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3190B" w14:textId="77777777" w:rsidR="004E56B0" w:rsidRDefault="004E56B0">
      <w:pPr>
        <w:spacing w:after="0" w:line="240" w:lineRule="auto"/>
      </w:pPr>
      <w:r>
        <w:separator/>
      </w:r>
    </w:p>
  </w:footnote>
  <w:footnote w:type="continuationSeparator" w:id="0">
    <w:p w14:paraId="0680168E" w14:textId="77777777" w:rsidR="004E56B0" w:rsidRDefault="004E56B0">
      <w:pPr>
        <w:spacing w:after="0" w:line="240" w:lineRule="auto"/>
      </w:pPr>
      <w:r>
        <w:continuationSeparator/>
      </w:r>
    </w:p>
  </w:footnote>
  <w:footnote w:type="continuationNotice" w:id="1">
    <w:p w14:paraId="1464E46A" w14:textId="77777777" w:rsidR="004E56B0" w:rsidRDefault="004E56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E028" w14:textId="77777777" w:rsidR="008C623E" w:rsidRDefault="008C623E">
    <w:pPr>
      <w:tabs>
        <w:tab w:val="center" w:pos="4536"/>
        <w:tab w:val="left" w:pos="9203"/>
      </w:tabs>
      <w:spacing w:after="0" w:line="240" w:lineRule="auto"/>
      <w:jc w:val="both"/>
      <w:rPr>
        <w:rFonts w:ascii="Gill Sans MT" w:eastAsia="Times New Roman" w:hAnsi="Gill Sans MT" w:cs="Times New Roman"/>
        <w:b/>
        <w:noProof/>
        <w:color w:val="70C96D"/>
        <w:sz w:val="16"/>
        <w:szCs w:val="24"/>
        <w:lang w:eastAsia="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563"/>
    <w:multiLevelType w:val="hybridMultilevel"/>
    <w:tmpl w:val="4F0E64D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D3B7E"/>
    <w:multiLevelType w:val="hybridMultilevel"/>
    <w:tmpl w:val="08D2DA2A"/>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5">
      <w:start w:val="1"/>
      <w:numFmt w:val="bullet"/>
      <w:lvlText w:val=""/>
      <w:lvlJc w:val="left"/>
      <w:pPr>
        <w:ind w:left="1668" w:hanging="360"/>
      </w:pPr>
      <w:rPr>
        <w:rFonts w:ascii="Wingdings" w:hAnsi="Wingdings"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2" w15:restartNumberingAfterBreak="0">
    <w:nsid w:val="0A1454A1"/>
    <w:multiLevelType w:val="hybridMultilevel"/>
    <w:tmpl w:val="BC385A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221BD"/>
    <w:multiLevelType w:val="hybridMultilevel"/>
    <w:tmpl w:val="8162E9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F52E89"/>
    <w:multiLevelType w:val="hybridMultilevel"/>
    <w:tmpl w:val="004CC04A"/>
    <w:lvl w:ilvl="0" w:tplc="7A3CC470">
      <w:start w:val="1"/>
      <w:numFmt w:val="bullet"/>
      <w:lvlText w:val=""/>
      <w:lvlJc w:val="left"/>
      <w:pPr>
        <w:ind w:left="720" w:hanging="360"/>
      </w:pPr>
      <w:rPr>
        <w:rFonts w:ascii="Symbol" w:hAnsi="Symbol" w:hint="default"/>
      </w:rPr>
    </w:lvl>
    <w:lvl w:ilvl="1" w:tplc="B4B65130">
      <w:start w:val="1"/>
      <w:numFmt w:val="bullet"/>
      <w:lvlText w:val="o"/>
      <w:lvlJc w:val="left"/>
      <w:pPr>
        <w:ind w:left="1440" w:hanging="360"/>
      </w:pPr>
      <w:rPr>
        <w:rFonts w:ascii="Courier New" w:hAnsi="Courier New" w:hint="default"/>
      </w:rPr>
    </w:lvl>
    <w:lvl w:ilvl="2" w:tplc="35EC0714">
      <w:start w:val="1"/>
      <w:numFmt w:val="bullet"/>
      <w:lvlText w:val=""/>
      <w:lvlJc w:val="left"/>
      <w:pPr>
        <w:ind w:left="2160" w:hanging="360"/>
      </w:pPr>
      <w:rPr>
        <w:rFonts w:ascii="Wingdings" w:hAnsi="Wingdings" w:hint="default"/>
      </w:rPr>
    </w:lvl>
    <w:lvl w:ilvl="3" w:tplc="CFC8C2D0">
      <w:start w:val="1"/>
      <w:numFmt w:val="bullet"/>
      <w:lvlText w:val=""/>
      <w:lvlJc w:val="left"/>
      <w:pPr>
        <w:ind w:left="2880" w:hanging="360"/>
      </w:pPr>
      <w:rPr>
        <w:rFonts w:ascii="Symbol" w:hAnsi="Symbol" w:hint="default"/>
      </w:rPr>
    </w:lvl>
    <w:lvl w:ilvl="4" w:tplc="2B826F28">
      <w:start w:val="1"/>
      <w:numFmt w:val="bullet"/>
      <w:lvlText w:val="o"/>
      <w:lvlJc w:val="left"/>
      <w:pPr>
        <w:ind w:left="3600" w:hanging="360"/>
      </w:pPr>
      <w:rPr>
        <w:rFonts w:ascii="Courier New" w:hAnsi="Courier New" w:hint="default"/>
      </w:rPr>
    </w:lvl>
    <w:lvl w:ilvl="5" w:tplc="D42077FE">
      <w:start w:val="1"/>
      <w:numFmt w:val="bullet"/>
      <w:lvlText w:val=""/>
      <w:lvlJc w:val="left"/>
      <w:pPr>
        <w:ind w:left="4320" w:hanging="360"/>
      </w:pPr>
      <w:rPr>
        <w:rFonts w:ascii="Wingdings" w:hAnsi="Wingdings" w:hint="default"/>
      </w:rPr>
    </w:lvl>
    <w:lvl w:ilvl="6" w:tplc="E6CEF360">
      <w:start w:val="1"/>
      <w:numFmt w:val="bullet"/>
      <w:lvlText w:val=""/>
      <w:lvlJc w:val="left"/>
      <w:pPr>
        <w:ind w:left="5040" w:hanging="360"/>
      </w:pPr>
      <w:rPr>
        <w:rFonts w:ascii="Symbol" w:hAnsi="Symbol" w:hint="default"/>
      </w:rPr>
    </w:lvl>
    <w:lvl w:ilvl="7" w:tplc="4FAE52CA">
      <w:start w:val="1"/>
      <w:numFmt w:val="bullet"/>
      <w:lvlText w:val="o"/>
      <w:lvlJc w:val="left"/>
      <w:pPr>
        <w:ind w:left="5760" w:hanging="360"/>
      </w:pPr>
      <w:rPr>
        <w:rFonts w:ascii="Courier New" w:hAnsi="Courier New" w:hint="default"/>
      </w:rPr>
    </w:lvl>
    <w:lvl w:ilvl="8" w:tplc="63284A90">
      <w:start w:val="1"/>
      <w:numFmt w:val="bullet"/>
      <w:lvlText w:val=""/>
      <w:lvlJc w:val="left"/>
      <w:pPr>
        <w:ind w:left="6480" w:hanging="360"/>
      </w:pPr>
      <w:rPr>
        <w:rFonts w:ascii="Wingdings" w:hAnsi="Wingdings" w:hint="default"/>
      </w:rPr>
    </w:lvl>
  </w:abstractNum>
  <w:abstractNum w:abstractNumId="5" w15:restartNumberingAfterBreak="0">
    <w:nsid w:val="0E1D12D2"/>
    <w:multiLevelType w:val="multilevel"/>
    <w:tmpl w:val="5AE0C2B2"/>
    <w:lvl w:ilvl="0">
      <w:start w:val="1"/>
      <w:numFmt w:val="decimal"/>
      <w:lvlText w:val="%1."/>
      <w:lvlJc w:val="left"/>
      <w:pPr>
        <w:ind w:left="360" w:hanging="360"/>
      </w:p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0F7E160D"/>
    <w:multiLevelType w:val="hybridMultilevel"/>
    <w:tmpl w:val="51BE52DC"/>
    <w:lvl w:ilvl="0" w:tplc="041A0001">
      <w:start w:val="1"/>
      <w:numFmt w:val="bullet"/>
      <w:lvlText w:val=""/>
      <w:lvlJc w:val="left"/>
      <w:pPr>
        <w:ind w:left="785" w:hanging="360"/>
      </w:pPr>
      <w:rPr>
        <w:rFonts w:ascii="Symbol" w:hAnsi="Symbol" w:hint="default"/>
      </w:rPr>
    </w:lvl>
    <w:lvl w:ilvl="1" w:tplc="041A0003">
      <w:start w:val="1"/>
      <w:numFmt w:val="bullet"/>
      <w:lvlText w:val="o"/>
      <w:lvlJc w:val="left"/>
      <w:pPr>
        <w:ind w:left="1505" w:hanging="360"/>
      </w:pPr>
      <w:rPr>
        <w:rFonts w:ascii="Courier New" w:hAnsi="Courier New" w:cs="Courier New"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Courier New"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Courier New" w:hint="default"/>
      </w:rPr>
    </w:lvl>
    <w:lvl w:ilvl="8" w:tplc="041A0005">
      <w:start w:val="1"/>
      <w:numFmt w:val="bullet"/>
      <w:lvlText w:val=""/>
      <w:lvlJc w:val="left"/>
      <w:pPr>
        <w:ind w:left="6545" w:hanging="360"/>
      </w:pPr>
      <w:rPr>
        <w:rFonts w:ascii="Wingdings" w:hAnsi="Wingdings" w:hint="default"/>
      </w:rPr>
    </w:lvl>
  </w:abstractNum>
  <w:abstractNum w:abstractNumId="7" w15:restartNumberingAfterBreak="0">
    <w:nsid w:val="119537FC"/>
    <w:multiLevelType w:val="hybridMultilevel"/>
    <w:tmpl w:val="9C5054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957F93"/>
    <w:multiLevelType w:val="hybridMultilevel"/>
    <w:tmpl w:val="448AEB36"/>
    <w:lvl w:ilvl="0" w:tplc="3446BF3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A275B2"/>
    <w:multiLevelType w:val="multilevel"/>
    <w:tmpl w:val="2ECEDC2A"/>
    <w:lvl w:ilvl="0">
      <w:start w:val="1"/>
      <w:numFmt w:val="decimal"/>
      <w:lvlText w:val="%1."/>
      <w:lvlJc w:val="left"/>
      <w:pPr>
        <w:ind w:left="360" w:hanging="360"/>
      </w:pPr>
    </w:lvl>
    <w:lvl w:ilvl="1">
      <w:start w:val="1"/>
      <w:numFmt w:val="decimal"/>
      <w:lvlText w:val="%1.%2."/>
      <w:lvlJc w:val="left"/>
      <w:pPr>
        <w:ind w:left="1707" w:hanging="432"/>
      </w:pPr>
      <w:rPr>
        <w:rFonts w:hint="default"/>
        <w:b w:val="0"/>
        <w:i w:val="0"/>
        <w:caps w:val="0"/>
        <w:strike w:val="0"/>
        <w:dstrike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7838A1"/>
    <w:multiLevelType w:val="hybridMultilevel"/>
    <w:tmpl w:val="55284E9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F942E0"/>
    <w:multiLevelType w:val="hybridMultilevel"/>
    <w:tmpl w:val="00A877D4"/>
    <w:lvl w:ilvl="0" w:tplc="D070D6B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2769DF"/>
    <w:multiLevelType w:val="hybridMultilevel"/>
    <w:tmpl w:val="C4324E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2C5988"/>
    <w:multiLevelType w:val="hybridMultilevel"/>
    <w:tmpl w:val="EF3C61E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2FB85059"/>
    <w:multiLevelType w:val="hybridMultilevel"/>
    <w:tmpl w:val="3CA60A8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7F30E2"/>
    <w:multiLevelType w:val="hybridMultilevel"/>
    <w:tmpl w:val="DF845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7F6B09"/>
    <w:multiLevelType w:val="hybridMultilevel"/>
    <w:tmpl w:val="02746036"/>
    <w:lvl w:ilvl="0" w:tplc="7C846AC2">
      <w:start w:val="1"/>
      <w:numFmt w:val="bullet"/>
      <w:lvlText w:val="-"/>
      <w:lvlJc w:val="left"/>
      <w:pPr>
        <w:ind w:left="720" w:hanging="360"/>
      </w:pPr>
      <w:rPr>
        <w:rFonts w:ascii="Calibri" w:hAnsi="Calibri" w:hint="default"/>
      </w:rPr>
    </w:lvl>
    <w:lvl w:ilvl="1" w:tplc="281059CE">
      <w:start w:val="1"/>
      <w:numFmt w:val="bullet"/>
      <w:lvlText w:val="o"/>
      <w:lvlJc w:val="left"/>
      <w:pPr>
        <w:ind w:left="1440" w:hanging="360"/>
      </w:pPr>
      <w:rPr>
        <w:rFonts w:ascii="Courier New" w:hAnsi="Courier New" w:hint="default"/>
      </w:rPr>
    </w:lvl>
    <w:lvl w:ilvl="2" w:tplc="917CDC72">
      <w:start w:val="1"/>
      <w:numFmt w:val="bullet"/>
      <w:lvlText w:val=""/>
      <w:lvlJc w:val="left"/>
      <w:pPr>
        <w:ind w:left="2160" w:hanging="360"/>
      </w:pPr>
      <w:rPr>
        <w:rFonts w:ascii="Wingdings" w:hAnsi="Wingdings" w:hint="default"/>
      </w:rPr>
    </w:lvl>
    <w:lvl w:ilvl="3" w:tplc="AA12F420">
      <w:start w:val="1"/>
      <w:numFmt w:val="bullet"/>
      <w:lvlText w:val=""/>
      <w:lvlJc w:val="left"/>
      <w:pPr>
        <w:ind w:left="2880" w:hanging="360"/>
      </w:pPr>
      <w:rPr>
        <w:rFonts w:ascii="Symbol" w:hAnsi="Symbol" w:hint="default"/>
      </w:rPr>
    </w:lvl>
    <w:lvl w:ilvl="4" w:tplc="1DD246AE">
      <w:start w:val="1"/>
      <w:numFmt w:val="bullet"/>
      <w:lvlText w:val="o"/>
      <w:lvlJc w:val="left"/>
      <w:pPr>
        <w:ind w:left="3600" w:hanging="360"/>
      </w:pPr>
      <w:rPr>
        <w:rFonts w:ascii="Courier New" w:hAnsi="Courier New" w:hint="default"/>
      </w:rPr>
    </w:lvl>
    <w:lvl w:ilvl="5" w:tplc="FBEC4CA8">
      <w:start w:val="1"/>
      <w:numFmt w:val="bullet"/>
      <w:lvlText w:val=""/>
      <w:lvlJc w:val="left"/>
      <w:pPr>
        <w:ind w:left="4320" w:hanging="360"/>
      </w:pPr>
      <w:rPr>
        <w:rFonts w:ascii="Wingdings" w:hAnsi="Wingdings" w:hint="default"/>
      </w:rPr>
    </w:lvl>
    <w:lvl w:ilvl="6" w:tplc="47C00F70">
      <w:start w:val="1"/>
      <w:numFmt w:val="bullet"/>
      <w:lvlText w:val=""/>
      <w:lvlJc w:val="left"/>
      <w:pPr>
        <w:ind w:left="5040" w:hanging="360"/>
      </w:pPr>
      <w:rPr>
        <w:rFonts w:ascii="Symbol" w:hAnsi="Symbol" w:hint="default"/>
      </w:rPr>
    </w:lvl>
    <w:lvl w:ilvl="7" w:tplc="A016D99E">
      <w:start w:val="1"/>
      <w:numFmt w:val="bullet"/>
      <w:lvlText w:val="o"/>
      <w:lvlJc w:val="left"/>
      <w:pPr>
        <w:ind w:left="5760" w:hanging="360"/>
      </w:pPr>
      <w:rPr>
        <w:rFonts w:ascii="Courier New" w:hAnsi="Courier New" w:hint="default"/>
      </w:rPr>
    </w:lvl>
    <w:lvl w:ilvl="8" w:tplc="3470F9E2">
      <w:start w:val="1"/>
      <w:numFmt w:val="bullet"/>
      <w:lvlText w:val=""/>
      <w:lvlJc w:val="left"/>
      <w:pPr>
        <w:ind w:left="6480" w:hanging="360"/>
      </w:pPr>
      <w:rPr>
        <w:rFonts w:ascii="Wingdings" w:hAnsi="Wingdings" w:hint="default"/>
      </w:rPr>
    </w:lvl>
  </w:abstractNum>
  <w:abstractNum w:abstractNumId="17" w15:restartNumberingAfterBreak="0">
    <w:nsid w:val="361C07A8"/>
    <w:multiLevelType w:val="multilevel"/>
    <w:tmpl w:val="A8706BCE"/>
    <w:styleLink w:val="brown"/>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8694A40"/>
    <w:multiLevelType w:val="hybridMultilevel"/>
    <w:tmpl w:val="9D4022B2"/>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9E95DFF"/>
    <w:multiLevelType w:val="hybridMultilevel"/>
    <w:tmpl w:val="76F8A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C387A5F"/>
    <w:multiLevelType w:val="multilevel"/>
    <w:tmpl w:val="50F4F92A"/>
    <w:styleLink w:val="Stil1"/>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ascii="Calibri" w:hAnsi="Calibri" w:hint="default"/>
        <w:b/>
        <w:sz w:val="26"/>
      </w:rPr>
    </w:lvl>
    <w:lvl w:ilvl="2">
      <w:start w:val="1"/>
      <w:numFmt w:val="decimal"/>
      <w:isLgl/>
      <w:lvlText w:val="%1.%2.%3."/>
      <w:lvlJc w:val="left"/>
      <w:pPr>
        <w:ind w:left="1080" w:hanging="720"/>
      </w:pPr>
      <w:rPr>
        <w:rFonts w:ascii="Calibri" w:hAnsi="Calibri" w:cs="Calibri" w:hint="default"/>
        <w:b/>
        <w:sz w:val="26"/>
        <w:szCs w:val="2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D786382"/>
    <w:multiLevelType w:val="hybridMultilevel"/>
    <w:tmpl w:val="443C30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D9B1409"/>
    <w:multiLevelType w:val="multilevel"/>
    <w:tmpl w:val="8828CF34"/>
    <w:styleLink w:val="Stil1Brown"/>
    <w:lvl w:ilvl="0">
      <w:start w:val="1"/>
      <w:numFmt w:val="decimal"/>
      <w:lvlText w:val="%1"/>
      <w:lvlJc w:val="left"/>
      <w:pPr>
        <w:ind w:left="432" w:hanging="432"/>
      </w:pPr>
      <w:rPr>
        <w:rFonts w:hint="default"/>
        <w:b/>
        <w:sz w:val="2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FFF5524"/>
    <w:multiLevelType w:val="hybridMultilevel"/>
    <w:tmpl w:val="24EE1704"/>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0926DD6"/>
    <w:multiLevelType w:val="hybridMultilevel"/>
    <w:tmpl w:val="EA7C3116"/>
    <w:lvl w:ilvl="0" w:tplc="36D2885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43BD78C3"/>
    <w:multiLevelType w:val="hybridMultilevel"/>
    <w:tmpl w:val="47BA03BA"/>
    <w:lvl w:ilvl="0" w:tplc="041A0001">
      <w:start w:val="1"/>
      <w:numFmt w:val="bullet"/>
      <w:lvlText w:val=""/>
      <w:lvlJc w:val="left"/>
      <w:pPr>
        <w:ind w:left="1668" w:hanging="360"/>
      </w:pPr>
      <w:rPr>
        <w:rFonts w:ascii="Symbol" w:hAnsi="Symbol" w:hint="default"/>
      </w:rPr>
    </w:lvl>
    <w:lvl w:ilvl="1" w:tplc="041A0003" w:tentative="1">
      <w:start w:val="1"/>
      <w:numFmt w:val="bullet"/>
      <w:lvlText w:val="o"/>
      <w:lvlJc w:val="left"/>
      <w:pPr>
        <w:ind w:left="2388" w:hanging="360"/>
      </w:pPr>
      <w:rPr>
        <w:rFonts w:ascii="Courier New" w:hAnsi="Courier New" w:cs="Courier New" w:hint="default"/>
      </w:rPr>
    </w:lvl>
    <w:lvl w:ilvl="2" w:tplc="041A0005" w:tentative="1">
      <w:start w:val="1"/>
      <w:numFmt w:val="bullet"/>
      <w:lvlText w:val=""/>
      <w:lvlJc w:val="left"/>
      <w:pPr>
        <w:ind w:left="3108" w:hanging="360"/>
      </w:pPr>
      <w:rPr>
        <w:rFonts w:ascii="Wingdings" w:hAnsi="Wingdings" w:hint="default"/>
      </w:rPr>
    </w:lvl>
    <w:lvl w:ilvl="3" w:tplc="041A0001" w:tentative="1">
      <w:start w:val="1"/>
      <w:numFmt w:val="bullet"/>
      <w:lvlText w:val=""/>
      <w:lvlJc w:val="left"/>
      <w:pPr>
        <w:ind w:left="3828" w:hanging="360"/>
      </w:pPr>
      <w:rPr>
        <w:rFonts w:ascii="Symbol" w:hAnsi="Symbol" w:hint="default"/>
      </w:rPr>
    </w:lvl>
    <w:lvl w:ilvl="4" w:tplc="041A0003" w:tentative="1">
      <w:start w:val="1"/>
      <w:numFmt w:val="bullet"/>
      <w:lvlText w:val="o"/>
      <w:lvlJc w:val="left"/>
      <w:pPr>
        <w:ind w:left="4548" w:hanging="360"/>
      </w:pPr>
      <w:rPr>
        <w:rFonts w:ascii="Courier New" w:hAnsi="Courier New" w:cs="Courier New" w:hint="default"/>
      </w:rPr>
    </w:lvl>
    <w:lvl w:ilvl="5" w:tplc="041A0005" w:tentative="1">
      <w:start w:val="1"/>
      <w:numFmt w:val="bullet"/>
      <w:lvlText w:val=""/>
      <w:lvlJc w:val="left"/>
      <w:pPr>
        <w:ind w:left="5268" w:hanging="360"/>
      </w:pPr>
      <w:rPr>
        <w:rFonts w:ascii="Wingdings" w:hAnsi="Wingdings" w:hint="default"/>
      </w:rPr>
    </w:lvl>
    <w:lvl w:ilvl="6" w:tplc="041A0001" w:tentative="1">
      <w:start w:val="1"/>
      <w:numFmt w:val="bullet"/>
      <w:lvlText w:val=""/>
      <w:lvlJc w:val="left"/>
      <w:pPr>
        <w:ind w:left="5988" w:hanging="360"/>
      </w:pPr>
      <w:rPr>
        <w:rFonts w:ascii="Symbol" w:hAnsi="Symbol" w:hint="default"/>
      </w:rPr>
    </w:lvl>
    <w:lvl w:ilvl="7" w:tplc="041A0003" w:tentative="1">
      <w:start w:val="1"/>
      <w:numFmt w:val="bullet"/>
      <w:lvlText w:val="o"/>
      <w:lvlJc w:val="left"/>
      <w:pPr>
        <w:ind w:left="6708" w:hanging="360"/>
      </w:pPr>
      <w:rPr>
        <w:rFonts w:ascii="Courier New" w:hAnsi="Courier New" w:cs="Courier New" w:hint="default"/>
      </w:rPr>
    </w:lvl>
    <w:lvl w:ilvl="8" w:tplc="041A0005" w:tentative="1">
      <w:start w:val="1"/>
      <w:numFmt w:val="bullet"/>
      <w:lvlText w:val=""/>
      <w:lvlJc w:val="left"/>
      <w:pPr>
        <w:ind w:left="7428" w:hanging="360"/>
      </w:pPr>
      <w:rPr>
        <w:rFonts w:ascii="Wingdings" w:hAnsi="Wingdings" w:hint="default"/>
      </w:rPr>
    </w:lvl>
  </w:abstractNum>
  <w:abstractNum w:abstractNumId="26" w15:restartNumberingAfterBreak="0">
    <w:nsid w:val="4A9B5C75"/>
    <w:multiLevelType w:val="hybridMultilevel"/>
    <w:tmpl w:val="E49E3E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AD92DE7"/>
    <w:multiLevelType w:val="hybridMultilevel"/>
    <w:tmpl w:val="DE9215D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C32519E"/>
    <w:multiLevelType w:val="hybridMultilevel"/>
    <w:tmpl w:val="C8920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D9E4400"/>
    <w:multiLevelType w:val="hybridMultilevel"/>
    <w:tmpl w:val="E8C0B354"/>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1">
      <w:start w:val="1"/>
      <w:numFmt w:val="bullet"/>
      <w:lvlText w:val=""/>
      <w:lvlJc w:val="left"/>
      <w:pPr>
        <w:ind w:left="1668" w:hanging="360"/>
      </w:pPr>
      <w:rPr>
        <w:rFonts w:ascii="Symbol" w:hAnsi="Symbol"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30" w15:restartNumberingAfterBreak="0">
    <w:nsid w:val="5EB918A2"/>
    <w:multiLevelType w:val="hybridMultilevel"/>
    <w:tmpl w:val="88DA81B0"/>
    <w:lvl w:ilvl="0" w:tplc="041A0017">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2" w15:restartNumberingAfterBreak="0">
    <w:nsid w:val="6077721D"/>
    <w:multiLevelType w:val="hybridMultilevel"/>
    <w:tmpl w:val="04D8440E"/>
    <w:lvl w:ilvl="0" w:tplc="77E06C10">
      <w:start w:val="4"/>
      <w:numFmt w:val="bullet"/>
      <w:lvlText w:val="•"/>
      <w:lvlJc w:val="left"/>
      <w:pPr>
        <w:ind w:left="1065" w:hanging="705"/>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0B8325D"/>
    <w:multiLevelType w:val="hybridMultilevel"/>
    <w:tmpl w:val="D35C2A52"/>
    <w:lvl w:ilvl="0" w:tplc="041A0017">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53C687D"/>
    <w:multiLevelType w:val="hybridMultilevel"/>
    <w:tmpl w:val="84A88A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D437055"/>
    <w:multiLevelType w:val="hybridMultilevel"/>
    <w:tmpl w:val="794AACB6"/>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73141744"/>
    <w:multiLevelType w:val="hybridMultilevel"/>
    <w:tmpl w:val="9B9E780E"/>
    <w:lvl w:ilvl="0" w:tplc="9EC80F04">
      <w:start w:val="1"/>
      <w:numFmt w:val="bullet"/>
      <w:lvlText w:val=""/>
      <w:lvlJc w:val="left"/>
      <w:pPr>
        <w:ind w:left="720" w:hanging="360"/>
      </w:pPr>
      <w:rPr>
        <w:rFonts w:ascii="Wingdings" w:hAnsi="Wingdings" w:hint="default"/>
        <w:color w:val="70AD47" w:themeColor="accent6"/>
        <w:sz w:val="3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51033AF"/>
    <w:multiLevelType w:val="hybridMultilevel"/>
    <w:tmpl w:val="1CA6507E"/>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51D2D16"/>
    <w:multiLevelType w:val="multilevel"/>
    <w:tmpl w:val="CA64FF7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81458C5"/>
    <w:multiLevelType w:val="multilevel"/>
    <w:tmpl w:val="584E1A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1" w15:restartNumberingAfterBreak="0">
    <w:nsid w:val="7A237083"/>
    <w:multiLevelType w:val="hybridMultilevel"/>
    <w:tmpl w:val="B7FA6EBE"/>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17"/>
  </w:num>
  <w:num w:numId="3">
    <w:abstractNumId w:val="20"/>
  </w:num>
  <w:num w:numId="4">
    <w:abstractNumId w:val="5"/>
  </w:num>
  <w:num w:numId="5">
    <w:abstractNumId w:val="26"/>
  </w:num>
  <w:num w:numId="6">
    <w:abstractNumId w:val="24"/>
  </w:num>
  <w:num w:numId="7">
    <w:abstractNumId w:val="37"/>
  </w:num>
  <w:num w:numId="8">
    <w:abstractNumId w:val="9"/>
  </w:num>
  <w:num w:numId="9">
    <w:abstractNumId w:val="22"/>
  </w:num>
  <w:num w:numId="10">
    <w:abstractNumId w:val="10"/>
  </w:num>
  <w:num w:numId="11">
    <w:abstractNumId w:val="8"/>
  </w:num>
  <w:num w:numId="12">
    <w:abstractNumId w:val="15"/>
  </w:num>
  <w:num w:numId="13">
    <w:abstractNumId w:val="12"/>
  </w:num>
  <w:num w:numId="14">
    <w:abstractNumId w:val="38"/>
  </w:num>
  <w:num w:numId="15">
    <w:abstractNumId w:val="6"/>
  </w:num>
  <w:num w:numId="16">
    <w:abstractNumId w:val="36"/>
  </w:num>
  <w:num w:numId="17">
    <w:abstractNumId w:val="35"/>
  </w:num>
  <w:num w:numId="18">
    <w:abstractNumId w:val="40"/>
  </w:num>
  <w:num w:numId="19">
    <w:abstractNumId w:val="30"/>
  </w:num>
  <w:num w:numId="20">
    <w:abstractNumId w:val="14"/>
  </w:num>
  <w:num w:numId="21">
    <w:abstractNumId w:val="7"/>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
  </w:num>
  <w:num w:numId="25">
    <w:abstractNumId w:val="33"/>
  </w:num>
  <w:num w:numId="26">
    <w:abstractNumId w:val="13"/>
  </w:num>
  <w:num w:numId="27">
    <w:abstractNumId w:val="1"/>
  </w:num>
  <w:num w:numId="28">
    <w:abstractNumId w:val="25"/>
  </w:num>
  <w:num w:numId="29">
    <w:abstractNumId w:val="29"/>
  </w:num>
  <w:num w:numId="30">
    <w:abstractNumId w:val="41"/>
  </w:num>
  <w:num w:numId="31">
    <w:abstractNumId w:val="34"/>
  </w:num>
  <w:num w:numId="32">
    <w:abstractNumId w:val="4"/>
  </w:num>
  <w:num w:numId="33">
    <w:abstractNumId w:val="18"/>
  </w:num>
  <w:num w:numId="34">
    <w:abstractNumId w:val="23"/>
  </w:num>
  <w:num w:numId="35">
    <w:abstractNumId w:val="2"/>
  </w:num>
  <w:num w:numId="36">
    <w:abstractNumId w:val="11"/>
  </w:num>
  <w:num w:numId="37">
    <w:abstractNumId w:val="28"/>
  </w:num>
  <w:num w:numId="38">
    <w:abstractNumId w:val="32"/>
  </w:num>
  <w:num w:numId="39">
    <w:abstractNumId w:val="27"/>
  </w:num>
  <w:num w:numId="40">
    <w:abstractNumId w:val="0"/>
  </w:num>
  <w:num w:numId="41">
    <w:abstractNumId w:val="21"/>
  </w:num>
  <w:num w:numId="42">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B04"/>
    <w:rsid w:val="00001C1A"/>
    <w:rsid w:val="0000239A"/>
    <w:rsid w:val="00004D24"/>
    <w:rsid w:val="00011246"/>
    <w:rsid w:val="000175F6"/>
    <w:rsid w:val="00022E77"/>
    <w:rsid w:val="00031C97"/>
    <w:rsid w:val="000373A5"/>
    <w:rsid w:val="00050C93"/>
    <w:rsid w:val="00056B0E"/>
    <w:rsid w:val="00057762"/>
    <w:rsid w:val="00074280"/>
    <w:rsid w:val="000815E4"/>
    <w:rsid w:val="00083612"/>
    <w:rsid w:val="0009037C"/>
    <w:rsid w:val="00090842"/>
    <w:rsid w:val="00092CBC"/>
    <w:rsid w:val="00095589"/>
    <w:rsid w:val="000A2EDD"/>
    <w:rsid w:val="000A6538"/>
    <w:rsid w:val="000B3AC4"/>
    <w:rsid w:val="000B4F89"/>
    <w:rsid w:val="000C038E"/>
    <w:rsid w:val="000C5678"/>
    <w:rsid w:val="000C5694"/>
    <w:rsid w:val="000C7B0C"/>
    <w:rsid w:val="000D0E92"/>
    <w:rsid w:val="000D205C"/>
    <w:rsid w:val="000D229C"/>
    <w:rsid w:val="000D6ECD"/>
    <w:rsid w:val="000E0E7E"/>
    <w:rsid w:val="000E3D86"/>
    <w:rsid w:val="000F063F"/>
    <w:rsid w:val="000F228A"/>
    <w:rsid w:val="000F2840"/>
    <w:rsid w:val="000F2F57"/>
    <w:rsid w:val="000F5677"/>
    <w:rsid w:val="00100698"/>
    <w:rsid w:val="001027CD"/>
    <w:rsid w:val="00105792"/>
    <w:rsid w:val="00111124"/>
    <w:rsid w:val="00117053"/>
    <w:rsid w:val="00123114"/>
    <w:rsid w:val="0012398A"/>
    <w:rsid w:val="00132A4A"/>
    <w:rsid w:val="00134D65"/>
    <w:rsid w:val="00140432"/>
    <w:rsid w:val="00141F8C"/>
    <w:rsid w:val="00143CA2"/>
    <w:rsid w:val="00150F41"/>
    <w:rsid w:val="0015182D"/>
    <w:rsid w:val="001566A4"/>
    <w:rsid w:val="00156BA9"/>
    <w:rsid w:val="001602DB"/>
    <w:rsid w:val="001660EF"/>
    <w:rsid w:val="00172092"/>
    <w:rsid w:val="001739C7"/>
    <w:rsid w:val="00173FDE"/>
    <w:rsid w:val="001807F8"/>
    <w:rsid w:val="00185D4F"/>
    <w:rsid w:val="0018692F"/>
    <w:rsid w:val="00187EB0"/>
    <w:rsid w:val="001A4D9C"/>
    <w:rsid w:val="001A619F"/>
    <w:rsid w:val="001A6815"/>
    <w:rsid w:val="001B08B5"/>
    <w:rsid w:val="001B403F"/>
    <w:rsid w:val="001B41F1"/>
    <w:rsid w:val="001B58A7"/>
    <w:rsid w:val="001C181B"/>
    <w:rsid w:val="001C1ABA"/>
    <w:rsid w:val="001C2503"/>
    <w:rsid w:val="001C3F37"/>
    <w:rsid w:val="001C769C"/>
    <w:rsid w:val="001C7B7E"/>
    <w:rsid w:val="001D26EB"/>
    <w:rsid w:val="001D4587"/>
    <w:rsid w:val="001D52DA"/>
    <w:rsid w:val="001D5632"/>
    <w:rsid w:val="001E1988"/>
    <w:rsid w:val="001E26C9"/>
    <w:rsid w:val="001E5E86"/>
    <w:rsid w:val="001F1195"/>
    <w:rsid w:val="001F36C8"/>
    <w:rsid w:val="001F5F80"/>
    <w:rsid w:val="00205E39"/>
    <w:rsid w:val="00207F4A"/>
    <w:rsid w:val="00214332"/>
    <w:rsid w:val="002146DA"/>
    <w:rsid w:val="00220490"/>
    <w:rsid w:val="00222720"/>
    <w:rsid w:val="002267C0"/>
    <w:rsid w:val="002273AB"/>
    <w:rsid w:val="0023091B"/>
    <w:rsid w:val="00231A73"/>
    <w:rsid w:val="00240DA6"/>
    <w:rsid w:val="00243EA3"/>
    <w:rsid w:val="002471A2"/>
    <w:rsid w:val="00250CCE"/>
    <w:rsid w:val="00252ABF"/>
    <w:rsid w:val="00252F5D"/>
    <w:rsid w:val="00253E52"/>
    <w:rsid w:val="00254547"/>
    <w:rsid w:val="00254DAF"/>
    <w:rsid w:val="002553B2"/>
    <w:rsid w:val="00256390"/>
    <w:rsid w:val="00256697"/>
    <w:rsid w:val="002613C8"/>
    <w:rsid w:val="0026399F"/>
    <w:rsid w:val="002660D8"/>
    <w:rsid w:val="00266630"/>
    <w:rsid w:val="00270C87"/>
    <w:rsid w:val="00276645"/>
    <w:rsid w:val="00277CA7"/>
    <w:rsid w:val="002808B6"/>
    <w:rsid w:val="00284DB8"/>
    <w:rsid w:val="00292E72"/>
    <w:rsid w:val="002A3789"/>
    <w:rsid w:val="002A3DB5"/>
    <w:rsid w:val="002A4167"/>
    <w:rsid w:val="002A6C37"/>
    <w:rsid w:val="002B6BC8"/>
    <w:rsid w:val="002C091A"/>
    <w:rsid w:val="002C34D7"/>
    <w:rsid w:val="002C3CE4"/>
    <w:rsid w:val="002C631C"/>
    <w:rsid w:val="002D08CF"/>
    <w:rsid w:val="002D1566"/>
    <w:rsid w:val="002D6689"/>
    <w:rsid w:val="002E0663"/>
    <w:rsid w:val="002E1533"/>
    <w:rsid w:val="002F016D"/>
    <w:rsid w:val="002F3860"/>
    <w:rsid w:val="00317103"/>
    <w:rsid w:val="003229E3"/>
    <w:rsid w:val="00326316"/>
    <w:rsid w:val="003277FB"/>
    <w:rsid w:val="00332CFE"/>
    <w:rsid w:val="00334863"/>
    <w:rsid w:val="00340A67"/>
    <w:rsid w:val="00342105"/>
    <w:rsid w:val="003421A4"/>
    <w:rsid w:val="00343526"/>
    <w:rsid w:val="003439D9"/>
    <w:rsid w:val="00344367"/>
    <w:rsid w:val="00344B32"/>
    <w:rsid w:val="00344B4B"/>
    <w:rsid w:val="00345F94"/>
    <w:rsid w:val="003505A2"/>
    <w:rsid w:val="003639C1"/>
    <w:rsid w:val="00376FDF"/>
    <w:rsid w:val="003849DE"/>
    <w:rsid w:val="003849FE"/>
    <w:rsid w:val="0038725A"/>
    <w:rsid w:val="00391612"/>
    <w:rsid w:val="003959D3"/>
    <w:rsid w:val="003A00E7"/>
    <w:rsid w:val="003A7B99"/>
    <w:rsid w:val="003B02E8"/>
    <w:rsid w:val="003B75A0"/>
    <w:rsid w:val="003C1050"/>
    <w:rsid w:val="003C2C8B"/>
    <w:rsid w:val="003C6F0B"/>
    <w:rsid w:val="003D155B"/>
    <w:rsid w:val="003D355F"/>
    <w:rsid w:val="003D5A29"/>
    <w:rsid w:val="003D5FD8"/>
    <w:rsid w:val="003E2FE1"/>
    <w:rsid w:val="003E6A18"/>
    <w:rsid w:val="003F0984"/>
    <w:rsid w:val="00407387"/>
    <w:rsid w:val="00410582"/>
    <w:rsid w:val="00411572"/>
    <w:rsid w:val="00415929"/>
    <w:rsid w:val="00416EFA"/>
    <w:rsid w:val="0042671A"/>
    <w:rsid w:val="00434668"/>
    <w:rsid w:val="004377DF"/>
    <w:rsid w:val="00452EE6"/>
    <w:rsid w:val="00453466"/>
    <w:rsid w:val="004535D7"/>
    <w:rsid w:val="00463096"/>
    <w:rsid w:val="004630AC"/>
    <w:rsid w:val="00463581"/>
    <w:rsid w:val="00464B83"/>
    <w:rsid w:val="00466014"/>
    <w:rsid w:val="00472B97"/>
    <w:rsid w:val="004765DC"/>
    <w:rsid w:val="00480CFE"/>
    <w:rsid w:val="004814CA"/>
    <w:rsid w:val="00481807"/>
    <w:rsid w:val="00483278"/>
    <w:rsid w:val="004868B2"/>
    <w:rsid w:val="004944F4"/>
    <w:rsid w:val="0049613A"/>
    <w:rsid w:val="00497F95"/>
    <w:rsid w:val="004B019E"/>
    <w:rsid w:val="004B48F8"/>
    <w:rsid w:val="004B535B"/>
    <w:rsid w:val="004B61AE"/>
    <w:rsid w:val="004B69EB"/>
    <w:rsid w:val="004B6E30"/>
    <w:rsid w:val="004C2CC7"/>
    <w:rsid w:val="004C49A1"/>
    <w:rsid w:val="004C68C4"/>
    <w:rsid w:val="004D2ACC"/>
    <w:rsid w:val="004D302A"/>
    <w:rsid w:val="004D365B"/>
    <w:rsid w:val="004E13CE"/>
    <w:rsid w:val="004E56B0"/>
    <w:rsid w:val="004E6BB4"/>
    <w:rsid w:val="004F2768"/>
    <w:rsid w:val="004F38C6"/>
    <w:rsid w:val="004F54EB"/>
    <w:rsid w:val="00501F32"/>
    <w:rsid w:val="005060C7"/>
    <w:rsid w:val="00511598"/>
    <w:rsid w:val="005128F1"/>
    <w:rsid w:val="005152DC"/>
    <w:rsid w:val="005161D5"/>
    <w:rsid w:val="005173C6"/>
    <w:rsid w:val="005176CA"/>
    <w:rsid w:val="00522F49"/>
    <w:rsid w:val="0052317C"/>
    <w:rsid w:val="005308AA"/>
    <w:rsid w:val="005318EB"/>
    <w:rsid w:val="00536FFC"/>
    <w:rsid w:val="00546AE8"/>
    <w:rsid w:val="00550488"/>
    <w:rsid w:val="00552883"/>
    <w:rsid w:val="0055569A"/>
    <w:rsid w:val="0055670C"/>
    <w:rsid w:val="0055687D"/>
    <w:rsid w:val="00563708"/>
    <w:rsid w:val="00564028"/>
    <w:rsid w:val="0056430D"/>
    <w:rsid w:val="00565BD8"/>
    <w:rsid w:val="00570660"/>
    <w:rsid w:val="00573355"/>
    <w:rsid w:val="00573F8B"/>
    <w:rsid w:val="00575A94"/>
    <w:rsid w:val="00577B02"/>
    <w:rsid w:val="00580158"/>
    <w:rsid w:val="005813FD"/>
    <w:rsid w:val="00581E18"/>
    <w:rsid w:val="00585259"/>
    <w:rsid w:val="00585A4B"/>
    <w:rsid w:val="00586114"/>
    <w:rsid w:val="00587740"/>
    <w:rsid w:val="00591259"/>
    <w:rsid w:val="00597717"/>
    <w:rsid w:val="005A5692"/>
    <w:rsid w:val="005A6A2D"/>
    <w:rsid w:val="005B12CF"/>
    <w:rsid w:val="005B1C9A"/>
    <w:rsid w:val="005B2F6C"/>
    <w:rsid w:val="005B3AF1"/>
    <w:rsid w:val="005B52C3"/>
    <w:rsid w:val="005B6B6F"/>
    <w:rsid w:val="005B6F82"/>
    <w:rsid w:val="005C0D77"/>
    <w:rsid w:val="005D0923"/>
    <w:rsid w:val="005E024F"/>
    <w:rsid w:val="005E2036"/>
    <w:rsid w:val="005E23CC"/>
    <w:rsid w:val="005E7398"/>
    <w:rsid w:val="005F6168"/>
    <w:rsid w:val="0060165B"/>
    <w:rsid w:val="006066CD"/>
    <w:rsid w:val="00610B45"/>
    <w:rsid w:val="00617B10"/>
    <w:rsid w:val="00623719"/>
    <w:rsid w:val="00634163"/>
    <w:rsid w:val="00635027"/>
    <w:rsid w:val="006373E6"/>
    <w:rsid w:val="006468BE"/>
    <w:rsid w:val="006518A1"/>
    <w:rsid w:val="00651F9E"/>
    <w:rsid w:val="00652901"/>
    <w:rsid w:val="00657477"/>
    <w:rsid w:val="00657F9D"/>
    <w:rsid w:val="00676554"/>
    <w:rsid w:val="00677870"/>
    <w:rsid w:val="00686E62"/>
    <w:rsid w:val="006924FF"/>
    <w:rsid w:val="00692884"/>
    <w:rsid w:val="0069551D"/>
    <w:rsid w:val="006A032B"/>
    <w:rsid w:val="006A26FE"/>
    <w:rsid w:val="006B0508"/>
    <w:rsid w:val="006B25BC"/>
    <w:rsid w:val="006B3C1A"/>
    <w:rsid w:val="006B5CF2"/>
    <w:rsid w:val="006C3BD5"/>
    <w:rsid w:val="006C5468"/>
    <w:rsid w:val="006E0467"/>
    <w:rsid w:val="006E3F1D"/>
    <w:rsid w:val="006E551A"/>
    <w:rsid w:val="006E65A2"/>
    <w:rsid w:val="006F38B7"/>
    <w:rsid w:val="006F3F54"/>
    <w:rsid w:val="006F43A3"/>
    <w:rsid w:val="006F4F96"/>
    <w:rsid w:val="006F61FE"/>
    <w:rsid w:val="00706EF2"/>
    <w:rsid w:val="007105B1"/>
    <w:rsid w:val="00712CF4"/>
    <w:rsid w:val="007176E2"/>
    <w:rsid w:val="00724711"/>
    <w:rsid w:val="007279F7"/>
    <w:rsid w:val="0073458D"/>
    <w:rsid w:val="007413B3"/>
    <w:rsid w:val="00754593"/>
    <w:rsid w:val="007560BE"/>
    <w:rsid w:val="00763052"/>
    <w:rsid w:val="00770A08"/>
    <w:rsid w:val="00771618"/>
    <w:rsid w:val="0077568D"/>
    <w:rsid w:val="00775F0B"/>
    <w:rsid w:val="00776986"/>
    <w:rsid w:val="007809EA"/>
    <w:rsid w:val="00780FED"/>
    <w:rsid w:val="007828BF"/>
    <w:rsid w:val="00784F0C"/>
    <w:rsid w:val="00787918"/>
    <w:rsid w:val="0079093F"/>
    <w:rsid w:val="00793E03"/>
    <w:rsid w:val="00795C33"/>
    <w:rsid w:val="00795D6B"/>
    <w:rsid w:val="007A3D57"/>
    <w:rsid w:val="007A6A13"/>
    <w:rsid w:val="007B0E38"/>
    <w:rsid w:val="007B52FA"/>
    <w:rsid w:val="007B7F27"/>
    <w:rsid w:val="007C6508"/>
    <w:rsid w:val="007D3000"/>
    <w:rsid w:val="007D386B"/>
    <w:rsid w:val="007E2360"/>
    <w:rsid w:val="007E74FF"/>
    <w:rsid w:val="007F62DB"/>
    <w:rsid w:val="00800E8D"/>
    <w:rsid w:val="00801A40"/>
    <w:rsid w:val="00802BEA"/>
    <w:rsid w:val="00804857"/>
    <w:rsid w:val="00804DFF"/>
    <w:rsid w:val="0080677E"/>
    <w:rsid w:val="008108A1"/>
    <w:rsid w:val="008121AF"/>
    <w:rsid w:val="00814115"/>
    <w:rsid w:val="0081590E"/>
    <w:rsid w:val="00817D00"/>
    <w:rsid w:val="008225BC"/>
    <w:rsid w:val="0082494B"/>
    <w:rsid w:val="0083510C"/>
    <w:rsid w:val="00836BCC"/>
    <w:rsid w:val="0084670C"/>
    <w:rsid w:val="00847B6F"/>
    <w:rsid w:val="00850BBC"/>
    <w:rsid w:val="008620AF"/>
    <w:rsid w:val="00862F6A"/>
    <w:rsid w:val="008630A0"/>
    <w:rsid w:val="00866038"/>
    <w:rsid w:val="00870255"/>
    <w:rsid w:val="00872393"/>
    <w:rsid w:val="00876832"/>
    <w:rsid w:val="00887A61"/>
    <w:rsid w:val="00897847"/>
    <w:rsid w:val="008A0042"/>
    <w:rsid w:val="008A0DE7"/>
    <w:rsid w:val="008A2BA7"/>
    <w:rsid w:val="008B0811"/>
    <w:rsid w:val="008B5302"/>
    <w:rsid w:val="008B6DA1"/>
    <w:rsid w:val="008B6E45"/>
    <w:rsid w:val="008C08B2"/>
    <w:rsid w:val="008C1C96"/>
    <w:rsid w:val="008C20FD"/>
    <w:rsid w:val="008C2C34"/>
    <w:rsid w:val="008C329C"/>
    <w:rsid w:val="008C36A1"/>
    <w:rsid w:val="008C623E"/>
    <w:rsid w:val="008D1441"/>
    <w:rsid w:val="008E50C0"/>
    <w:rsid w:val="008E51A6"/>
    <w:rsid w:val="008F01D4"/>
    <w:rsid w:val="008F1465"/>
    <w:rsid w:val="008F3B76"/>
    <w:rsid w:val="0091394D"/>
    <w:rsid w:val="00915AAC"/>
    <w:rsid w:val="00916989"/>
    <w:rsid w:val="00920E03"/>
    <w:rsid w:val="00922303"/>
    <w:rsid w:val="00922ABB"/>
    <w:rsid w:val="00922E7B"/>
    <w:rsid w:val="00933B3E"/>
    <w:rsid w:val="009413C2"/>
    <w:rsid w:val="00941D39"/>
    <w:rsid w:val="00943485"/>
    <w:rsid w:val="009479A0"/>
    <w:rsid w:val="00952641"/>
    <w:rsid w:val="00954397"/>
    <w:rsid w:val="00956A1B"/>
    <w:rsid w:val="00957695"/>
    <w:rsid w:val="00964E8C"/>
    <w:rsid w:val="00967554"/>
    <w:rsid w:val="0097133A"/>
    <w:rsid w:val="00972F97"/>
    <w:rsid w:val="00973A0B"/>
    <w:rsid w:val="009749B8"/>
    <w:rsid w:val="00975F9C"/>
    <w:rsid w:val="00976805"/>
    <w:rsid w:val="00983989"/>
    <w:rsid w:val="009855DA"/>
    <w:rsid w:val="0099033F"/>
    <w:rsid w:val="00991D24"/>
    <w:rsid w:val="0099566B"/>
    <w:rsid w:val="009A5B12"/>
    <w:rsid w:val="009B5033"/>
    <w:rsid w:val="009C215B"/>
    <w:rsid w:val="009C24FE"/>
    <w:rsid w:val="009C393B"/>
    <w:rsid w:val="009C3CB6"/>
    <w:rsid w:val="009C78DF"/>
    <w:rsid w:val="009D4A7D"/>
    <w:rsid w:val="009E2AD2"/>
    <w:rsid w:val="009E34D2"/>
    <w:rsid w:val="009F57E3"/>
    <w:rsid w:val="00A02430"/>
    <w:rsid w:val="00A03D89"/>
    <w:rsid w:val="00A05020"/>
    <w:rsid w:val="00A15944"/>
    <w:rsid w:val="00A16F23"/>
    <w:rsid w:val="00A201D9"/>
    <w:rsid w:val="00A22970"/>
    <w:rsid w:val="00A25F8F"/>
    <w:rsid w:val="00A266D5"/>
    <w:rsid w:val="00A34AC5"/>
    <w:rsid w:val="00A3761C"/>
    <w:rsid w:val="00A4704F"/>
    <w:rsid w:val="00A57B04"/>
    <w:rsid w:val="00A60B18"/>
    <w:rsid w:val="00A62E80"/>
    <w:rsid w:val="00A65584"/>
    <w:rsid w:val="00A72225"/>
    <w:rsid w:val="00A730EE"/>
    <w:rsid w:val="00A73CA2"/>
    <w:rsid w:val="00A747F5"/>
    <w:rsid w:val="00A8253A"/>
    <w:rsid w:val="00A9579B"/>
    <w:rsid w:val="00A97EC2"/>
    <w:rsid w:val="00AA4564"/>
    <w:rsid w:val="00AA45A4"/>
    <w:rsid w:val="00AA74B8"/>
    <w:rsid w:val="00AA7859"/>
    <w:rsid w:val="00AB3251"/>
    <w:rsid w:val="00AB34E9"/>
    <w:rsid w:val="00AB6811"/>
    <w:rsid w:val="00AC7676"/>
    <w:rsid w:val="00AD5273"/>
    <w:rsid w:val="00AD7863"/>
    <w:rsid w:val="00AE66F2"/>
    <w:rsid w:val="00AE77EF"/>
    <w:rsid w:val="00AF0008"/>
    <w:rsid w:val="00AF1D09"/>
    <w:rsid w:val="00AF34F7"/>
    <w:rsid w:val="00AF544A"/>
    <w:rsid w:val="00AF790B"/>
    <w:rsid w:val="00B00D6B"/>
    <w:rsid w:val="00B02AE1"/>
    <w:rsid w:val="00B10A26"/>
    <w:rsid w:val="00B11864"/>
    <w:rsid w:val="00B11998"/>
    <w:rsid w:val="00B1758E"/>
    <w:rsid w:val="00B21E5F"/>
    <w:rsid w:val="00B27294"/>
    <w:rsid w:val="00B27323"/>
    <w:rsid w:val="00B400F3"/>
    <w:rsid w:val="00B4409E"/>
    <w:rsid w:val="00B4778F"/>
    <w:rsid w:val="00B513F2"/>
    <w:rsid w:val="00B51486"/>
    <w:rsid w:val="00B54144"/>
    <w:rsid w:val="00B61AF0"/>
    <w:rsid w:val="00B65D10"/>
    <w:rsid w:val="00B66CA3"/>
    <w:rsid w:val="00B677A8"/>
    <w:rsid w:val="00B74686"/>
    <w:rsid w:val="00B866D5"/>
    <w:rsid w:val="00B86E13"/>
    <w:rsid w:val="00BA4DF3"/>
    <w:rsid w:val="00BA5FCF"/>
    <w:rsid w:val="00BA7277"/>
    <w:rsid w:val="00BB60FB"/>
    <w:rsid w:val="00BC4877"/>
    <w:rsid w:val="00BD42A4"/>
    <w:rsid w:val="00BD57E7"/>
    <w:rsid w:val="00BE0DD0"/>
    <w:rsid w:val="00BE31D1"/>
    <w:rsid w:val="00BE3701"/>
    <w:rsid w:val="00BE5D23"/>
    <w:rsid w:val="00BF37E2"/>
    <w:rsid w:val="00BF59B0"/>
    <w:rsid w:val="00C008A4"/>
    <w:rsid w:val="00C0364F"/>
    <w:rsid w:val="00C04828"/>
    <w:rsid w:val="00C170C9"/>
    <w:rsid w:val="00C21410"/>
    <w:rsid w:val="00C216BF"/>
    <w:rsid w:val="00C22FB7"/>
    <w:rsid w:val="00C24C99"/>
    <w:rsid w:val="00C275BE"/>
    <w:rsid w:val="00C27E8F"/>
    <w:rsid w:val="00C338CC"/>
    <w:rsid w:val="00C362FF"/>
    <w:rsid w:val="00C37AA1"/>
    <w:rsid w:val="00C37DC0"/>
    <w:rsid w:val="00C40A46"/>
    <w:rsid w:val="00C4107E"/>
    <w:rsid w:val="00C435AA"/>
    <w:rsid w:val="00C50D26"/>
    <w:rsid w:val="00C52C13"/>
    <w:rsid w:val="00C54BB9"/>
    <w:rsid w:val="00C64966"/>
    <w:rsid w:val="00C653AC"/>
    <w:rsid w:val="00C80E24"/>
    <w:rsid w:val="00C811A4"/>
    <w:rsid w:val="00C82343"/>
    <w:rsid w:val="00C84219"/>
    <w:rsid w:val="00C84954"/>
    <w:rsid w:val="00C84BE2"/>
    <w:rsid w:val="00C9015C"/>
    <w:rsid w:val="00CA15AD"/>
    <w:rsid w:val="00CA2B24"/>
    <w:rsid w:val="00CA31E3"/>
    <w:rsid w:val="00CA3F0A"/>
    <w:rsid w:val="00CA472D"/>
    <w:rsid w:val="00CA51B8"/>
    <w:rsid w:val="00CA5DDD"/>
    <w:rsid w:val="00CA7CCD"/>
    <w:rsid w:val="00CB1EA7"/>
    <w:rsid w:val="00CB21E9"/>
    <w:rsid w:val="00CC2294"/>
    <w:rsid w:val="00CC3A7A"/>
    <w:rsid w:val="00CD23EE"/>
    <w:rsid w:val="00CD3F26"/>
    <w:rsid w:val="00CD4B76"/>
    <w:rsid w:val="00CD7877"/>
    <w:rsid w:val="00CE21CC"/>
    <w:rsid w:val="00CE3678"/>
    <w:rsid w:val="00CE4257"/>
    <w:rsid w:val="00CE4F08"/>
    <w:rsid w:val="00CE7302"/>
    <w:rsid w:val="00CF3475"/>
    <w:rsid w:val="00CF4ACF"/>
    <w:rsid w:val="00CF5DC9"/>
    <w:rsid w:val="00D02A21"/>
    <w:rsid w:val="00D02E13"/>
    <w:rsid w:val="00D068CA"/>
    <w:rsid w:val="00D15497"/>
    <w:rsid w:val="00D17ADF"/>
    <w:rsid w:val="00D17D6E"/>
    <w:rsid w:val="00D216D3"/>
    <w:rsid w:val="00D23857"/>
    <w:rsid w:val="00D31133"/>
    <w:rsid w:val="00D32F55"/>
    <w:rsid w:val="00D33078"/>
    <w:rsid w:val="00D55918"/>
    <w:rsid w:val="00D55FDD"/>
    <w:rsid w:val="00D572C2"/>
    <w:rsid w:val="00D6639F"/>
    <w:rsid w:val="00D7251C"/>
    <w:rsid w:val="00D727AC"/>
    <w:rsid w:val="00D732DE"/>
    <w:rsid w:val="00D777A9"/>
    <w:rsid w:val="00D84752"/>
    <w:rsid w:val="00D847DE"/>
    <w:rsid w:val="00D87692"/>
    <w:rsid w:val="00D92024"/>
    <w:rsid w:val="00D96AC7"/>
    <w:rsid w:val="00DA1B11"/>
    <w:rsid w:val="00DA3775"/>
    <w:rsid w:val="00DA5F0A"/>
    <w:rsid w:val="00DB3BE8"/>
    <w:rsid w:val="00DB555F"/>
    <w:rsid w:val="00DD0C7A"/>
    <w:rsid w:val="00DD2C1D"/>
    <w:rsid w:val="00DD2C65"/>
    <w:rsid w:val="00DD59A5"/>
    <w:rsid w:val="00DE1D75"/>
    <w:rsid w:val="00DE3E0E"/>
    <w:rsid w:val="00DF3D32"/>
    <w:rsid w:val="00DF662F"/>
    <w:rsid w:val="00DF7338"/>
    <w:rsid w:val="00E01646"/>
    <w:rsid w:val="00E039A9"/>
    <w:rsid w:val="00E05CD7"/>
    <w:rsid w:val="00E11939"/>
    <w:rsid w:val="00E25B49"/>
    <w:rsid w:val="00E26AFC"/>
    <w:rsid w:val="00E301C6"/>
    <w:rsid w:val="00E31CCB"/>
    <w:rsid w:val="00E343FE"/>
    <w:rsid w:val="00E4387D"/>
    <w:rsid w:val="00E475D8"/>
    <w:rsid w:val="00E51B97"/>
    <w:rsid w:val="00E5281C"/>
    <w:rsid w:val="00E53C41"/>
    <w:rsid w:val="00E5596A"/>
    <w:rsid w:val="00E576FB"/>
    <w:rsid w:val="00E57C3C"/>
    <w:rsid w:val="00E6622A"/>
    <w:rsid w:val="00E67619"/>
    <w:rsid w:val="00E71954"/>
    <w:rsid w:val="00E7520E"/>
    <w:rsid w:val="00E7574A"/>
    <w:rsid w:val="00E807CF"/>
    <w:rsid w:val="00E81A22"/>
    <w:rsid w:val="00E82043"/>
    <w:rsid w:val="00E83EF5"/>
    <w:rsid w:val="00E90D92"/>
    <w:rsid w:val="00E97C6F"/>
    <w:rsid w:val="00EA3DB2"/>
    <w:rsid w:val="00EA6B04"/>
    <w:rsid w:val="00EB0433"/>
    <w:rsid w:val="00EB0B06"/>
    <w:rsid w:val="00EB1A90"/>
    <w:rsid w:val="00EB293F"/>
    <w:rsid w:val="00EB323C"/>
    <w:rsid w:val="00EB4139"/>
    <w:rsid w:val="00EB5501"/>
    <w:rsid w:val="00EC37D9"/>
    <w:rsid w:val="00EC4E46"/>
    <w:rsid w:val="00EC5BEF"/>
    <w:rsid w:val="00EC5DE2"/>
    <w:rsid w:val="00ED0EEE"/>
    <w:rsid w:val="00ED33CE"/>
    <w:rsid w:val="00ED3653"/>
    <w:rsid w:val="00ED6E54"/>
    <w:rsid w:val="00ED7870"/>
    <w:rsid w:val="00EE7ED8"/>
    <w:rsid w:val="00EF12F2"/>
    <w:rsid w:val="00EF44E7"/>
    <w:rsid w:val="00EF4777"/>
    <w:rsid w:val="00EF63EE"/>
    <w:rsid w:val="00F022CC"/>
    <w:rsid w:val="00F044D8"/>
    <w:rsid w:val="00F1241A"/>
    <w:rsid w:val="00F144C4"/>
    <w:rsid w:val="00F15069"/>
    <w:rsid w:val="00F1648F"/>
    <w:rsid w:val="00F16E76"/>
    <w:rsid w:val="00F20D3F"/>
    <w:rsid w:val="00F30C0F"/>
    <w:rsid w:val="00F40A17"/>
    <w:rsid w:val="00F4153B"/>
    <w:rsid w:val="00F539F9"/>
    <w:rsid w:val="00F5588B"/>
    <w:rsid w:val="00F56DD6"/>
    <w:rsid w:val="00F5711C"/>
    <w:rsid w:val="00F60582"/>
    <w:rsid w:val="00F65C77"/>
    <w:rsid w:val="00F66792"/>
    <w:rsid w:val="00F82A5D"/>
    <w:rsid w:val="00F84555"/>
    <w:rsid w:val="00F865D0"/>
    <w:rsid w:val="00F868BB"/>
    <w:rsid w:val="00FA0FB4"/>
    <w:rsid w:val="00FA240B"/>
    <w:rsid w:val="00FA3230"/>
    <w:rsid w:val="00FA5D46"/>
    <w:rsid w:val="00FB02B0"/>
    <w:rsid w:val="00FB2C1D"/>
    <w:rsid w:val="00FB5025"/>
    <w:rsid w:val="00FB54FC"/>
    <w:rsid w:val="00FB7A12"/>
    <w:rsid w:val="00FC2E0B"/>
    <w:rsid w:val="00FC3346"/>
    <w:rsid w:val="00FC61BE"/>
    <w:rsid w:val="00FD666B"/>
    <w:rsid w:val="00FE1EA8"/>
    <w:rsid w:val="00FE5006"/>
    <w:rsid w:val="00FE65E7"/>
    <w:rsid w:val="00FE6DA0"/>
    <w:rsid w:val="00FE7841"/>
    <w:rsid w:val="00FF7B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5541B"/>
  <w15:docId w15:val="{4E2CED38-E57E-4B0A-BB19-69662380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5AA"/>
    <w:pPr>
      <w:spacing w:after="200" w:line="276" w:lineRule="auto"/>
    </w:pPr>
    <w:rPr>
      <w:rFonts w:eastAsiaTheme="minorEastAsia"/>
    </w:rPr>
  </w:style>
  <w:style w:type="paragraph" w:styleId="Naslov1">
    <w:name w:val="heading 1"/>
    <w:basedOn w:val="Normal"/>
    <w:next w:val="Normal"/>
    <w:link w:val="Naslov1Char"/>
    <w:autoRedefine/>
    <w:uiPriority w:val="9"/>
    <w:qFormat/>
    <w:rsid w:val="00F56DD6"/>
    <w:pPr>
      <w:keepNext/>
      <w:keepLines/>
      <w:spacing w:after="0" w:line="240" w:lineRule="auto"/>
      <w:jc w:val="both"/>
      <w:outlineLvl w:val="0"/>
    </w:pPr>
    <w:rPr>
      <w:rFonts w:ascii="Times New Roman" w:eastAsiaTheme="majorEastAsia" w:hAnsi="Times New Roman" w:cs="Times New Roman"/>
      <w:b/>
      <w:bCs/>
      <w:spacing w:val="-1"/>
      <w:sz w:val="24"/>
      <w:szCs w:val="24"/>
      <w:lang w:eastAsia="hr-HR"/>
    </w:rPr>
  </w:style>
  <w:style w:type="paragraph" w:styleId="Naslov2">
    <w:name w:val="heading 2"/>
    <w:basedOn w:val="Normal"/>
    <w:next w:val="Normal"/>
    <w:link w:val="Naslov2Char"/>
    <w:autoRedefine/>
    <w:uiPriority w:val="9"/>
    <w:unhideWhenUsed/>
    <w:qFormat/>
    <w:rsid w:val="009F57E3"/>
    <w:pPr>
      <w:spacing w:after="0" w:line="240" w:lineRule="auto"/>
      <w:ind w:left="576" w:hanging="576"/>
      <w:contextualSpacing/>
      <w:jc w:val="both"/>
      <w:outlineLvl w:val="1"/>
    </w:pPr>
    <w:rPr>
      <w:rFonts w:eastAsiaTheme="majorEastAsia" w:cstheme="minorHAnsi"/>
      <w:bCs/>
      <w:color w:val="2E74B5" w:themeColor="accent1" w:themeShade="BF"/>
      <w:sz w:val="28"/>
      <w:szCs w:val="28"/>
      <w:lang w:eastAsia="hr-HR"/>
    </w:rPr>
  </w:style>
  <w:style w:type="paragraph" w:styleId="Naslov3">
    <w:name w:val="heading 3"/>
    <w:basedOn w:val="Normal"/>
    <w:next w:val="Normal"/>
    <w:link w:val="Naslov3Char"/>
    <w:autoRedefine/>
    <w:uiPriority w:val="9"/>
    <w:unhideWhenUsed/>
    <w:qFormat/>
    <w:pPr>
      <w:numPr>
        <w:ilvl w:val="2"/>
        <w:numId w:val="18"/>
      </w:numPr>
      <w:spacing w:before="200" w:after="0" w:line="360" w:lineRule="auto"/>
      <w:jc w:val="both"/>
      <w:outlineLvl w:val="2"/>
    </w:pPr>
    <w:rPr>
      <w:rFonts w:ascii="Calibri" w:eastAsiaTheme="majorEastAsia" w:hAnsi="Calibri" w:cs="Calibri"/>
      <w:b/>
      <w:bCs/>
      <w:sz w:val="24"/>
      <w:szCs w:val="24"/>
    </w:rPr>
  </w:style>
  <w:style w:type="paragraph" w:styleId="Naslov4">
    <w:name w:val="heading 4"/>
    <w:basedOn w:val="Normal"/>
    <w:next w:val="Normal"/>
    <w:link w:val="Naslov4Char"/>
    <w:uiPriority w:val="9"/>
    <w:unhideWhenUsed/>
    <w:qFormat/>
    <w:pPr>
      <w:numPr>
        <w:ilvl w:val="3"/>
        <w:numId w:val="18"/>
      </w:numPr>
      <w:spacing w:before="200" w:after="0" w:line="240" w:lineRule="auto"/>
      <w:outlineLvl w:val="3"/>
    </w:pPr>
    <w:rPr>
      <w:rFonts w:ascii="Calibri" w:eastAsiaTheme="majorEastAsia" w:hAnsi="Calibri" w:cstheme="majorBidi"/>
      <w:b/>
      <w:bCs/>
      <w:iCs/>
      <w:sz w:val="24"/>
    </w:rPr>
  </w:style>
  <w:style w:type="paragraph" w:styleId="Naslov5">
    <w:name w:val="heading 5"/>
    <w:basedOn w:val="Normal"/>
    <w:next w:val="Normal"/>
    <w:link w:val="Naslov5Char"/>
    <w:uiPriority w:val="9"/>
    <w:semiHidden/>
    <w:unhideWhenUsed/>
    <w:qFormat/>
    <w:pPr>
      <w:numPr>
        <w:ilvl w:val="4"/>
        <w:numId w:val="18"/>
      </w:num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pPr>
      <w:numPr>
        <w:ilvl w:val="5"/>
        <w:numId w:val="1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pPr>
      <w:numPr>
        <w:ilvl w:val="6"/>
        <w:numId w:val="18"/>
      </w:num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pPr>
      <w:numPr>
        <w:ilvl w:val="7"/>
        <w:numId w:val="18"/>
      </w:num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pPr>
      <w:numPr>
        <w:ilvl w:val="8"/>
        <w:numId w:val="18"/>
      </w:num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56DD6"/>
    <w:rPr>
      <w:rFonts w:ascii="Times New Roman" w:eastAsiaTheme="majorEastAsia" w:hAnsi="Times New Roman" w:cs="Times New Roman"/>
      <w:b/>
      <w:bCs/>
      <w:spacing w:val="-1"/>
      <w:sz w:val="24"/>
      <w:szCs w:val="24"/>
      <w:lang w:eastAsia="hr-HR"/>
    </w:rPr>
  </w:style>
  <w:style w:type="character" w:customStyle="1" w:styleId="Naslov2Char">
    <w:name w:val="Naslov 2 Char"/>
    <w:basedOn w:val="Zadanifontodlomka"/>
    <w:link w:val="Naslov2"/>
    <w:uiPriority w:val="9"/>
    <w:rsid w:val="009F57E3"/>
    <w:rPr>
      <w:rFonts w:eastAsiaTheme="majorEastAsia" w:cstheme="minorHAnsi"/>
      <w:bCs/>
      <w:color w:val="2E74B5" w:themeColor="accent1" w:themeShade="BF"/>
      <w:sz w:val="28"/>
      <w:szCs w:val="28"/>
      <w:lang w:eastAsia="hr-HR"/>
    </w:rPr>
  </w:style>
  <w:style w:type="character" w:customStyle="1" w:styleId="Naslov3Char">
    <w:name w:val="Naslov 3 Char"/>
    <w:basedOn w:val="Zadanifontodlomka"/>
    <w:link w:val="Naslov3"/>
    <w:uiPriority w:val="9"/>
    <w:rPr>
      <w:rFonts w:ascii="Calibri" w:eastAsiaTheme="majorEastAsia" w:hAnsi="Calibri" w:cs="Calibri"/>
      <w:b/>
      <w:bCs/>
      <w:sz w:val="24"/>
      <w:szCs w:val="24"/>
    </w:rPr>
  </w:style>
  <w:style w:type="character" w:customStyle="1" w:styleId="Naslov4Char">
    <w:name w:val="Naslov 4 Char"/>
    <w:basedOn w:val="Zadanifontodlomka"/>
    <w:link w:val="Naslov4"/>
    <w:uiPriority w:val="9"/>
    <w:rPr>
      <w:rFonts w:ascii="Calibri" w:eastAsiaTheme="majorEastAsia" w:hAnsi="Calibri" w:cstheme="majorBidi"/>
      <w:b/>
      <w:bCs/>
      <w:iCs/>
      <w:sz w:val="24"/>
    </w:rPr>
  </w:style>
  <w:style w:type="character" w:customStyle="1" w:styleId="Naslov5Char">
    <w:name w:val="Naslov 5 Char"/>
    <w:basedOn w:val="Zadanifontodlomka"/>
    <w:link w:val="Naslov5"/>
    <w:uiPriority w:val="9"/>
    <w:semiHidden/>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pPr>
      <w:spacing w:before="120"/>
      <w:ind w:left="116"/>
    </w:pPr>
  </w:style>
  <w:style w:type="character" w:customStyle="1" w:styleId="TijelotekstaChar">
    <w:name w:val="Tijelo teksta Char"/>
    <w:basedOn w:val="Zadanifontodlomka"/>
    <w:link w:val="Tijeloteksta"/>
    <w:uiPriority w:val="1"/>
    <w:rPr>
      <w:rFonts w:eastAsiaTheme="minorEastAsia"/>
    </w:rPr>
  </w:style>
  <w:style w:type="paragraph" w:customStyle="1" w:styleId="TableParagraph">
    <w:name w:val="Table Paragraph"/>
    <w:basedOn w:val="Normal"/>
    <w:uiPriority w:val="1"/>
    <w:qFormat/>
  </w:style>
  <w:style w:type="character" w:styleId="Referencakomentara">
    <w:name w:val="annotation reference"/>
    <w:uiPriority w:val="99"/>
    <w:unhideWhenUsed/>
    <w:rPr>
      <w:rFonts w:cs="Times New Roman"/>
      <w:sz w:val="16"/>
      <w:szCs w:val="16"/>
    </w:rPr>
  </w:style>
  <w:style w:type="paragraph" w:styleId="Tekstkomentara">
    <w:name w:val="annotation text"/>
    <w:basedOn w:val="Normal"/>
    <w:link w:val="TekstkomentaraChar"/>
    <w:uiPriority w:val="99"/>
    <w:unhideWhenUsed/>
    <w:rPr>
      <w:sz w:val="20"/>
      <w:szCs w:val="20"/>
    </w:rPr>
  </w:style>
  <w:style w:type="character" w:customStyle="1" w:styleId="TekstkomentaraChar">
    <w:name w:val="Tekst komentara Char"/>
    <w:basedOn w:val="Zadanifontodlomka"/>
    <w:link w:val="Tekstkomentara"/>
    <w:uiPriority w:val="99"/>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Pr>
      <w:b/>
      <w:bCs/>
    </w:rPr>
  </w:style>
  <w:style w:type="character" w:customStyle="1" w:styleId="PredmetkomentaraChar">
    <w:name w:val="Predmet komentara Char"/>
    <w:basedOn w:val="TekstkomentaraChar"/>
    <w:link w:val="Predmetkomentara"/>
    <w:uiPriority w:val="99"/>
    <w:semiHidden/>
    <w:rPr>
      <w:rFonts w:eastAsiaTheme="minorEastAsia"/>
      <w:b/>
      <w:bCs/>
      <w:sz w:val="20"/>
      <w:szCs w:val="20"/>
    </w:rPr>
  </w:style>
  <w:style w:type="paragraph" w:styleId="Tekstbalonia">
    <w:name w:val="Balloon Text"/>
    <w:basedOn w:val="Normal"/>
    <w:link w:val="TekstbaloniaChar"/>
    <w:uiPriority w:val="99"/>
    <w:semiHidden/>
    <w:unhideWhenUsed/>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Pr>
      <w:vertAlign w:val="superscript"/>
    </w:rPr>
  </w:style>
  <w:style w:type="paragraph" w:customStyle="1" w:styleId="Char2">
    <w:name w:val="Char2"/>
    <w:basedOn w:val="Normal"/>
    <w:link w:val="Referencafusnote"/>
    <w:uiPriority w:val="99"/>
    <w:pPr>
      <w:spacing w:after="160" w:line="240" w:lineRule="exact"/>
    </w:pPr>
    <w:rPr>
      <w:rFonts w:eastAsiaTheme="minorHAnsi"/>
      <w:vertAlign w:val="superscript"/>
    </w:rPr>
  </w:style>
  <w:style w:type="paragraph" w:styleId="Odlomakpopisa">
    <w:name w:val="List Paragraph"/>
    <w:aliases w:val="REPORT Bullet,heading 1,Normal List,Endnote,Indent,Paragraph,Citation List,Normal bullet 2,Resume Title,Paragraphe de liste PBLH,Bullet list,List Paragraph Char Char,b1,Number_1,SGLText List Paragraph,new,lp1,Normal Sentence,ListPar1"/>
    <w:basedOn w:val="Normal"/>
    <w:link w:val="OdlomakpopisaChar"/>
    <w:uiPriority w:val="34"/>
    <w:qFormat/>
    <w:pPr>
      <w:ind w:left="720"/>
      <w:contextualSpacing/>
    </w:pPr>
  </w:style>
  <w:style w:type="character" w:customStyle="1" w:styleId="OdlomakpopisaChar">
    <w:name w:val="Odlomak popisa Char"/>
    <w:aliases w:val="REPORT Bullet Char,heading 1 Char,Normal List Char,Endnote Char,Indent Char,Paragraph Char,Citation List Char,Normal bullet 2 Char,Resume Title Char,Paragraphe de liste PBLH Char,Bullet list Char,List Paragraph Char Char Char,b1 Char"/>
    <w:link w:val="Odlomakpopisa"/>
    <w:uiPriority w:val="34"/>
    <w:qFormat/>
    <w:locked/>
    <w:rPr>
      <w:rFonts w:eastAsiaTheme="minorEastAsia"/>
    </w:rPr>
  </w:style>
  <w:style w:type="paragraph" w:styleId="Zaglavlje">
    <w:name w:val="header"/>
    <w:basedOn w:val="Normal"/>
    <w:link w:val="ZaglavljeChar"/>
    <w:uiPriority w:val="99"/>
    <w:unhideWhenUsed/>
    <w:pPr>
      <w:tabs>
        <w:tab w:val="center" w:pos="4536"/>
        <w:tab w:val="right" w:pos="9072"/>
      </w:tabs>
    </w:pPr>
  </w:style>
  <w:style w:type="character" w:customStyle="1" w:styleId="ZaglavljeChar">
    <w:name w:val="Zaglavlje Char"/>
    <w:basedOn w:val="Zadanifontodlomka"/>
    <w:link w:val="Zaglavlje"/>
    <w:uiPriority w:val="99"/>
    <w:rPr>
      <w:rFonts w:eastAsiaTheme="minorEastAsia"/>
    </w:rPr>
  </w:style>
  <w:style w:type="paragraph" w:styleId="Podnoje">
    <w:name w:val="footer"/>
    <w:basedOn w:val="Normal"/>
    <w:link w:val="PodnojeChar"/>
    <w:uiPriority w:val="99"/>
    <w:unhideWhenUsed/>
    <w:pPr>
      <w:tabs>
        <w:tab w:val="center" w:pos="4536"/>
        <w:tab w:val="right" w:pos="9072"/>
      </w:tabs>
    </w:pPr>
  </w:style>
  <w:style w:type="character" w:customStyle="1" w:styleId="PodnojeChar">
    <w:name w:val="Podnožje Char"/>
    <w:basedOn w:val="Zadanifontodlomka"/>
    <w:link w:val="Podnoje"/>
    <w:uiPriority w:val="99"/>
    <w:rPr>
      <w:rFonts w:eastAsiaTheme="minorEastAsia"/>
    </w:rPr>
  </w:style>
  <w:style w:type="paragraph" w:styleId="Tekstkrajnjebiljeke">
    <w:name w:val="endnote text"/>
    <w:basedOn w:val="Normal"/>
    <w:link w:val="TekstkrajnjebiljekeChar"/>
    <w:uiPriority w:val="99"/>
    <w:semiHidden/>
    <w:unhideWhenUsed/>
    <w:rPr>
      <w:sz w:val="20"/>
      <w:szCs w:val="20"/>
    </w:rPr>
  </w:style>
  <w:style w:type="character" w:customStyle="1" w:styleId="TekstkrajnjebiljekeChar">
    <w:name w:val="Tekst krajnje bilješke Char"/>
    <w:basedOn w:val="Zadanifontodlomka"/>
    <w:link w:val="Tekstkrajnjebiljeke"/>
    <w:uiPriority w:val="99"/>
    <w:semiHidden/>
    <w:rPr>
      <w:rFonts w:eastAsiaTheme="minorEastAsia"/>
      <w:sz w:val="20"/>
      <w:szCs w:val="20"/>
    </w:rPr>
  </w:style>
  <w:style w:type="character" w:styleId="Referencakrajnjebiljeke">
    <w:name w:val="endnote reference"/>
    <w:basedOn w:val="Zadanifontodlomka"/>
    <w:uiPriority w:val="99"/>
    <w:semiHidden/>
    <w:unhideWhenUsed/>
    <w:rPr>
      <w:vertAlign w:val="superscript"/>
    </w:rPr>
  </w:style>
  <w:style w:type="character" w:styleId="Hiperveza">
    <w:name w:val="Hyperlink"/>
    <w:basedOn w:val="Zadanifontodlomka"/>
    <w:uiPriority w:val="99"/>
    <w:unhideWhenUsed/>
    <w:rPr>
      <w:color w:val="0563C1" w:themeColor="hyperlink"/>
      <w:u w:val="single"/>
    </w:rPr>
  </w:style>
  <w:style w:type="paragraph" w:styleId="Naslov">
    <w:name w:val="Title"/>
    <w:basedOn w:val="Normal"/>
    <w:next w:val="Normal"/>
    <w:link w:val="Naslov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Pr>
      <w:rFonts w:asciiTheme="majorHAnsi" w:eastAsiaTheme="majorEastAsia" w:hAnsiTheme="majorHAnsi" w:cstheme="majorBidi"/>
      <w:i/>
      <w:iCs/>
      <w:spacing w:val="13"/>
      <w:sz w:val="24"/>
      <w:szCs w:val="24"/>
    </w:rPr>
  </w:style>
  <w:style w:type="character" w:styleId="Naglaeno">
    <w:name w:val="Strong"/>
    <w:uiPriority w:val="22"/>
    <w:qFormat/>
    <w:rPr>
      <w:b/>
      <w:bCs/>
    </w:rPr>
  </w:style>
  <w:style w:type="character" w:styleId="Istaknuto">
    <w:name w:val="Emphasis"/>
    <w:uiPriority w:val="20"/>
    <w:qFormat/>
    <w:rPr>
      <w:b/>
      <w:bCs/>
      <w:i/>
      <w:iCs/>
      <w:spacing w:val="10"/>
      <w:bdr w:val="none" w:sz="0" w:space="0" w:color="auto"/>
      <w:shd w:val="clear" w:color="auto" w:fill="auto"/>
    </w:rPr>
  </w:style>
  <w:style w:type="paragraph" w:styleId="Bezproreda">
    <w:name w:val="No Spacing"/>
    <w:basedOn w:val="Normal"/>
    <w:uiPriority w:val="1"/>
    <w:qFormat/>
    <w:pPr>
      <w:spacing w:after="0" w:line="240" w:lineRule="auto"/>
    </w:pPr>
  </w:style>
  <w:style w:type="paragraph" w:styleId="Citat">
    <w:name w:val="Quote"/>
    <w:basedOn w:val="Normal"/>
    <w:next w:val="Normal"/>
    <w:link w:val="CitatChar"/>
    <w:uiPriority w:val="29"/>
    <w:qFormat/>
    <w:pPr>
      <w:spacing w:before="200" w:after="0"/>
      <w:ind w:left="360" w:right="360"/>
    </w:pPr>
    <w:rPr>
      <w:i/>
      <w:iCs/>
    </w:rPr>
  </w:style>
  <w:style w:type="character" w:customStyle="1" w:styleId="CitatChar">
    <w:name w:val="Citat Char"/>
    <w:basedOn w:val="Zadanifontodlomka"/>
    <w:link w:val="Citat"/>
    <w:uiPriority w:val="29"/>
    <w:rPr>
      <w:rFonts w:eastAsiaTheme="minorEastAsia"/>
      <w:i/>
      <w:iCs/>
    </w:rPr>
  </w:style>
  <w:style w:type="paragraph" w:styleId="Naglaencitat">
    <w:name w:val="Intense Quote"/>
    <w:basedOn w:val="Normal"/>
    <w:next w:val="Normal"/>
    <w:link w:val="NaglaencitatChar"/>
    <w:uiPriority w:val="30"/>
    <w:qFormat/>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Pr>
      <w:rFonts w:eastAsiaTheme="minorEastAsia"/>
      <w:b/>
      <w:bCs/>
      <w:i/>
      <w:iCs/>
    </w:rPr>
  </w:style>
  <w:style w:type="character" w:styleId="Neupadljivoisticanje">
    <w:name w:val="Subtle Emphasis"/>
    <w:uiPriority w:val="19"/>
    <w:qFormat/>
    <w:rPr>
      <w:i/>
      <w:iCs/>
    </w:rPr>
  </w:style>
  <w:style w:type="character" w:styleId="Jakoisticanje">
    <w:name w:val="Intense Emphasis"/>
    <w:uiPriority w:val="21"/>
    <w:qFormat/>
    <w:rPr>
      <w:b/>
      <w:bCs/>
    </w:rPr>
  </w:style>
  <w:style w:type="character" w:styleId="Neupadljivareferenca">
    <w:name w:val="Subtle Reference"/>
    <w:uiPriority w:val="31"/>
    <w:qFormat/>
    <w:rPr>
      <w:smallCaps/>
    </w:rPr>
  </w:style>
  <w:style w:type="character" w:styleId="Istaknutareferenca">
    <w:name w:val="Intense Reference"/>
    <w:uiPriority w:val="32"/>
    <w:qFormat/>
    <w:rPr>
      <w:smallCaps/>
      <w:spacing w:val="5"/>
      <w:u w:val="single"/>
    </w:rPr>
  </w:style>
  <w:style w:type="character" w:styleId="Naslovknjige">
    <w:name w:val="Book Title"/>
    <w:uiPriority w:val="33"/>
    <w:qFormat/>
    <w:rPr>
      <w:i/>
      <w:iCs/>
      <w:smallCaps/>
      <w:spacing w:val="5"/>
    </w:rPr>
  </w:style>
  <w:style w:type="paragraph" w:styleId="TOCNaslov">
    <w:name w:val="TOC Heading"/>
    <w:basedOn w:val="Naslov1"/>
    <w:next w:val="Normal"/>
    <w:uiPriority w:val="39"/>
    <w:unhideWhenUsed/>
    <w:qFormat/>
    <w:pPr>
      <w:outlineLvl w:val="9"/>
    </w:pPr>
    <w:rPr>
      <w:lang w:bidi="en-US"/>
    </w:rPr>
  </w:style>
  <w:style w:type="paragraph" w:styleId="Tijeloteksta2">
    <w:name w:val="Body Text 2"/>
    <w:basedOn w:val="Normal"/>
    <w:link w:val="Tijeloteksta2Char"/>
    <w:uiPriority w:val="99"/>
    <w:semiHidden/>
    <w:unhideWhenUsed/>
    <w:pPr>
      <w:spacing w:after="120" w:line="480" w:lineRule="auto"/>
    </w:pPr>
  </w:style>
  <w:style w:type="character" w:customStyle="1" w:styleId="Tijeloteksta2Char">
    <w:name w:val="Tijelo teksta 2 Char"/>
    <w:basedOn w:val="Zadanifontodlomka"/>
    <w:link w:val="Tijeloteksta2"/>
    <w:uiPriority w:val="99"/>
    <w:semiHidden/>
    <w:rPr>
      <w:rFonts w:eastAsiaTheme="minorEastAsia"/>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rPr>
      <w:rFonts w:cs="Times New Roman"/>
    </w:rPr>
  </w:style>
  <w:style w:type="character" w:customStyle="1" w:styleId="longtext">
    <w:name w:val="long_text"/>
    <w:basedOn w:val="Zadanifontodlomka"/>
    <w:uiPriority w:val="99"/>
    <w:rPr>
      <w:rFonts w:cs="Times New Roman"/>
    </w:rPr>
  </w:style>
  <w:style w:type="table" w:customStyle="1" w:styleId="Reetkatablice1">
    <w:name w:val="Rešetka tablice1"/>
    <w:basedOn w:val="Obinatablica"/>
    <w:next w:val="Reetkatablic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pPr>
      <w:spacing w:after="0" w:line="240" w:lineRule="auto"/>
    </w:pPr>
    <w:rPr>
      <w:rFonts w:eastAsiaTheme="minorEastAsia"/>
    </w:rPr>
  </w:style>
  <w:style w:type="table" w:customStyle="1" w:styleId="Reetkatablice2">
    <w:name w:val="Rešetka tablice2"/>
    <w:basedOn w:val="Obinatablica"/>
    <w:next w:val="Reetkatablic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pPr>
      <w:spacing w:after="0" w:line="240" w:lineRule="auto"/>
    </w:pPr>
    <w:rPr>
      <w:rFonts w:ascii="Tahoma" w:eastAsia="Times New Roman" w:hAnsi="Tahoma" w:cs="Tahoma"/>
      <w:noProof/>
      <w:lang w:val="hu-HU"/>
    </w:rPr>
  </w:style>
  <w:style w:type="paragraph" w:styleId="StandardWeb">
    <w:name w:val="Normal (Web)"/>
    <w:basedOn w:val="Normal"/>
    <w:uiPriority w:val="9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Pr>
      <w:rFonts w:ascii="Calibri" w:eastAsia="Times New Roman" w:hAnsi="Calibri" w:cs="Times New Roman"/>
      <w:b/>
      <w:bCs/>
      <w:sz w:val="20"/>
      <w:szCs w:val="20"/>
      <w:lang w:eastAsia="ar-SA"/>
    </w:rPr>
  </w:style>
  <w:style w:type="character" w:customStyle="1" w:styleId="highlight">
    <w:name w:val="highlight"/>
    <w:basedOn w:val="Zadanifontodlomka"/>
  </w:style>
  <w:style w:type="table" w:customStyle="1" w:styleId="TableGrid">
    <w:name w:val="TableGrid"/>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style>
  <w:style w:type="character" w:styleId="SlijeenaHiperveza">
    <w:name w:val="FollowedHyperlink"/>
    <w:basedOn w:val="Zadanifontodlomka"/>
    <w:uiPriority w:val="99"/>
    <w:semiHidden/>
    <w:unhideWhenUsed/>
    <w:rPr>
      <w:color w:val="954F72" w:themeColor="followedHyperlink"/>
      <w:u w:val="single"/>
    </w:rPr>
  </w:style>
  <w:style w:type="character" w:customStyle="1" w:styleId="Bodytext285pt">
    <w:name w:val="Body text (2) + 8;5 pt"/>
    <w:basedOn w:val="Zadanifontodlomk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pPr>
      <w:spacing w:before="120" w:after="160" w:line="240" w:lineRule="exact"/>
      <w:jc w:val="both"/>
    </w:pPr>
    <w:rPr>
      <w:vertAlign w:val="superscript"/>
      <w:lang w:eastAsia="zh-CN"/>
    </w:rPr>
  </w:style>
  <w:style w:type="character" w:customStyle="1" w:styleId="Bodytext9ptBold">
    <w:name w:val="Body text + 9 pt;Bold"/>
    <w:basedOn w:val="Zadanifontodlomka"/>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Pr>
      <w:rFonts w:ascii="Times New Roman" w:eastAsia="Times New Roman" w:hAnsi="Times New Roman" w:cs="Times New Roman"/>
      <w:shd w:val="clear" w:color="auto" w:fill="FFFFFF"/>
    </w:rPr>
  </w:style>
  <w:style w:type="paragraph" w:customStyle="1" w:styleId="BodyText4">
    <w:name w:val="Body Text4"/>
    <w:basedOn w:val="Normal"/>
    <w:link w:val="Bodytext"/>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pPr>
      <w:tabs>
        <w:tab w:val="left" w:pos="660"/>
        <w:tab w:val="right" w:leader="dot" w:pos="9062"/>
      </w:tabs>
      <w:spacing w:after="0"/>
    </w:pPr>
    <w:rPr>
      <w:rFonts w:ascii="Calibri" w:hAnsi="Calibri"/>
      <w:bCs/>
      <w:sz w:val="24"/>
      <w:szCs w:val="24"/>
    </w:rPr>
  </w:style>
  <w:style w:type="paragraph" w:styleId="Sadraj2">
    <w:name w:val="toc 2"/>
    <w:basedOn w:val="Normal"/>
    <w:next w:val="Normal"/>
    <w:autoRedefine/>
    <w:uiPriority w:val="39"/>
    <w:unhideWhenUsed/>
    <w:rsid w:val="0026399F"/>
    <w:pPr>
      <w:tabs>
        <w:tab w:val="left" w:pos="880"/>
        <w:tab w:val="right" w:leader="dot" w:pos="9062"/>
      </w:tabs>
      <w:spacing w:after="0"/>
      <w:ind w:left="708"/>
    </w:pPr>
    <w:rPr>
      <w:rFonts w:ascii="Times New Roman" w:hAnsi="Times New Roman"/>
      <w:bCs/>
    </w:rPr>
  </w:style>
  <w:style w:type="character" w:customStyle="1" w:styleId="Bodytext40">
    <w:name w:val="Body text (4)_"/>
    <w:basedOn w:val="Zadanifontodlomka"/>
    <w:link w:val="Bodytext4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pPr>
      <w:numPr>
        <w:numId w:val="1"/>
      </w:numPr>
      <w:spacing w:after="0" w:line="240" w:lineRule="auto"/>
    </w:pPr>
    <w:rPr>
      <w:rFonts w:eastAsiaTheme="minorHAnsi"/>
      <w:lang w:val="en-GB"/>
    </w:rPr>
  </w:style>
  <w:style w:type="character" w:customStyle="1" w:styleId="bulletsChar">
    <w:name w:val="bullets Char"/>
    <w:link w:val="bullets"/>
    <w:rPr>
      <w:lang w:val="en-GB"/>
    </w:rPr>
  </w:style>
  <w:style w:type="character" w:customStyle="1" w:styleId="defaultparagraphfont-000002">
    <w:name w:val="defaultparagraphfont-000002"/>
    <w:basedOn w:val="Zadanifontodlomka"/>
    <w:rPr>
      <w:rFonts w:ascii="Calibri" w:hAnsi="Calibri" w:hint="default"/>
      <w:b w:val="0"/>
      <w:bCs w:val="0"/>
      <w:sz w:val="24"/>
      <w:szCs w:val="24"/>
    </w:rPr>
  </w:style>
  <w:style w:type="paragraph" w:styleId="Grafikeoznake">
    <w:name w:val="List Bullet"/>
    <w:basedOn w:val="Normal"/>
    <w:uiPriority w:val="99"/>
    <w:unhideWhenUsed/>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Pr>
      <w:rFonts w:ascii="Calibri" w:hAnsi="Calibri" w:cs="Consolas"/>
      <w:szCs w:val="21"/>
    </w:rPr>
  </w:style>
  <w:style w:type="character" w:customStyle="1" w:styleId="Bodytext2">
    <w:name w:val="Body text (2)"/>
    <w:basedOn w:val="Zadanifontodlomk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pPr>
      <w:spacing w:after="0"/>
    </w:pPr>
    <w:rPr>
      <w:rFonts w:ascii="Times New Roman" w:hAnsi="Times New Roman"/>
    </w:rPr>
  </w:style>
  <w:style w:type="paragraph" w:styleId="Sadraj4">
    <w:name w:val="toc 4"/>
    <w:basedOn w:val="Normal"/>
    <w:next w:val="Normal"/>
    <w:autoRedefine/>
    <w:uiPriority w:val="39"/>
    <w:semiHidden/>
    <w:unhideWhenUsed/>
    <w:pPr>
      <w:spacing w:after="0"/>
      <w:ind w:left="660"/>
    </w:pPr>
    <w:rPr>
      <w:rFonts w:ascii="Times New Roman" w:hAnsi="Times New Roman"/>
      <w:sz w:val="20"/>
      <w:szCs w:val="20"/>
    </w:rPr>
  </w:style>
  <w:style w:type="paragraph" w:styleId="Sadraj5">
    <w:name w:val="toc 5"/>
    <w:basedOn w:val="Normal"/>
    <w:next w:val="Normal"/>
    <w:autoRedefine/>
    <w:uiPriority w:val="39"/>
    <w:semiHidden/>
    <w:unhideWhenUsed/>
    <w:pPr>
      <w:spacing w:after="0"/>
      <w:ind w:left="880"/>
    </w:pPr>
    <w:rPr>
      <w:rFonts w:ascii="Times New Roman" w:hAnsi="Times New Roman"/>
      <w:sz w:val="20"/>
      <w:szCs w:val="20"/>
    </w:rPr>
  </w:style>
  <w:style w:type="paragraph" w:styleId="Sadraj6">
    <w:name w:val="toc 6"/>
    <w:basedOn w:val="Normal"/>
    <w:next w:val="Normal"/>
    <w:autoRedefine/>
    <w:uiPriority w:val="39"/>
    <w:semiHidden/>
    <w:unhideWhenUsed/>
    <w:pPr>
      <w:spacing w:after="0"/>
      <w:ind w:left="1100"/>
    </w:pPr>
    <w:rPr>
      <w:sz w:val="20"/>
      <w:szCs w:val="20"/>
    </w:rPr>
  </w:style>
  <w:style w:type="paragraph" w:styleId="Sadraj7">
    <w:name w:val="toc 7"/>
    <w:basedOn w:val="Normal"/>
    <w:next w:val="Normal"/>
    <w:autoRedefine/>
    <w:uiPriority w:val="39"/>
    <w:semiHidden/>
    <w:unhideWhenUsed/>
    <w:pPr>
      <w:spacing w:after="0"/>
      <w:ind w:left="1320"/>
    </w:pPr>
    <w:rPr>
      <w:sz w:val="20"/>
      <w:szCs w:val="20"/>
    </w:rPr>
  </w:style>
  <w:style w:type="paragraph" w:styleId="Sadraj8">
    <w:name w:val="toc 8"/>
    <w:basedOn w:val="Normal"/>
    <w:next w:val="Normal"/>
    <w:autoRedefine/>
    <w:uiPriority w:val="39"/>
    <w:semiHidden/>
    <w:unhideWhenUsed/>
    <w:pPr>
      <w:spacing w:after="0"/>
      <w:ind w:left="1540"/>
    </w:pPr>
    <w:rPr>
      <w:sz w:val="20"/>
      <w:szCs w:val="20"/>
    </w:rPr>
  </w:style>
  <w:style w:type="paragraph" w:styleId="Sadraj9">
    <w:name w:val="toc 9"/>
    <w:basedOn w:val="Normal"/>
    <w:next w:val="Normal"/>
    <w:autoRedefine/>
    <w:uiPriority w:val="39"/>
    <w:semiHidden/>
    <w:unhideWhenUsed/>
    <w:pPr>
      <w:spacing w:after="0"/>
      <w:ind w:left="1760"/>
    </w:pPr>
    <w:rPr>
      <w:sz w:val="20"/>
      <w:szCs w:val="20"/>
    </w:rPr>
  </w:style>
  <w:style w:type="character" w:customStyle="1" w:styleId="normaltextrun">
    <w:name w:val="normaltextrun"/>
    <w:basedOn w:val="Zadanifontodlomka"/>
  </w:style>
  <w:style w:type="character" w:customStyle="1" w:styleId="eop">
    <w:name w:val="eop"/>
    <w:basedOn w:val="Zadanifontodlomka"/>
  </w:style>
  <w:style w:type="character" w:customStyle="1" w:styleId="scx117507049">
    <w:name w:val="scx117507049"/>
    <w:basedOn w:val="Zadanifontodlomka"/>
  </w:style>
  <w:style w:type="paragraph" w:customStyle="1" w:styleId="box453040">
    <w:name w:val="box_453040"/>
    <w:basedOn w:val="Normal"/>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3">
    <w:name w:val="Table Grid3"/>
    <w:basedOn w:val="Obinatablica"/>
    <w:next w:val="Reetkatablice"/>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Obinatablica"/>
    <w:next w:val="Reetkatablice"/>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FootnoteText1">
    <w:name w:val="Footnote Text1"/>
    <w:basedOn w:val="Normal"/>
    <w:next w:val="Tekstfusnote"/>
    <w:uiPriority w:val="99"/>
    <w:unhideWhenUsed/>
    <w:pPr>
      <w:spacing w:after="0" w:line="240" w:lineRule="auto"/>
    </w:pPr>
    <w:rPr>
      <w:sz w:val="24"/>
      <w:szCs w:val="24"/>
      <w:lang w:eastAsia="hr-HR"/>
    </w:rPr>
  </w:style>
  <w:style w:type="character" w:customStyle="1" w:styleId="UnresolvedMention1">
    <w:name w:val="Unresolved Mention1"/>
    <w:basedOn w:val="Zadanifontodlomka"/>
    <w:uiPriority w:val="99"/>
    <w:semiHidden/>
    <w:unhideWhenUsed/>
    <w:rPr>
      <w:color w:val="605E5C"/>
      <w:shd w:val="clear" w:color="auto" w:fill="E1DFDD"/>
    </w:rPr>
  </w:style>
  <w:style w:type="numbering" w:customStyle="1" w:styleId="Stil1Brown">
    <w:name w:val="Stil1 Brown"/>
    <w:uiPriority w:val="99"/>
    <w:pPr>
      <w:numPr>
        <w:numId w:val="9"/>
      </w:numPr>
    </w:pPr>
  </w:style>
  <w:style w:type="numbering" w:customStyle="1" w:styleId="brown">
    <w:name w:val="brown"/>
    <w:uiPriority w:val="99"/>
    <w:pPr>
      <w:numPr>
        <w:numId w:val="2"/>
      </w:numPr>
    </w:pPr>
  </w:style>
  <w:style w:type="numbering" w:customStyle="1" w:styleId="Stil1">
    <w:name w:val="Stil1"/>
    <w:uiPriority w:val="99"/>
    <w:pPr>
      <w:numPr>
        <w:numId w:val="3"/>
      </w:numPr>
    </w:pPr>
  </w:style>
  <w:style w:type="paragraph" w:customStyle="1" w:styleId="ListParagraph1">
    <w:name w:val="List Paragraph1"/>
    <w:basedOn w:val="Normal"/>
    <w:qFormat/>
    <w:pPr>
      <w:ind w:left="720"/>
      <w:contextualSpacing/>
    </w:pPr>
    <w:rPr>
      <w:rFonts w:ascii="Calibri" w:eastAsia="Calibri" w:hAnsi="Calibri" w:cs="Times New Roman"/>
      <w:lang w:val="en-US"/>
    </w:rPr>
  </w:style>
  <w:style w:type="character" w:customStyle="1" w:styleId="italic">
    <w:name w:val="italic"/>
    <w:basedOn w:val="Zadanifontodlomka"/>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11">
    <w:name w:val="Table Grid111"/>
    <w:basedOn w:val="Obinatablica"/>
    <w:next w:val="Reetkatablice"/>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39"/>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Obinatablica"/>
    <w:next w:val="Reetkatablic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59"/>
    <w:pPr>
      <w:spacing w:after="0" w:line="240" w:lineRule="auto"/>
    </w:pPr>
    <w:rPr>
      <w:rFonts w:ascii="Times New Roman" w:eastAsiaTheme="minorEastAsia"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next w:val="Reetkatablice"/>
    <w:uiPriority w:val="59"/>
    <w:pPr>
      <w:spacing w:after="0" w:line="240" w:lineRule="auto"/>
    </w:pPr>
    <w:rPr>
      <w:rFonts w:ascii="Calibri" w:eastAsia="Times New Roman"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Zadanifontodlomka"/>
    <w:uiPriority w:val="99"/>
    <w:semiHidden/>
    <w:unhideWhenUsed/>
    <w:rsid w:val="00976805"/>
    <w:rPr>
      <w:color w:val="605E5C"/>
      <w:shd w:val="clear" w:color="auto" w:fill="E1DFDD"/>
    </w:rPr>
  </w:style>
  <w:style w:type="character" w:customStyle="1" w:styleId="UnresolvedMention3">
    <w:name w:val="Unresolved Mention3"/>
    <w:basedOn w:val="Zadanifontodlomka"/>
    <w:uiPriority w:val="99"/>
    <w:semiHidden/>
    <w:unhideWhenUsed/>
    <w:rsid w:val="00BE5D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963">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0718416">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22191129">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80253513">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5543042">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3076298">
      <w:bodyDiv w:val="1"/>
      <w:marLeft w:val="0"/>
      <w:marRight w:val="0"/>
      <w:marTop w:val="0"/>
      <w:marBottom w:val="0"/>
      <w:divBdr>
        <w:top w:val="none" w:sz="0" w:space="0" w:color="auto"/>
        <w:left w:val="none" w:sz="0" w:space="0" w:color="auto"/>
        <w:bottom w:val="none" w:sz="0" w:space="0" w:color="auto"/>
        <w:right w:val="none" w:sz="0" w:space="0" w:color="auto"/>
      </w:divBdr>
    </w:div>
    <w:div w:id="1036809643">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50112201">
      <w:bodyDiv w:val="1"/>
      <w:marLeft w:val="0"/>
      <w:marRight w:val="0"/>
      <w:marTop w:val="0"/>
      <w:marBottom w:val="0"/>
      <w:divBdr>
        <w:top w:val="none" w:sz="0" w:space="0" w:color="auto"/>
        <w:left w:val="none" w:sz="0" w:space="0" w:color="auto"/>
        <w:bottom w:val="none" w:sz="0" w:space="0" w:color="auto"/>
        <w:right w:val="none" w:sz="0" w:space="0" w:color="auto"/>
      </w:divBdr>
    </w:div>
    <w:div w:id="1089350549">
      <w:bodyDiv w:val="1"/>
      <w:marLeft w:val="0"/>
      <w:marRight w:val="0"/>
      <w:marTop w:val="0"/>
      <w:marBottom w:val="0"/>
      <w:divBdr>
        <w:top w:val="none" w:sz="0" w:space="0" w:color="auto"/>
        <w:left w:val="none" w:sz="0" w:space="0" w:color="auto"/>
        <w:bottom w:val="none" w:sz="0" w:space="0" w:color="auto"/>
        <w:right w:val="none" w:sz="0" w:space="0" w:color="auto"/>
      </w:divBdr>
    </w:div>
    <w:div w:id="1105272281">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0772003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1938546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37366195">
      <w:bodyDiv w:val="1"/>
      <w:marLeft w:val="0"/>
      <w:marRight w:val="0"/>
      <w:marTop w:val="0"/>
      <w:marBottom w:val="0"/>
      <w:divBdr>
        <w:top w:val="none" w:sz="0" w:space="0" w:color="auto"/>
        <w:left w:val="none" w:sz="0" w:space="0" w:color="auto"/>
        <w:bottom w:val="none" w:sz="0" w:space="0" w:color="auto"/>
        <w:right w:val="none" w:sz="0" w:space="0" w:color="auto"/>
      </w:divBdr>
    </w:div>
    <w:div w:id="1488203636">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37858207">
      <w:bodyDiv w:val="1"/>
      <w:marLeft w:val="0"/>
      <w:marRight w:val="0"/>
      <w:marTop w:val="0"/>
      <w:marBottom w:val="0"/>
      <w:divBdr>
        <w:top w:val="none" w:sz="0" w:space="0" w:color="auto"/>
        <w:left w:val="none" w:sz="0" w:space="0" w:color="auto"/>
        <w:bottom w:val="none" w:sz="0" w:space="0" w:color="auto"/>
        <w:right w:val="none" w:sz="0" w:space="0" w:color="auto"/>
      </w:divBdr>
    </w:div>
    <w:div w:id="1953588728">
      <w:bodyDiv w:val="1"/>
      <w:marLeft w:val="0"/>
      <w:marRight w:val="0"/>
      <w:marTop w:val="0"/>
      <w:marBottom w:val="0"/>
      <w:divBdr>
        <w:top w:val="none" w:sz="0" w:space="0" w:color="auto"/>
        <w:left w:val="none" w:sz="0" w:space="0" w:color="auto"/>
        <w:bottom w:val="none" w:sz="0" w:space="0" w:color="auto"/>
        <w:right w:val="none" w:sz="0" w:space="0" w:color="auto"/>
      </w:divBdr>
    </w:div>
    <w:div w:id="2011712752">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FA9E242-1437-45E0-82F6-27B6D94365B9}"/>
</file>

<file path=customXml/itemProps3.xml><?xml version="1.0" encoding="utf-8"?>
<ds:datastoreItem xmlns:ds="http://schemas.openxmlformats.org/officeDocument/2006/customXml" ds:itemID="{5C2EFA93-56A3-4351-90CC-D1219ED41BFF}">
  <ds:schemaRefs>
    <ds:schemaRef ds:uri="http://schemas.openxmlformats.org/officeDocument/2006/bibliography"/>
  </ds:schemaRefs>
</ds:datastoreItem>
</file>

<file path=customXml/itemProps4.xml><?xml version="1.0" encoding="utf-8"?>
<ds:datastoreItem xmlns:ds="http://schemas.openxmlformats.org/officeDocument/2006/customXml" ds:itemID="{F1594074-A531-4514-AD0A-C0246C51E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900</Words>
  <Characters>5135</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Herceg</dc:creator>
  <cp:lastModifiedBy>Katija Jaram</cp:lastModifiedBy>
  <cp:revision>41</cp:revision>
  <cp:lastPrinted>2019-05-28T06:52:00Z</cp:lastPrinted>
  <dcterms:created xsi:type="dcterms:W3CDTF">2021-04-23T11:19:00Z</dcterms:created>
  <dcterms:modified xsi:type="dcterms:W3CDTF">2021-06-14T10:47:00Z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