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899" w14:textId="77777777" w:rsidR="00C03B20" w:rsidRPr="00190D01" w:rsidRDefault="00C03B20" w:rsidP="00C03B2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r w:rsidRPr="00190D01">
        <w:rPr>
          <w:rFonts w:ascii="Times New Roman" w:hAnsi="Times New Roman" w:cs="Times New Roman"/>
          <w:noProof/>
          <w:sz w:val="24"/>
          <w:szCs w:val="24"/>
        </w:rPr>
        <w:drawing>
          <wp:anchor distT="0" distB="0" distL="114300" distR="114300" simplePos="0" relativeHeight="251659264" behindDoc="0" locked="0" layoutInCell="1" allowOverlap="1" wp14:anchorId="588FEBFB" wp14:editId="245CD114">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1312" behindDoc="0" locked="0" layoutInCell="1" allowOverlap="1" wp14:anchorId="17CDBE64" wp14:editId="4B0DB8C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7CDBE64"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0288" behindDoc="0" locked="0" layoutInCell="1" allowOverlap="1" wp14:anchorId="68776C55" wp14:editId="4883ED3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8776C5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sidRPr="00190D01">
        <w:rPr>
          <w:rFonts w:ascii="Times New Roman" w:eastAsiaTheme="majorEastAsia" w:hAnsi="Times New Roman" w:cs="Times New Roman"/>
          <w:b/>
          <w:bCs/>
          <w:noProof/>
          <w:sz w:val="24"/>
          <w:szCs w:val="24"/>
        </w:rPr>
        <w:drawing>
          <wp:inline distT="0" distB="0" distL="0" distR="0" wp14:anchorId="083140BD" wp14:editId="648D44A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A18D421" w14:textId="77777777" w:rsidR="00B13DEF" w:rsidRPr="00190D01" w:rsidRDefault="00B13DEF" w:rsidP="00554031">
      <w:pPr>
        <w:jc w:val="both"/>
        <w:rPr>
          <w:rFonts w:ascii="Times New Roman" w:hAnsi="Times New Roman" w:cs="Times New Roman"/>
          <w:sz w:val="24"/>
          <w:szCs w:val="24"/>
        </w:rPr>
      </w:pPr>
    </w:p>
    <w:p w14:paraId="558EE089" w14:textId="77777777" w:rsidR="00B13DEF" w:rsidRPr="00190D01" w:rsidRDefault="00B13DEF" w:rsidP="00554031">
      <w:pPr>
        <w:jc w:val="both"/>
        <w:rPr>
          <w:rFonts w:ascii="Times New Roman" w:hAnsi="Times New Roman" w:cs="Times New Roman"/>
          <w:sz w:val="24"/>
          <w:szCs w:val="24"/>
        </w:rPr>
      </w:pPr>
    </w:p>
    <w:p w14:paraId="6548CCD9" w14:textId="1F422403" w:rsidR="00B13DEF" w:rsidRPr="007F4631" w:rsidRDefault="007F4631" w:rsidP="007F4631">
      <w:pPr>
        <w:jc w:val="center"/>
        <w:rPr>
          <w:rFonts w:ascii="Times New Roman" w:hAnsi="Times New Roman" w:cs="Times New Roman"/>
          <w:b/>
          <w:bCs/>
          <w:sz w:val="24"/>
          <w:szCs w:val="24"/>
        </w:rPr>
      </w:pPr>
      <w:r w:rsidRPr="007F4631">
        <w:rPr>
          <w:rFonts w:ascii="Times New Roman" w:hAnsi="Times New Roman" w:cs="Times New Roman"/>
          <w:b/>
          <w:bCs/>
          <w:sz w:val="24"/>
          <w:szCs w:val="24"/>
        </w:rPr>
        <w:t>POPIS IZMJENA</w:t>
      </w:r>
    </w:p>
    <w:p w14:paraId="34E77BF2" w14:textId="77777777" w:rsidR="00B13DEF" w:rsidRPr="00190D01" w:rsidRDefault="00B13DEF" w:rsidP="00554031">
      <w:pPr>
        <w:jc w:val="both"/>
        <w:rPr>
          <w:rFonts w:ascii="Times New Roman" w:hAnsi="Times New Roman" w:cs="Times New Roman"/>
          <w:sz w:val="24"/>
          <w:szCs w:val="24"/>
        </w:rPr>
      </w:pPr>
    </w:p>
    <w:p w14:paraId="2F8AC7F6" w14:textId="107788DC" w:rsidR="00B13DEF" w:rsidRPr="00190D01" w:rsidRDefault="007125FA" w:rsidP="00C03B2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TREĆA</w:t>
      </w:r>
      <w:r w:rsidR="00B13DEF" w:rsidRPr="00190D01">
        <w:rPr>
          <w:rFonts w:ascii="Times New Roman" w:hAnsi="Times New Roman" w:cs="Times New Roman"/>
          <w:color w:val="000000"/>
          <w:sz w:val="24"/>
          <w:szCs w:val="24"/>
        </w:rPr>
        <w:t xml:space="preserve"> IZMJENA DOKUMENTACIJE POZIVA NA DOSTAVU PROJEKTNIH PRIJEDLOGA</w:t>
      </w:r>
    </w:p>
    <w:p w14:paraId="7A25E20F"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1A5E5469"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2FD8F67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1742785"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664EDF4" w14:textId="082EC758" w:rsidR="00C03B20" w:rsidRDefault="002B6C74" w:rsidP="00384919">
      <w:pPr>
        <w:spacing w:after="0" w:line="240" w:lineRule="auto"/>
        <w:jc w:val="center"/>
        <w:rPr>
          <w:rFonts w:ascii="Times New Roman" w:eastAsia="Calibri" w:hAnsi="Times New Roman" w:cs="Times New Roman"/>
          <w:b/>
          <w:color w:val="000000"/>
          <w:sz w:val="24"/>
          <w:szCs w:val="24"/>
        </w:rPr>
      </w:pPr>
      <w:r w:rsidRPr="002B6C74">
        <w:rPr>
          <w:rFonts w:ascii="Times New Roman" w:eastAsia="Calibri" w:hAnsi="Times New Roman" w:cs="Times New Roman"/>
          <w:b/>
          <w:color w:val="000000"/>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5A23EA2" w14:textId="77777777" w:rsidR="002B6C74" w:rsidRPr="00190D01" w:rsidRDefault="002B6C74" w:rsidP="00384919">
      <w:pPr>
        <w:spacing w:after="0" w:line="240" w:lineRule="auto"/>
        <w:jc w:val="center"/>
        <w:rPr>
          <w:rFonts w:ascii="Times New Roman" w:eastAsia="Calibri" w:hAnsi="Times New Roman" w:cs="Times New Roman"/>
          <w:b/>
          <w:color w:val="000000"/>
          <w:sz w:val="24"/>
          <w:szCs w:val="24"/>
        </w:rPr>
      </w:pPr>
    </w:p>
    <w:p w14:paraId="011F1D6A" w14:textId="4961CF79" w:rsidR="00B13DEF" w:rsidRPr="00190D01" w:rsidRDefault="00B13DEF" w:rsidP="00384919">
      <w:pPr>
        <w:spacing w:after="0" w:line="240" w:lineRule="auto"/>
        <w:jc w:val="center"/>
        <w:rPr>
          <w:rFonts w:ascii="Times New Roman" w:eastAsia="Calibri" w:hAnsi="Times New Roman" w:cs="Times New Roman"/>
          <w:b/>
          <w:color w:val="0070C0"/>
          <w:sz w:val="24"/>
          <w:szCs w:val="24"/>
        </w:rPr>
      </w:pPr>
      <w:r w:rsidRPr="00190D01">
        <w:rPr>
          <w:rFonts w:ascii="Times New Roman" w:eastAsia="Times New Roman" w:hAnsi="Times New Roman" w:cs="Times New Roman"/>
          <w:b/>
          <w:sz w:val="24"/>
          <w:szCs w:val="24"/>
        </w:rPr>
        <w:t>(</w:t>
      </w:r>
      <w:bookmarkStart w:id="0" w:name="_Hlk72317894"/>
      <w:r w:rsidR="00C03B20" w:rsidRPr="00190D01">
        <w:rPr>
          <w:rFonts w:ascii="Times New Roman" w:eastAsia="Times New Roman" w:hAnsi="Times New Roman" w:cs="Times New Roman"/>
          <w:b/>
          <w:i/>
          <w:sz w:val="24"/>
          <w:szCs w:val="24"/>
        </w:rPr>
        <w:t>referentna oznaka: FSEU.MPGI.0</w:t>
      </w:r>
      <w:bookmarkEnd w:id="0"/>
      <w:r w:rsidR="002B6C74">
        <w:rPr>
          <w:rFonts w:ascii="Times New Roman" w:eastAsia="Times New Roman" w:hAnsi="Times New Roman" w:cs="Times New Roman"/>
          <w:b/>
          <w:i/>
          <w:sz w:val="24"/>
          <w:szCs w:val="24"/>
        </w:rPr>
        <w:t>3</w:t>
      </w:r>
      <w:r w:rsidRPr="00190D01">
        <w:rPr>
          <w:rFonts w:ascii="Times New Roman" w:eastAsia="Times New Roman" w:hAnsi="Times New Roman" w:cs="Times New Roman"/>
          <w:b/>
          <w:i/>
          <w:sz w:val="24"/>
          <w:szCs w:val="24"/>
        </w:rPr>
        <w:t>)</w:t>
      </w:r>
    </w:p>
    <w:p w14:paraId="21B8248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305E31A7"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28A3942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267721AD"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353BDF4"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EAB2280"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6577D64"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3083881"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D6C4CEE"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ED03CC6"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5B86181"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D816927"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8ABEE7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6E7F0EB"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3B124F4C"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878EE0D" w14:textId="23EDF7FE" w:rsidR="00B13DEF" w:rsidRPr="00190D01" w:rsidRDefault="00B13DEF" w:rsidP="00554031">
      <w:pPr>
        <w:jc w:val="both"/>
        <w:rPr>
          <w:rFonts w:ascii="Times New Roman" w:hAnsi="Times New Roman" w:cs="Times New Roman"/>
          <w:sz w:val="24"/>
          <w:szCs w:val="24"/>
        </w:rPr>
      </w:pPr>
      <w:r w:rsidRPr="00190D01">
        <w:rPr>
          <w:rFonts w:ascii="Times New Roman" w:hAnsi="Times New Roman" w:cs="Times New Roman"/>
          <w:color w:val="000000"/>
          <w:sz w:val="24"/>
          <w:szCs w:val="24"/>
        </w:rPr>
        <w:t xml:space="preserve">OTVORENI POSTUPAK </w:t>
      </w:r>
    </w:p>
    <w:p w14:paraId="62514196" w14:textId="77777777" w:rsidR="00B13DEF" w:rsidRPr="00190D01" w:rsidRDefault="00B13DEF" w:rsidP="00554031">
      <w:pPr>
        <w:jc w:val="both"/>
        <w:rPr>
          <w:rFonts w:ascii="Times New Roman" w:hAnsi="Times New Roman" w:cs="Times New Roman"/>
          <w:sz w:val="24"/>
          <w:szCs w:val="24"/>
        </w:rPr>
      </w:pPr>
    </w:p>
    <w:p w14:paraId="624E01AA" w14:textId="77777777" w:rsidR="00B13DEF" w:rsidRPr="00190D01" w:rsidRDefault="00B13DEF" w:rsidP="00554031">
      <w:pPr>
        <w:jc w:val="both"/>
        <w:rPr>
          <w:rFonts w:ascii="Times New Roman" w:hAnsi="Times New Roman" w:cs="Times New Roman"/>
          <w:sz w:val="24"/>
          <w:szCs w:val="24"/>
        </w:rPr>
      </w:pPr>
    </w:p>
    <w:p w14:paraId="65A2BF5B" w14:textId="77777777" w:rsidR="00B13DEF" w:rsidRPr="00190D01" w:rsidRDefault="00B13DEF" w:rsidP="00554031">
      <w:pPr>
        <w:jc w:val="both"/>
        <w:rPr>
          <w:rFonts w:ascii="Times New Roman" w:hAnsi="Times New Roman" w:cs="Times New Roman"/>
          <w:sz w:val="24"/>
          <w:szCs w:val="24"/>
        </w:rPr>
      </w:pPr>
    </w:p>
    <w:p w14:paraId="2F93F5C7" w14:textId="77777777" w:rsidR="00B13DEF" w:rsidRPr="00190D01" w:rsidRDefault="00B13DEF" w:rsidP="00554031">
      <w:pPr>
        <w:jc w:val="both"/>
        <w:rPr>
          <w:rFonts w:ascii="Times New Roman" w:hAnsi="Times New Roman" w:cs="Times New Roman"/>
          <w:sz w:val="24"/>
          <w:szCs w:val="24"/>
        </w:rPr>
      </w:pPr>
    </w:p>
    <w:p w14:paraId="5A48A676" w14:textId="77777777" w:rsidR="00B13DEF" w:rsidRPr="00190D01" w:rsidRDefault="00B13DEF" w:rsidP="00554031">
      <w:pPr>
        <w:jc w:val="both"/>
        <w:rPr>
          <w:rFonts w:ascii="Times New Roman" w:hAnsi="Times New Roman" w:cs="Times New Roman"/>
          <w:sz w:val="24"/>
          <w:szCs w:val="24"/>
        </w:rPr>
      </w:pPr>
    </w:p>
    <w:p w14:paraId="3026EE89" w14:textId="77777777" w:rsidR="00B13DEF" w:rsidRPr="00190D01" w:rsidRDefault="00B13DEF" w:rsidP="00554031">
      <w:pPr>
        <w:jc w:val="both"/>
        <w:rPr>
          <w:rFonts w:ascii="Times New Roman" w:hAnsi="Times New Roman" w:cs="Times New Roman"/>
          <w:sz w:val="24"/>
          <w:szCs w:val="24"/>
        </w:rPr>
      </w:pPr>
    </w:p>
    <w:p w14:paraId="6099C64C" w14:textId="77777777" w:rsidR="00B13DEF" w:rsidRPr="00190D01" w:rsidRDefault="00B13DEF" w:rsidP="00554031">
      <w:pPr>
        <w:jc w:val="both"/>
        <w:rPr>
          <w:rFonts w:ascii="Times New Roman" w:hAnsi="Times New Roman" w:cs="Times New Roman"/>
          <w:sz w:val="24"/>
          <w:szCs w:val="24"/>
        </w:rPr>
      </w:pPr>
    </w:p>
    <w:p w14:paraId="06594B39" w14:textId="77777777" w:rsidR="00B13DEF" w:rsidRPr="00190D01" w:rsidRDefault="00B13DEF" w:rsidP="00554031">
      <w:pPr>
        <w:jc w:val="both"/>
        <w:rPr>
          <w:rFonts w:ascii="Times New Roman" w:hAnsi="Times New Roman" w:cs="Times New Roman"/>
          <w:sz w:val="24"/>
          <w:szCs w:val="24"/>
        </w:rPr>
      </w:pPr>
    </w:p>
    <w:p w14:paraId="2AA7759E" w14:textId="4387B15E" w:rsidR="00B13DEF" w:rsidRDefault="00B13DEF" w:rsidP="00554031">
      <w:pPr>
        <w:spacing w:after="0" w:line="240" w:lineRule="auto"/>
        <w:jc w:val="both"/>
        <w:rPr>
          <w:rFonts w:ascii="Times New Roman" w:hAnsi="Times New Roman" w:cs="Times New Roman"/>
          <w:sz w:val="24"/>
          <w:szCs w:val="24"/>
        </w:rPr>
      </w:pPr>
      <w:r w:rsidRPr="00190D01">
        <w:rPr>
          <w:rFonts w:ascii="Times New Roman" w:hAnsi="Times New Roman" w:cs="Times New Roman"/>
          <w:sz w:val="24"/>
          <w:szCs w:val="24"/>
        </w:rPr>
        <w:t>U Pozivu na dostavu projektnih prijedloga „</w:t>
      </w:r>
      <w:r w:rsidR="002B6C74" w:rsidRPr="002B6C74">
        <w:rPr>
          <w:rFonts w:ascii="Times New Roman" w:eastAsia="Calibri" w:hAnsi="Times New Roman" w:cs="Times New Roman"/>
          <w:b/>
          <w:color w:val="000000"/>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 </w:t>
      </w:r>
      <w:r w:rsidRPr="00190D01">
        <w:rPr>
          <w:rFonts w:ascii="Times New Roman" w:eastAsia="Times New Roman" w:hAnsi="Times New Roman" w:cs="Times New Roman"/>
          <w:b/>
          <w:sz w:val="24"/>
          <w:szCs w:val="24"/>
        </w:rPr>
        <w:t>(</w:t>
      </w:r>
      <w:r w:rsidR="00C03B20" w:rsidRPr="00190D01">
        <w:rPr>
          <w:rFonts w:ascii="Times New Roman" w:eastAsia="Times New Roman" w:hAnsi="Times New Roman" w:cs="Times New Roman"/>
          <w:b/>
          <w:sz w:val="24"/>
          <w:szCs w:val="24"/>
        </w:rPr>
        <w:t>referentna oznaka: FSEU.MPGI.0</w:t>
      </w:r>
      <w:r w:rsidR="002B6C74">
        <w:rPr>
          <w:rFonts w:ascii="Times New Roman" w:eastAsia="Times New Roman" w:hAnsi="Times New Roman" w:cs="Times New Roman"/>
          <w:b/>
          <w:sz w:val="24"/>
          <w:szCs w:val="24"/>
        </w:rPr>
        <w:t>3</w:t>
      </w:r>
      <w:r w:rsidRPr="00324ECB">
        <w:rPr>
          <w:rFonts w:ascii="Times New Roman" w:eastAsia="Times New Roman" w:hAnsi="Times New Roman" w:cs="Times New Roman"/>
          <w:b/>
          <w:iCs/>
          <w:sz w:val="24"/>
          <w:szCs w:val="24"/>
        </w:rPr>
        <w:t>)</w:t>
      </w:r>
      <w:r w:rsidRPr="00324ECB">
        <w:rPr>
          <w:rFonts w:ascii="Times New Roman" w:hAnsi="Times New Roman" w:cs="Times New Roman"/>
          <w:iCs/>
          <w:sz w:val="24"/>
          <w:szCs w:val="24"/>
        </w:rPr>
        <w:t>,</w:t>
      </w:r>
      <w:r w:rsidRPr="00190D01">
        <w:rPr>
          <w:rFonts w:ascii="Times New Roman" w:hAnsi="Times New Roman" w:cs="Times New Roman"/>
          <w:sz w:val="24"/>
          <w:szCs w:val="24"/>
        </w:rPr>
        <w:t xml:space="preserve"> </w:t>
      </w:r>
      <w:r w:rsidR="000905E3">
        <w:rPr>
          <w:rFonts w:ascii="Times New Roman" w:hAnsi="Times New Roman" w:cs="Times New Roman"/>
          <w:sz w:val="24"/>
          <w:szCs w:val="24"/>
        </w:rPr>
        <w:t xml:space="preserve">u odnosu na </w:t>
      </w:r>
      <w:r w:rsidR="007125FA">
        <w:rPr>
          <w:rFonts w:ascii="Times New Roman" w:hAnsi="Times New Roman" w:cs="Times New Roman"/>
          <w:sz w:val="24"/>
          <w:szCs w:val="24"/>
        </w:rPr>
        <w:t>Drugu</w:t>
      </w:r>
      <w:r w:rsidR="000905E3">
        <w:rPr>
          <w:rFonts w:ascii="Times New Roman" w:hAnsi="Times New Roman" w:cs="Times New Roman"/>
          <w:sz w:val="24"/>
          <w:szCs w:val="24"/>
        </w:rPr>
        <w:t xml:space="preserve"> (</w:t>
      </w:r>
      <w:r w:rsidR="007125FA">
        <w:rPr>
          <w:rFonts w:ascii="Times New Roman" w:hAnsi="Times New Roman" w:cs="Times New Roman"/>
          <w:sz w:val="24"/>
          <w:szCs w:val="24"/>
        </w:rPr>
        <w:t>2</w:t>
      </w:r>
      <w:r w:rsidR="000905E3">
        <w:rPr>
          <w:rFonts w:ascii="Times New Roman" w:hAnsi="Times New Roman" w:cs="Times New Roman"/>
          <w:sz w:val="24"/>
          <w:szCs w:val="24"/>
        </w:rPr>
        <w:t xml:space="preserve">.) izmjenu Poziva, </w:t>
      </w:r>
      <w:r w:rsidRPr="00190D01">
        <w:rPr>
          <w:rFonts w:ascii="Times New Roman" w:hAnsi="Times New Roman" w:cs="Times New Roman"/>
          <w:sz w:val="24"/>
          <w:szCs w:val="24"/>
        </w:rPr>
        <w:t>objavljen</w:t>
      </w:r>
      <w:r w:rsidR="000905E3">
        <w:rPr>
          <w:rFonts w:ascii="Times New Roman" w:hAnsi="Times New Roman" w:cs="Times New Roman"/>
          <w:sz w:val="24"/>
          <w:szCs w:val="24"/>
        </w:rPr>
        <w:t xml:space="preserve">u </w:t>
      </w:r>
      <w:r w:rsidRPr="00190D01">
        <w:rPr>
          <w:rFonts w:ascii="Times New Roman" w:hAnsi="Times New Roman" w:cs="Times New Roman"/>
          <w:sz w:val="24"/>
          <w:szCs w:val="24"/>
        </w:rPr>
        <w:t xml:space="preserve"> </w:t>
      </w:r>
      <w:r w:rsidR="007125FA">
        <w:rPr>
          <w:rFonts w:ascii="Times New Roman" w:hAnsi="Times New Roman" w:cs="Times New Roman"/>
          <w:sz w:val="24"/>
          <w:szCs w:val="24"/>
        </w:rPr>
        <w:t>18</w:t>
      </w:r>
      <w:r w:rsidRPr="00190D01">
        <w:rPr>
          <w:rFonts w:ascii="Times New Roman" w:hAnsi="Times New Roman" w:cs="Times New Roman"/>
          <w:sz w:val="24"/>
          <w:szCs w:val="24"/>
        </w:rPr>
        <w:t>.</w:t>
      </w:r>
      <w:r w:rsidR="00554031" w:rsidRPr="00190D01">
        <w:rPr>
          <w:rFonts w:ascii="Times New Roman" w:hAnsi="Times New Roman" w:cs="Times New Roman"/>
          <w:sz w:val="24"/>
          <w:szCs w:val="24"/>
        </w:rPr>
        <w:t xml:space="preserve"> </w:t>
      </w:r>
      <w:r w:rsidR="007125FA">
        <w:rPr>
          <w:rFonts w:ascii="Times New Roman" w:hAnsi="Times New Roman" w:cs="Times New Roman"/>
          <w:sz w:val="24"/>
          <w:szCs w:val="24"/>
        </w:rPr>
        <w:t>svibnja</w:t>
      </w:r>
      <w:r w:rsidRPr="00190D01">
        <w:rPr>
          <w:rFonts w:ascii="Times New Roman" w:hAnsi="Times New Roman" w:cs="Times New Roman"/>
          <w:sz w:val="24"/>
          <w:szCs w:val="24"/>
        </w:rPr>
        <w:t xml:space="preserve"> 202</w:t>
      </w:r>
      <w:r w:rsidR="002B6C74">
        <w:rPr>
          <w:rFonts w:ascii="Times New Roman" w:hAnsi="Times New Roman" w:cs="Times New Roman"/>
          <w:sz w:val="24"/>
          <w:szCs w:val="24"/>
        </w:rPr>
        <w:t>2</w:t>
      </w:r>
      <w:r w:rsidRPr="00190D01">
        <w:rPr>
          <w:rFonts w:ascii="Times New Roman" w:hAnsi="Times New Roman" w:cs="Times New Roman"/>
          <w:sz w:val="24"/>
          <w:szCs w:val="24"/>
        </w:rPr>
        <w:t>. godine mijenja se:</w:t>
      </w:r>
    </w:p>
    <w:p w14:paraId="47AC3498" w14:textId="346A9611" w:rsidR="00E60417" w:rsidRDefault="00E60417" w:rsidP="00554031">
      <w:pPr>
        <w:spacing w:after="0" w:line="240" w:lineRule="auto"/>
        <w:jc w:val="both"/>
        <w:rPr>
          <w:rFonts w:ascii="Times New Roman" w:hAnsi="Times New Roman" w:cs="Times New Roman"/>
          <w:sz w:val="24"/>
          <w:szCs w:val="24"/>
        </w:rPr>
      </w:pPr>
    </w:p>
    <w:p w14:paraId="38FBD9C4" w14:textId="37F85295" w:rsidR="00E60417" w:rsidRPr="00E60417" w:rsidRDefault="00E60417" w:rsidP="00E60417">
      <w:pPr>
        <w:numPr>
          <w:ilvl w:val="0"/>
          <w:numId w:val="5"/>
        </w:numPr>
        <w:spacing w:after="0" w:line="240" w:lineRule="auto"/>
        <w:jc w:val="both"/>
        <w:rPr>
          <w:rFonts w:ascii="Times New Roman" w:hAnsi="Times New Roman" w:cs="Times New Roman"/>
          <w:b/>
          <w:sz w:val="24"/>
          <w:szCs w:val="24"/>
        </w:rPr>
      </w:pPr>
      <w:r w:rsidRPr="00E60417">
        <w:rPr>
          <w:rFonts w:ascii="Times New Roman" w:hAnsi="Times New Roman" w:cs="Times New Roman"/>
          <w:b/>
          <w:sz w:val="24"/>
          <w:szCs w:val="24"/>
        </w:rPr>
        <w:t xml:space="preserve">U dokumentu Upute za prijavitelje, točka </w:t>
      </w:r>
      <w:bookmarkStart w:id="1" w:name="_Toc92195382"/>
      <w:r w:rsidRPr="00E60417">
        <w:rPr>
          <w:rFonts w:ascii="Times New Roman" w:eastAsia="Times New Roman" w:hAnsi="Times New Roman" w:cs="Times New Roman"/>
          <w:b/>
          <w:bCs/>
          <w:i/>
          <w:iCs/>
          <w:color w:val="000000"/>
          <w:sz w:val="24"/>
          <w:szCs w:val="24"/>
        </w:rPr>
        <w:t>1.4. Financijska alokacija, iznosi i intenziteti bespovratnih financijskih sredstava, obveze prijavitelja</w:t>
      </w:r>
      <w:bookmarkEnd w:id="1"/>
    </w:p>
    <w:p w14:paraId="30DDFADD" w14:textId="77777777" w:rsidR="00E60417" w:rsidRPr="00E60417" w:rsidRDefault="00E60417" w:rsidP="00E60417">
      <w:pPr>
        <w:spacing w:after="0" w:line="240" w:lineRule="auto"/>
        <w:ind w:left="1080"/>
        <w:jc w:val="both"/>
        <w:rPr>
          <w:rFonts w:ascii="Times New Roman" w:eastAsia="Times New Roman" w:hAnsi="Times New Roman" w:cs="Times New Roman"/>
          <w:sz w:val="24"/>
          <w:szCs w:val="24"/>
        </w:rPr>
      </w:pPr>
    </w:p>
    <w:p w14:paraId="4EEDAEC6" w14:textId="77777777" w:rsidR="00E60417" w:rsidRPr="00E60417" w:rsidRDefault="00E60417" w:rsidP="00E60417">
      <w:pPr>
        <w:spacing w:after="0" w:line="240" w:lineRule="auto"/>
        <w:ind w:left="1080"/>
        <w:jc w:val="both"/>
        <w:rPr>
          <w:rFonts w:ascii="Times New Roman" w:eastAsia="Times New Roman" w:hAnsi="Times New Roman" w:cs="Times New Roman"/>
          <w:sz w:val="24"/>
          <w:szCs w:val="24"/>
        </w:rPr>
      </w:pPr>
    </w:p>
    <w:p w14:paraId="2382FE45" w14:textId="678AA4A5" w:rsidR="00E60417" w:rsidRPr="004E11A1" w:rsidRDefault="00E60417" w:rsidP="00E60417">
      <w:pPr>
        <w:spacing w:after="0" w:line="276" w:lineRule="auto"/>
        <w:jc w:val="both"/>
        <w:rPr>
          <w:rFonts w:ascii="Times New Roman" w:eastAsia="Times New Roman" w:hAnsi="Times New Roman" w:cs="Times New Roman"/>
          <w:i/>
          <w:iCs/>
          <w:sz w:val="24"/>
          <w:szCs w:val="24"/>
        </w:rPr>
      </w:pPr>
      <w:r w:rsidRPr="004E11A1">
        <w:rPr>
          <w:rFonts w:ascii="Times New Roman" w:eastAsia="Times New Roman" w:hAnsi="Times New Roman" w:cs="Times New Roman"/>
          <w:i/>
          <w:iCs/>
          <w:sz w:val="24"/>
          <w:szCs w:val="24"/>
        </w:rPr>
        <w:t>Stari tekst:</w:t>
      </w:r>
    </w:p>
    <w:p w14:paraId="4CDB42C1" w14:textId="129CC6C6" w:rsidR="00E60417" w:rsidRDefault="00E60417" w:rsidP="00E60417">
      <w:pPr>
        <w:spacing w:after="0" w:line="276" w:lineRule="auto"/>
        <w:jc w:val="both"/>
        <w:rPr>
          <w:rFonts w:ascii="Times New Roman" w:eastAsia="Times New Roman" w:hAnsi="Times New Roman" w:cs="Times New Roman"/>
          <w:sz w:val="24"/>
          <w:szCs w:val="24"/>
        </w:rPr>
      </w:pPr>
    </w:p>
    <w:p w14:paraId="426CF575" w14:textId="77777777" w:rsidR="00E60417" w:rsidRPr="00E60417" w:rsidRDefault="00E60417" w:rsidP="00E60417">
      <w:pPr>
        <w:spacing w:after="0" w:line="276" w:lineRule="auto"/>
        <w:jc w:val="both"/>
        <w:rPr>
          <w:rFonts w:ascii="Times New Roman" w:eastAsia="Times New Roman" w:hAnsi="Times New Roman" w:cs="Times New Roman"/>
          <w:sz w:val="24"/>
          <w:szCs w:val="24"/>
          <w:highlight w:val="lightGray"/>
        </w:rPr>
      </w:pPr>
      <w:r w:rsidRPr="00E60417">
        <w:rPr>
          <w:rFonts w:ascii="Times New Roman" w:eastAsia="Times New Roman" w:hAnsi="Times New Roman" w:cs="Times New Roman"/>
          <w:sz w:val="24"/>
          <w:szCs w:val="24"/>
        </w:rPr>
        <w:t>Bespovratna financijska sredstva dodjeljuju se putem otvorenog postupka dodjele, do iskorištenja alokacije Poziva</w:t>
      </w:r>
      <w:r w:rsidRPr="00E60417">
        <w:rPr>
          <w:rFonts w:ascii="Times New Roman" w:eastAsia="Times New Roman" w:hAnsi="Times New Roman" w:cs="Times New Roman"/>
          <w:bCs/>
          <w:sz w:val="24"/>
          <w:szCs w:val="24"/>
        </w:rPr>
        <w:t>, odnosno najkasnije do 30.06.2022. godine do 12:00 sati ovisno što nastupa ranije.</w:t>
      </w:r>
    </w:p>
    <w:p w14:paraId="69115D0C" w14:textId="77777777" w:rsidR="00E60417" w:rsidRPr="00E60417" w:rsidRDefault="00E60417" w:rsidP="00E60417">
      <w:pPr>
        <w:spacing w:after="0" w:line="240" w:lineRule="auto"/>
        <w:jc w:val="both"/>
        <w:rPr>
          <w:rFonts w:ascii="Times New Roman" w:eastAsia="Calibri" w:hAnsi="Times New Roman" w:cs="Times New Roman"/>
          <w:sz w:val="24"/>
          <w:szCs w:val="24"/>
          <w:lang w:eastAsia="lt-LT"/>
        </w:rPr>
      </w:pPr>
    </w:p>
    <w:p w14:paraId="5A2B8381" w14:textId="77777777" w:rsidR="00E60417" w:rsidRPr="00E60417" w:rsidRDefault="00E60417" w:rsidP="00E60417">
      <w:pPr>
        <w:spacing w:after="0" w:line="240" w:lineRule="auto"/>
        <w:jc w:val="both"/>
        <w:rPr>
          <w:rFonts w:ascii="Times New Roman" w:eastAsia="Times New Roman" w:hAnsi="Times New Roman" w:cs="Times New Roman"/>
          <w:sz w:val="24"/>
          <w:szCs w:val="24"/>
        </w:rPr>
      </w:pPr>
      <w:r w:rsidRPr="00E60417">
        <w:rPr>
          <w:rFonts w:ascii="Times New Roman" w:eastAsia="Calibri" w:hAnsi="Times New Roman" w:cs="Times New Roman"/>
          <w:sz w:val="24"/>
          <w:szCs w:val="24"/>
          <w:lang w:eastAsia="lt-LT"/>
        </w:rPr>
        <w:t xml:space="preserve">Ukupan raspoloživ iznos bespovratnih financijskih sredstava za dodjelu u okviru ovog Poziva iznosi </w:t>
      </w:r>
      <w:r w:rsidRPr="00E60417">
        <w:rPr>
          <w:rFonts w:ascii="Times New Roman" w:eastAsia="Calibri" w:hAnsi="Times New Roman" w:cs="Times New Roman"/>
          <w:color w:val="000000"/>
          <w:sz w:val="24"/>
          <w:szCs w:val="24"/>
          <w:lang w:eastAsia="lt-LT"/>
        </w:rPr>
        <w:t xml:space="preserve">213.193.413,28 HRK, </w:t>
      </w:r>
      <w:r w:rsidRPr="00E60417">
        <w:rPr>
          <w:rFonts w:ascii="Times New Roman" w:eastAsia="Calibri" w:hAnsi="Times New Roman" w:cs="Times New Roman"/>
          <w:sz w:val="24"/>
          <w:szCs w:val="24"/>
          <w:lang w:eastAsia="lt-LT"/>
        </w:rPr>
        <w:t>a osiguran je u Državnom proračunu RH iz Fonda solidarnosti Europske unije (FSEU).</w:t>
      </w:r>
    </w:p>
    <w:p w14:paraId="5260C627" w14:textId="77777777" w:rsidR="00E60417" w:rsidRPr="00E60417" w:rsidRDefault="00E60417" w:rsidP="00E60417">
      <w:pPr>
        <w:spacing w:after="0" w:line="276" w:lineRule="auto"/>
        <w:jc w:val="both"/>
        <w:rPr>
          <w:rFonts w:ascii="Times New Roman" w:eastAsia="Times New Roman" w:hAnsi="Times New Roman" w:cs="Times New Roman"/>
          <w:sz w:val="24"/>
          <w:szCs w:val="24"/>
        </w:rPr>
      </w:pPr>
    </w:p>
    <w:p w14:paraId="659E9B49" w14:textId="77777777" w:rsidR="00E60417" w:rsidRPr="00E60417" w:rsidRDefault="00E60417" w:rsidP="00E60417">
      <w:pPr>
        <w:spacing w:after="0" w:line="276" w:lineRule="auto"/>
        <w:jc w:val="both"/>
        <w:rPr>
          <w:rFonts w:ascii="Times New Roman" w:eastAsia="Times New Roman" w:hAnsi="Times New Roman" w:cs="Times New Roman"/>
          <w:sz w:val="24"/>
          <w:szCs w:val="24"/>
        </w:rPr>
      </w:pPr>
      <w:r w:rsidRPr="00E60417">
        <w:rPr>
          <w:rFonts w:ascii="Times New Roman" w:eastAsia="Times New Roman" w:hAnsi="Times New Roman" w:cs="Times New Roman"/>
          <w:sz w:val="24"/>
          <w:szCs w:val="24"/>
        </w:rPr>
        <w:t>Intenzitet potpore iznosi 100% prihvatljivih troškova.</w:t>
      </w:r>
    </w:p>
    <w:p w14:paraId="2382598C" w14:textId="2E71128A" w:rsidR="00E60417" w:rsidRDefault="00E60417" w:rsidP="00E60417">
      <w:pPr>
        <w:spacing w:after="0" w:line="276" w:lineRule="auto"/>
        <w:jc w:val="both"/>
        <w:rPr>
          <w:rFonts w:ascii="Times New Roman" w:eastAsia="Times New Roman" w:hAnsi="Times New Roman" w:cs="Times New Roman"/>
          <w:sz w:val="24"/>
          <w:szCs w:val="24"/>
        </w:rPr>
      </w:pPr>
      <w:r w:rsidRPr="00E60417">
        <w:rPr>
          <w:rFonts w:ascii="Times New Roman" w:eastAsia="Times New Roman" w:hAnsi="Times New Roman" w:cs="Times New Roman"/>
          <w:sz w:val="24"/>
          <w:szCs w:val="24"/>
        </w:rPr>
        <w:t>Zadržava se pravo ne dodijeliti sva raspoloživa sredstva u okviru ovog Poziva</w:t>
      </w:r>
    </w:p>
    <w:p w14:paraId="42E0F832" w14:textId="4B9E7B9E" w:rsidR="001C2EC1" w:rsidRDefault="001C2EC1" w:rsidP="00E60417">
      <w:pPr>
        <w:spacing w:after="0" w:line="276" w:lineRule="auto"/>
        <w:jc w:val="both"/>
        <w:rPr>
          <w:rFonts w:ascii="Times New Roman" w:eastAsia="Times New Roman" w:hAnsi="Times New Roman" w:cs="Times New Roman"/>
          <w:sz w:val="24"/>
          <w:szCs w:val="24"/>
        </w:rPr>
      </w:pPr>
    </w:p>
    <w:p w14:paraId="37C08CB6" w14:textId="77777777" w:rsidR="001C2EC1" w:rsidRPr="00E60417" w:rsidRDefault="001C2EC1" w:rsidP="001C2EC1">
      <w:pPr>
        <w:spacing w:after="0" w:line="240" w:lineRule="auto"/>
        <w:jc w:val="both"/>
        <w:rPr>
          <w:rFonts w:ascii="Times New Roman" w:eastAsia="Times New Roman" w:hAnsi="Times New Roman" w:cs="Times New Roman"/>
          <w:sz w:val="24"/>
          <w:szCs w:val="24"/>
        </w:rPr>
      </w:pPr>
    </w:p>
    <w:p w14:paraId="70E2E493" w14:textId="77777777" w:rsidR="001C2EC1" w:rsidRPr="00E60417" w:rsidRDefault="001C2EC1" w:rsidP="001C2EC1">
      <w:pPr>
        <w:spacing w:after="0" w:line="240" w:lineRule="auto"/>
        <w:jc w:val="both"/>
        <w:rPr>
          <w:rFonts w:ascii="Times New Roman" w:eastAsia="Times New Roman" w:hAnsi="Times New Roman" w:cs="Times New Roman"/>
          <w:b/>
          <w:bCs/>
          <w:sz w:val="24"/>
          <w:szCs w:val="24"/>
        </w:rPr>
      </w:pPr>
      <w:r w:rsidRPr="00E60417">
        <w:rPr>
          <w:rFonts w:ascii="Times New Roman" w:eastAsia="Times New Roman" w:hAnsi="Times New Roman" w:cs="Times New Roman"/>
          <w:b/>
          <w:bCs/>
          <w:sz w:val="24"/>
          <w:szCs w:val="24"/>
        </w:rPr>
        <w:t>Obveze prijavitelja vezane uz financiranje operacije</w:t>
      </w:r>
    </w:p>
    <w:p w14:paraId="111B255F" w14:textId="59757777" w:rsidR="001C2EC1" w:rsidRDefault="001C2EC1" w:rsidP="00E60417">
      <w:pPr>
        <w:spacing w:after="0" w:line="276" w:lineRule="auto"/>
        <w:jc w:val="both"/>
        <w:rPr>
          <w:rFonts w:ascii="Times New Roman" w:eastAsia="Times New Roman" w:hAnsi="Times New Roman" w:cs="Times New Roman"/>
          <w:sz w:val="24"/>
          <w:szCs w:val="24"/>
        </w:rPr>
      </w:pPr>
    </w:p>
    <w:p w14:paraId="16CC70B6" w14:textId="77777777" w:rsidR="001C2EC1" w:rsidRPr="001C2EC1" w:rsidRDefault="001C2EC1" w:rsidP="001C2EC1">
      <w:pPr>
        <w:spacing w:after="0" w:line="276" w:lineRule="auto"/>
        <w:jc w:val="both"/>
        <w:rPr>
          <w:rFonts w:ascii="Times New Roman" w:eastAsia="Times New Roman" w:hAnsi="Times New Roman" w:cs="Times New Roman"/>
          <w:sz w:val="24"/>
          <w:szCs w:val="24"/>
        </w:rPr>
      </w:pPr>
      <w:r w:rsidRPr="001C2EC1">
        <w:rPr>
          <w:rFonts w:ascii="Times New Roman" w:eastAsia="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0A74F4CA" w14:textId="77777777" w:rsidR="001C2EC1" w:rsidRDefault="001C2EC1" w:rsidP="00E60417">
      <w:pPr>
        <w:spacing w:after="0" w:line="276" w:lineRule="auto"/>
        <w:jc w:val="both"/>
        <w:rPr>
          <w:rFonts w:ascii="Times New Roman" w:eastAsia="Times New Roman" w:hAnsi="Times New Roman" w:cs="Times New Roman"/>
          <w:sz w:val="24"/>
          <w:szCs w:val="24"/>
        </w:rPr>
      </w:pPr>
    </w:p>
    <w:p w14:paraId="5949BB68" w14:textId="77777777" w:rsidR="00E60417" w:rsidRDefault="00E60417" w:rsidP="00E60417">
      <w:pPr>
        <w:spacing w:after="0" w:line="276" w:lineRule="auto"/>
        <w:jc w:val="both"/>
        <w:rPr>
          <w:rFonts w:ascii="Times New Roman" w:eastAsia="Times New Roman" w:hAnsi="Times New Roman" w:cs="Times New Roman"/>
          <w:sz w:val="24"/>
          <w:szCs w:val="24"/>
        </w:rPr>
      </w:pPr>
    </w:p>
    <w:p w14:paraId="4F40A921" w14:textId="77777777" w:rsidR="00E60417" w:rsidRPr="004E11A1" w:rsidRDefault="00E60417" w:rsidP="00E60417">
      <w:pPr>
        <w:spacing w:after="0" w:line="276" w:lineRule="auto"/>
        <w:jc w:val="both"/>
        <w:rPr>
          <w:rFonts w:ascii="Times New Roman" w:eastAsia="Times New Roman" w:hAnsi="Times New Roman" w:cs="Times New Roman"/>
          <w:i/>
          <w:iCs/>
          <w:sz w:val="24"/>
          <w:szCs w:val="24"/>
        </w:rPr>
      </w:pPr>
    </w:p>
    <w:p w14:paraId="789DA7AE" w14:textId="57B17E21" w:rsidR="00E60417" w:rsidRPr="004E11A1" w:rsidRDefault="00E60417" w:rsidP="00E60417">
      <w:pPr>
        <w:spacing w:after="0" w:line="276" w:lineRule="auto"/>
        <w:jc w:val="both"/>
        <w:rPr>
          <w:rFonts w:ascii="Times New Roman" w:eastAsia="Times New Roman" w:hAnsi="Times New Roman" w:cs="Times New Roman"/>
          <w:i/>
          <w:iCs/>
          <w:sz w:val="24"/>
          <w:szCs w:val="24"/>
        </w:rPr>
      </w:pPr>
      <w:r w:rsidRPr="004E11A1">
        <w:rPr>
          <w:rFonts w:ascii="Times New Roman" w:eastAsia="Times New Roman" w:hAnsi="Times New Roman" w:cs="Times New Roman"/>
          <w:i/>
          <w:iCs/>
          <w:sz w:val="24"/>
          <w:szCs w:val="24"/>
        </w:rPr>
        <w:t xml:space="preserve">Novi tekst: </w:t>
      </w:r>
    </w:p>
    <w:p w14:paraId="3FF2B4BD" w14:textId="77777777" w:rsidR="00E60417" w:rsidRDefault="00E60417" w:rsidP="00E60417">
      <w:pPr>
        <w:spacing w:after="0" w:line="276" w:lineRule="auto"/>
        <w:jc w:val="both"/>
        <w:rPr>
          <w:rFonts w:ascii="Times New Roman" w:eastAsia="Times New Roman" w:hAnsi="Times New Roman" w:cs="Times New Roman"/>
          <w:sz w:val="24"/>
          <w:szCs w:val="24"/>
        </w:rPr>
      </w:pPr>
    </w:p>
    <w:p w14:paraId="0F56CE81" w14:textId="736158EE" w:rsidR="00E60417" w:rsidRPr="00E60417" w:rsidRDefault="00E60417" w:rsidP="00E60417">
      <w:pPr>
        <w:spacing w:after="0" w:line="276" w:lineRule="auto"/>
        <w:jc w:val="both"/>
        <w:rPr>
          <w:rFonts w:ascii="Times New Roman" w:eastAsia="Times New Roman" w:hAnsi="Times New Roman" w:cs="Times New Roman"/>
          <w:sz w:val="24"/>
          <w:szCs w:val="24"/>
          <w:highlight w:val="lightGray"/>
        </w:rPr>
      </w:pPr>
      <w:r w:rsidRPr="00E60417">
        <w:rPr>
          <w:rFonts w:ascii="Times New Roman" w:eastAsia="Times New Roman" w:hAnsi="Times New Roman" w:cs="Times New Roman"/>
          <w:sz w:val="24"/>
          <w:szCs w:val="24"/>
        </w:rPr>
        <w:t>Bespovratna financijska sredstva dodjeljuju se putem otvorenog postupka dodjele, do iskorištenja alokacije Poziva</w:t>
      </w:r>
      <w:r w:rsidRPr="00E60417">
        <w:rPr>
          <w:rFonts w:ascii="Times New Roman" w:eastAsia="Times New Roman" w:hAnsi="Times New Roman" w:cs="Times New Roman"/>
          <w:bCs/>
          <w:sz w:val="24"/>
          <w:szCs w:val="24"/>
        </w:rPr>
        <w:t xml:space="preserve">, odnosno najkasnije do </w:t>
      </w:r>
      <w:r w:rsidRPr="00E60417">
        <w:rPr>
          <w:rFonts w:ascii="Times New Roman" w:eastAsia="Times New Roman" w:hAnsi="Times New Roman" w:cs="Times New Roman"/>
          <w:bCs/>
          <w:strike/>
          <w:sz w:val="24"/>
          <w:szCs w:val="24"/>
        </w:rPr>
        <w:t>30.06</w:t>
      </w:r>
      <w:r w:rsidRPr="00E60417">
        <w:rPr>
          <w:rFonts w:ascii="Times New Roman" w:eastAsia="Times New Roman" w:hAnsi="Times New Roman" w:cs="Times New Roman"/>
          <w:bCs/>
          <w:sz w:val="24"/>
          <w:szCs w:val="24"/>
        </w:rPr>
        <w:t xml:space="preserve">. </w:t>
      </w:r>
      <w:r w:rsidRPr="00E60417">
        <w:rPr>
          <w:rFonts w:ascii="Times New Roman" w:eastAsia="Times New Roman" w:hAnsi="Times New Roman" w:cs="Times New Roman"/>
          <w:bCs/>
          <w:sz w:val="24"/>
          <w:szCs w:val="24"/>
          <w:highlight w:val="yellow"/>
        </w:rPr>
        <w:t>30.09.</w:t>
      </w:r>
      <w:r w:rsidRPr="00E60417">
        <w:rPr>
          <w:rFonts w:ascii="Times New Roman" w:eastAsia="Times New Roman" w:hAnsi="Times New Roman" w:cs="Times New Roman"/>
          <w:bCs/>
          <w:sz w:val="24"/>
          <w:szCs w:val="24"/>
        </w:rPr>
        <w:t xml:space="preserve"> 2022. godine do 12:00 sati ovisno što nastupa ranije.</w:t>
      </w:r>
    </w:p>
    <w:p w14:paraId="103CE5E9" w14:textId="77777777" w:rsidR="00E60417" w:rsidRPr="00E60417" w:rsidRDefault="00E60417" w:rsidP="00E60417">
      <w:pPr>
        <w:spacing w:after="0" w:line="240" w:lineRule="auto"/>
        <w:jc w:val="both"/>
        <w:rPr>
          <w:rFonts w:ascii="Times New Roman" w:eastAsia="Calibri" w:hAnsi="Times New Roman" w:cs="Times New Roman"/>
          <w:sz w:val="24"/>
          <w:szCs w:val="24"/>
          <w:lang w:eastAsia="lt-LT"/>
        </w:rPr>
      </w:pPr>
    </w:p>
    <w:p w14:paraId="0B4CD438" w14:textId="77777777" w:rsidR="00E60417" w:rsidRPr="00E60417" w:rsidRDefault="00E60417" w:rsidP="00E60417">
      <w:pPr>
        <w:spacing w:after="0" w:line="240" w:lineRule="auto"/>
        <w:jc w:val="both"/>
        <w:rPr>
          <w:rFonts w:ascii="Times New Roman" w:eastAsia="Times New Roman" w:hAnsi="Times New Roman" w:cs="Times New Roman"/>
          <w:sz w:val="24"/>
          <w:szCs w:val="24"/>
        </w:rPr>
      </w:pPr>
      <w:r w:rsidRPr="00E60417">
        <w:rPr>
          <w:rFonts w:ascii="Times New Roman" w:eastAsia="Calibri" w:hAnsi="Times New Roman" w:cs="Times New Roman"/>
          <w:sz w:val="24"/>
          <w:szCs w:val="24"/>
          <w:lang w:eastAsia="lt-LT"/>
        </w:rPr>
        <w:t xml:space="preserve">Ukupan raspoloživ iznos bespovratnih financijskih sredstava za dodjelu u okviru ovog Poziva iznosi </w:t>
      </w:r>
      <w:r w:rsidRPr="00E60417">
        <w:rPr>
          <w:rFonts w:ascii="Times New Roman" w:eastAsia="Calibri" w:hAnsi="Times New Roman" w:cs="Times New Roman"/>
          <w:color w:val="000000"/>
          <w:sz w:val="24"/>
          <w:szCs w:val="24"/>
          <w:lang w:eastAsia="lt-LT"/>
        </w:rPr>
        <w:t xml:space="preserve">213.193.413,28 HRK, </w:t>
      </w:r>
      <w:r w:rsidRPr="00E60417">
        <w:rPr>
          <w:rFonts w:ascii="Times New Roman" w:eastAsia="Calibri" w:hAnsi="Times New Roman" w:cs="Times New Roman"/>
          <w:sz w:val="24"/>
          <w:szCs w:val="24"/>
          <w:lang w:eastAsia="lt-LT"/>
        </w:rPr>
        <w:t>a osiguran je u Državnom proračunu RH iz Fonda solidarnosti Europske unije (FSEU).</w:t>
      </w:r>
    </w:p>
    <w:p w14:paraId="1D762124" w14:textId="77777777" w:rsidR="00E60417" w:rsidRPr="00E60417" w:rsidRDefault="00E60417" w:rsidP="00E60417">
      <w:pPr>
        <w:spacing w:after="0" w:line="276" w:lineRule="auto"/>
        <w:jc w:val="both"/>
        <w:rPr>
          <w:rFonts w:ascii="Times New Roman" w:eastAsia="Times New Roman" w:hAnsi="Times New Roman" w:cs="Times New Roman"/>
          <w:sz w:val="24"/>
          <w:szCs w:val="24"/>
        </w:rPr>
      </w:pPr>
    </w:p>
    <w:p w14:paraId="57E22FC7" w14:textId="77777777" w:rsidR="00E60417" w:rsidRPr="00E60417" w:rsidRDefault="00E60417" w:rsidP="00E60417">
      <w:pPr>
        <w:spacing w:after="0" w:line="276" w:lineRule="auto"/>
        <w:jc w:val="both"/>
        <w:rPr>
          <w:rFonts w:ascii="Times New Roman" w:eastAsia="Times New Roman" w:hAnsi="Times New Roman" w:cs="Times New Roman"/>
          <w:sz w:val="24"/>
          <w:szCs w:val="24"/>
        </w:rPr>
      </w:pPr>
      <w:r w:rsidRPr="00E60417">
        <w:rPr>
          <w:rFonts w:ascii="Times New Roman" w:eastAsia="Times New Roman" w:hAnsi="Times New Roman" w:cs="Times New Roman"/>
          <w:sz w:val="24"/>
          <w:szCs w:val="24"/>
        </w:rPr>
        <w:t>Intenzitet potpore iznosi 100% prihvatljivih troškova.</w:t>
      </w:r>
    </w:p>
    <w:p w14:paraId="1B4FCCFF" w14:textId="77777777" w:rsidR="00E60417" w:rsidRPr="00E60417" w:rsidRDefault="00E60417" w:rsidP="00E60417">
      <w:pPr>
        <w:spacing w:after="200" w:line="276" w:lineRule="auto"/>
        <w:jc w:val="both"/>
        <w:rPr>
          <w:rFonts w:ascii="Times New Roman" w:eastAsia="Times New Roman" w:hAnsi="Times New Roman" w:cs="Times New Roman"/>
          <w:sz w:val="24"/>
          <w:szCs w:val="24"/>
        </w:rPr>
      </w:pPr>
      <w:r w:rsidRPr="00E60417">
        <w:rPr>
          <w:rFonts w:ascii="Times New Roman" w:eastAsia="Times New Roman" w:hAnsi="Times New Roman" w:cs="Times New Roman"/>
          <w:sz w:val="24"/>
          <w:szCs w:val="24"/>
        </w:rPr>
        <w:t>Zadržava se pravo ne dodijeliti sva raspoloživa sredstva u okviru ovog Poziva.</w:t>
      </w:r>
    </w:p>
    <w:p w14:paraId="5F781519" w14:textId="77777777" w:rsidR="00E60417" w:rsidRPr="00E60417" w:rsidRDefault="00E60417" w:rsidP="00E60417">
      <w:pPr>
        <w:spacing w:after="0" w:line="240" w:lineRule="auto"/>
        <w:jc w:val="both"/>
        <w:rPr>
          <w:rFonts w:ascii="Times New Roman" w:eastAsia="Times New Roman" w:hAnsi="Times New Roman" w:cs="Times New Roman"/>
          <w:sz w:val="24"/>
          <w:szCs w:val="24"/>
        </w:rPr>
      </w:pPr>
    </w:p>
    <w:p w14:paraId="1CCE3E58" w14:textId="77777777" w:rsidR="00E60417" w:rsidRPr="00E60417" w:rsidRDefault="00E60417" w:rsidP="00E60417">
      <w:pPr>
        <w:spacing w:after="0" w:line="240" w:lineRule="auto"/>
        <w:jc w:val="both"/>
        <w:rPr>
          <w:rFonts w:ascii="Times New Roman" w:eastAsia="Times New Roman" w:hAnsi="Times New Roman" w:cs="Times New Roman"/>
          <w:b/>
          <w:bCs/>
          <w:sz w:val="24"/>
          <w:szCs w:val="24"/>
        </w:rPr>
      </w:pPr>
      <w:r w:rsidRPr="00E60417">
        <w:rPr>
          <w:rFonts w:ascii="Times New Roman" w:eastAsia="Times New Roman" w:hAnsi="Times New Roman" w:cs="Times New Roman"/>
          <w:b/>
          <w:bCs/>
          <w:sz w:val="24"/>
          <w:szCs w:val="24"/>
        </w:rPr>
        <w:t>Obveze prijavitelja vezane uz financiranje operacije</w:t>
      </w:r>
    </w:p>
    <w:p w14:paraId="2F3A7CC7" w14:textId="77777777" w:rsidR="00E60417" w:rsidRPr="00E60417" w:rsidRDefault="00E60417" w:rsidP="00E60417">
      <w:pPr>
        <w:kinsoku w:val="0"/>
        <w:overflowPunct w:val="0"/>
        <w:spacing w:after="0" w:line="240" w:lineRule="auto"/>
        <w:jc w:val="both"/>
        <w:rPr>
          <w:rFonts w:ascii="Times New Roman" w:eastAsia="Times New Roman" w:hAnsi="Times New Roman" w:cs="Times New Roman"/>
        </w:rPr>
      </w:pPr>
    </w:p>
    <w:p w14:paraId="5DE7E2D9" w14:textId="71D1AAB8" w:rsidR="00E60417" w:rsidRDefault="00E60417" w:rsidP="00E60417">
      <w:pPr>
        <w:spacing w:after="0" w:line="240" w:lineRule="auto"/>
        <w:jc w:val="both"/>
        <w:rPr>
          <w:rFonts w:ascii="Times New Roman" w:hAnsi="Times New Roman" w:cs="Times New Roman"/>
          <w:sz w:val="24"/>
          <w:szCs w:val="24"/>
        </w:rPr>
      </w:pPr>
      <w:bookmarkStart w:id="2" w:name="_Hlk106019421"/>
      <w:r w:rsidRPr="00E60417">
        <w:rPr>
          <w:rFonts w:ascii="Times New Roman" w:eastAsia="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bookmarkEnd w:id="2"/>
    <w:p w14:paraId="5EDE47E1" w14:textId="10787A8D" w:rsidR="001E104A" w:rsidRDefault="001E104A" w:rsidP="00554031">
      <w:pPr>
        <w:spacing w:after="0" w:line="240" w:lineRule="auto"/>
        <w:jc w:val="both"/>
        <w:rPr>
          <w:rFonts w:ascii="Times New Roman" w:hAnsi="Times New Roman" w:cs="Times New Roman"/>
          <w:sz w:val="24"/>
          <w:szCs w:val="24"/>
        </w:rPr>
      </w:pPr>
    </w:p>
    <w:p w14:paraId="17AAD2FF" w14:textId="59E97E87" w:rsidR="001E104A" w:rsidRPr="00170658" w:rsidRDefault="001E104A" w:rsidP="001E104A">
      <w:pPr>
        <w:pStyle w:val="Odlomakpopisa"/>
        <w:numPr>
          <w:ilvl w:val="0"/>
          <w:numId w:val="5"/>
        </w:numPr>
        <w:jc w:val="both"/>
        <w:rPr>
          <w:rFonts w:ascii="Times New Roman" w:hAnsi="Times New Roman" w:cs="Times New Roman"/>
          <w:b/>
          <w:sz w:val="24"/>
          <w:szCs w:val="24"/>
        </w:rPr>
      </w:pPr>
      <w:bookmarkStart w:id="3" w:name="_Hlk106017381"/>
      <w:r w:rsidRPr="00170658">
        <w:rPr>
          <w:rFonts w:ascii="Times New Roman" w:hAnsi="Times New Roman" w:cs="Times New Roman"/>
          <w:b/>
          <w:sz w:val="24"/>
          <w:szCs w:val="24"/>
        </w:rPr>
        <w:t xml:space="preserve">U dokumentu Upute za prijavitelje, točka </w:t>
      </w:r>
      <w:r w:rsidR="007125FA" w:rsidRPr="007125FA">
        <w:rPr>
          <w:rFonts w:ascii="Times New Roman" w:hAnsi="Times New Roman" w:cs="Times New Roman"/>
          <w:b/>
          <w:i/>
          <w:iCs/>
          <w:sz w:val="24"/>
          <w:szCs w:val="24"/>
        </w:rPr>
        <w:t>2.10. Prihvatljivi troškovi</w:t>
      </w:r>
    </w:p>
    <w:bookmarkEnd w:id="3"/>
    <w:p w14:paraId="790237B4" w14:textId="542FA23F" w:rsidR="001E104A" w:rsidRPr="00DA40EA" w:rsidRDefault="00515228" w:rsidP="00554031">
      <w:pPr>
        <w:spacing w:after="0" w:line="240" w:lineRule="auto"/>
        <w:jc w:val="both"/>
        <w:rPr>
          <w:rFonts w:ascii="Times New Roman" w:hAnsi="Times New Roman" w:cs="Times New Roman"/>
          <w:i/>
          <w:iCs/>
          <w:sz w:val="24"/>
          <w:szCs w:val="24"/>
        </w:rPr>
      </w:pPr>
      <w:r w:rsidRPr="00DA40EA">
        <w:rPr>
          <w:rFonts w:ascii="Times New Roman" w:hAnsi="Times New Roman" w:cs="Times New Roman"/>
          <w:i/>
          <w:iCs/>
          <w:sz w:val="24"/>
          <w:szCs w:val="24"/>
        </w:rPr>
        <w:t>Stari tekst:</w:t>
      </w:r>
    </w:p>
    <w:p w14:paraId="42703908" w14:textId="7B806D5D" w:rsidR="00515228" w:rsidRDefault="00515228" w:rsidP="00554031">
      <w:pPr>
        <w:spacing w:after="0" w:line="240" w:lineRule="auto"/>
        <w:jc w:val="both"/>
        <w:rPr>
          <w:rFonts w:ascii="Times New Roman" w:hAnsi="Times New Roman" w:cs="Times New Roman"/>
          <w:sz w:val="24"/>
          <w:szCs w:val="24"/>
        </w:rPr>
      </w:pPr>
    </w:p>
    <w:p w14:paraId="0AB40103" w14:textId="77777777" w:rsidR="007125FA" w:rsidRPr="009F5892" w:rsidRDefault="007125FA" w:rsidP="007125FA">
      <w:pPr>
        <w:pStyle w:val="bullets"/>
        <w:numPr>
          <w:ilvl w:val="0"/>
          <w:numId w:val="0"/>
        </w:numPr>
        <w:spacing w:line="276" w:lineRule="auto"/>
        <w:jc w:val="both"/>
        <w:rPr>
          <w:rFonts w:ascii="Times New Roman" w:hAnsi="Times New Roman" w:cs="Times New Roman"/>
          <w:b/>
          <w:bCs/>
          <w:sz w:val="24"/>
          <w:szCs w:val="24"/>
          <w:lang w:val="hr-HR"/>
        </w:rPr>
      </w:pPr>
      <w:r w:rsidRPr="009F5892">
        <w:rPr>
          <w:rFonts w:ascii="Times New Roman" w:hAnsi="Times New Roman" w:cs="Times New Roman"/>
          <w:b/>
          <w:bCs/>
          <w:sz w:val="24"/>
          <w:szCs w:val="24"/>
          <w:lang w:val="hr-HR"/>
        </w:rPr>
        <w:t>Grupa 1. Pružanje privremenog smještaja radi pokrivanja potreba stanovništva kao posljedica serije potresa s epicentrom na području Sisačko-moslavačke županije počevši od 28. prosinca 2020. godine</w:t>
      </w:r>
    </w:p>
    <w:p w14:paraId="3697776E" w14:textId="77777777" w:rsidR="007125FA" w:rsidRPr="009F5892" w:rsidRDefault="007125FA" w:rsidP="007125FA">
      <w:pPr>
        <w:pStyle w:val="bullets"/>
        <w:numPr>
          <w:ilvl w:val="0"/>
          <w:numId w:val="33"/>
        </w:numPr>
        <w:spacing w:line="276" w:lineRule="auto"/>
        <w:jc w:val="both"/>
        <w:rPr>
          <w:rFonts w:ascii="Times New Roman" w:hAnsi="Times New Roman" w:cs="Times New Roman"/>
          <w:b/>
          <w:bCs/>
          <w:sz w:val="24"/>
          <w:szCs w:val="24"/>
          <w:lang w:val="hr-HR"/>
        </w:rPr>
      </w:pPr>
      <w:r w:rsidRPr="009F5892">
        <w:rPr>
          <w:rFonts w:ascii="Times New Roman" w:hAnsi="Times New Roman" w:cs="Times New Roman"/>
          <w:sz w:val="24"/>
          <w:szCs w:val="24"/>
          <w:lang w:val="hr-HR"/>
        </w:rPr>
        <w:t>trošak financiranja najamnina za stambeno zbrinjavanje osoba čije su nekretnine stradale u potresu obuhvaćeni Javnim pozivima:</w:t>
      </w:r>
    </w:p>
    <w:p w14:paraId="6BCD784C" w14:textId="77777777" w:rsidR="007125FA" w:rsidRPr="009F5892" w:rsidRDefault="007125FA" w:rsidP="007125FA">
      <w:pPr>
        <w:pStyle w:val="bullets"/>
        <w:numPr>
          <w:ilvl w:val="0"/>
          <w:numId w:val="33"/>
        </w:numPr>
        <w:spacing w:line="276" w:lineRule="auto"/>
        <w:jc w:val="both"/>
        <w:rPr>
          <w:rFonts w:ascii="Times New Roman" w:hAnsi="Times New Roman" w:cs="Times New Roman"/>
          <w:b/>
          <w:bCs/>
          <w:sz w:val="24"/>
          <w:szCs w:val="24"/>
          <w:lang w:val="hr-HR"/>
        </w:rPr>
      </w:pPr>
    </w:p>
    <w:p w14:paraId="448CE46F" w14:textId="77777777" w:rsidR="007125FA" w:rsidRDefault="007125FA" w:rsidP="007125FA">
      <w:pPr>
        <w:pStyle w:val="Odlomakpopisa"/>
        <w:numPr>
          <w:ilvl w:val="1"/>
          <w:numId w:val="33"/>
        </w:numPr>
        <w:jc w:val="both"/>
        <w:rPr>
          <w:rFonts w:ascii="Times New Roman" w:hAnsi="Times New Roman" w:cs="Times New Roman"/>
          <w:sz w:val="24"/>
          <w:szCs w:val="24"/>
        </w:rPr>
      </w:pPr>
      <w:r>
        <w:rPr>
          <w:rFonts w:ascii="Times New Roman" w:hAnsi="Times New Roman" w:cs="Times New Roman"/>
          <w:b/>
          <w:bCs/>
          <w:sz w:val="24"/>
          <w:szCs w:val="24"/>
        </w:rPr>
        <w:t>12. ožujka 2021.</w:t>
      </w:r>
      <w:r>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6C2454A8" w14:textId="77777777" w:rsidR="007125FA" w:rsidRDefault="007125FA" w:rsidP="007125FA">
      <w:pPr>
        <w:pStyle w:val="Odlomakpopisa"/>
        <w:jc w:val="both"/>
        <w:rPr>
          <w:rFonts w:ascii="Times New Roman" w:hAnsi="Times New Roman" w:cs="Times New Roman"/>
          <w:sz w:val="24"/>
          <w:szCs w:val="24"/>
        </w:rPr>
      </w:pPr>
    </w:p>
    <w:p w14:paraId="48D0A52B" w14:textId="77777777" w:rsidR="007125FA" w:rsidRDefault="007125FA" w:rsidP="007125FA">
      <w:pPr>
        <w:pStyle w:val="Odlomakpopisa"/>
        <w:numPr>
          <w:ilvl w:val="1"/>
          <w:numId w:val="33"/>
        </w:numPr>
        <w:jc w:val="both"/>
        <w:rPr>
          <w:rFonts w:ascii="Times New Roman" w:hAnsi="Times New Roman" w:cs="Times New Roman"/>
          <w:sz w:val="24"/>
          <w:szCs w:val="24"/>
        </w:rPr>
      </w:pPr>
      <w:r>
        <w:rPr>
          <w:rFonts w:ascii="Times New Roman" w:hAnsi="Times New Roman" w:cs="Times New Roman"/>
          <w:b/>
          <w:bCs/>
          <w:sz w:val="24"/>
          <w:szCs w:val="24"/>
        </w:rPr>
        <w:t>20. srpnja 2021.</w:t>
      </w:r>
      <w:r>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075D5172" w14:textId="77777777" w:rsidR="007125FA" w:rsidRDefault="007125FA" w:rsidP="007125FA">
      <w:pPr>
        <w:pStyle w:val="Odlomakpopisa"/>
        <w:ind w:firstLine="696"/>
        <w:jc w:val="both"/>
        <w:rPr>
          <w:rFonts w:ascii="Times New Roman" w:hAnsi="Times New Roman" w:cs="Times New Roman"/>
          <w:sz w:val="24"/>
          <w:szCs w:val="24"/>
        </w:rPr>
      </w:pPr>
      <w:r>
        <w:rPr>
          <w:rFonts w:ascii="Times New Roman" w:hAnsi="Times New Roman" w:cs="Times New Roman"/>
          <w:sz w:val="24"/>
          <w:szCs w:val="24"/>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w:t>
      </w:r>
      <w:r>
        <w:rPr>
          <w:rFonts w:ascii="Times New Roman" w:hAnsi="Times New Roman" w:cs="Times New Roman"/>
          <w:sz w:val="24"/>
          <w:szCs w:val="24"/>
        </w:rPr>
        <w:lastRenderedPageBreak/>
        <w:t>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220A2854" w14:textId="77777777" w:rsidR="007125FA" w:rsidRDefault="007125FA" w:rsidP="007125FA">
      <w:pPr>
        <w:pStyle w:val="Odlomakpopisa"/>
        <w:jc w:val="both"/>
        <w:rPr>
          <w:rFonts w:ascii="Times New Roman" w:hAnsi="Times New Roman" w:cs="Times New Roman"/>
          <w:color w:val="000000" w:themeColor="text1"/>
          <w:sz w:val="24"/>
          <w:szCs w:val="24"/>
          <w:shd w:val="clear" w:color="auto" w:fill="FFFFFF"/>
        </w:rPr>
      </w:pPr>
    </w:p>
    <w:p w14:paraId="7AB9F4E8" w14:textId="77777777" w:rsidR="007125FA" w:rsidRDefault="007125FA" w:rsidP="007125FA">
      <w:pPr>
        <w:pStyle w:val="Odlomakpopisa"/>
        <w:numPr>
          <w:ilvl w:val="1"/>
          <w:numId w:val="33"/>
        </w:num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27. listopada 2021.</w:t>
      </w:r>
      <w:r>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4AF552AE" w14:textId="77777777" w:rsidR="007125FA" w:rsidRDefault="007125FA" w:rsidP="007125FA">
      <w:pPr>
        <w:pStyle w:val="Odlomakpopisa"/>
        <w:ind w:firstLine="69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531-01-21-14 od 26. listopada 2021. godine.</w:t>
      </w:r>
    </w:p>
    <w:p w14:paraId="4071B45A" w14:textId="77777777" w:rsidR="007125FA" w:rsidRDefault="007125FA" w:rsidP="007125FA">
      <w:pPr>
        <w:pStyle w:val="Odlomakpopisa"/>
        <w:ind w:firstLine="696"/>
        <w:jc w:val="both"/>
        <w:rPr>
          <w:rFonts w:ascii="Times New Roman" w:hAnsi="Times New Roman" w:cs="Times New Roman"/>
          <w:color w:val="000000" w:themeColor="text1"/>
          <w:sz w:val="24"/>
          <w:szCs w:val="24"/>
          <w:shd w:val="clear" w:color="auto" w:fill="FFFFFF"/>
        </w:rPr>
      </w:pPr>
    </w:p>
    <w:p w14:paraId="6520C40C" w14:textId="77777777" w:rsidR="007125FA" w:rsidRDefault="007125FA" w:rsidP="007125FA">
      <w:pPr>
        <w:pStyle w:val="Odlomakpopisa"/>
        <w:numPr>
          <w:ilvl w:val="1"/>
          <w:numId w:val="33"/>
        </w:num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08. siječnja 2022.</w:t>
      </w:r>
      <w:r>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350DFB05" w14:textId="77777777" w:rsidR="007125FA" w:rsidRDefault="007125FA" w:rsidP="007125FA">
      <w:pPr>
        <w:pStyle w:val="Odlomakpopisa"/>
        <w:ind w:firstLine="69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w:t>
      </w:r>
      <w:r w:rsidRPr="00C95BD4">
        <w:rPr>
          <w:rFonts w:ascii="Times New Roman" w:hAnsi="Times New Roman" w:cs="Times New Roman"/>
          <w:color w:val="000000" w:themeColor="text1"/>
          <w:sz w:val="24"/>
          <w:szCs w:val="24"/>
          <w:shd w:val="clear" w:color="auto" w:fill="FFFFFF"/>
        </w:rPr>
        <w:t>Odluke o izmjeni Odluke o financiranju najamnine za stambeno zbrinjavanje osoba čije su nekretnine stradale u potresima na području Grada Zagreba, Krapinsko-zagorske županije, Zagrebačke županije, Sisačko-moslavačke županije i Karlovačke županije („Narodne novine“, br. 51/22)</w:t>
      </w:r>
      <w:r>
        <w:rPr>
          <w:rFonts w:ascii="Times New Roman"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w:t>
      </w:r>
      <w:r>
        <w:rPr>
          <w:rFonts w:ascii="Times New Roman" w:hAnsi="Times New Roman" w:cs="Times New Roman"/>
          <w:color w:val="000000" w:themeColor="text1"/>
          <w:sz w:val="24"/>
          <w:szCs w:val="24"/>
          <w:shd w:val="clear" w:color="auto" w:fill="FFFFFF"/>
        </w:rPr>
        <w:lastRenderedPageBreak/>
        <w:t>Zagrebačke županije, Sisačko-moslavačke županije i Karlovačke županije KLASA: 023-01/21-01/35, URBROJ: 531-01-22-14 od 05. siječnja 2022. godine.</w:t>
      </w:r>
    </w:p>
    <w:p w14:paraId="7463AF8D" w14:textId="77777777" w:rsidR="007125FA" w:rsidRDefault="007125FA" w:rsidP="007125FA">
      <w:pPr>
        <w:pStyle w:val="Tekstkomentar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Trošak najma/zakupa, pripreme, uređenja i održavanja površine za kontejnerska naselja,</w:t>
      </w:r>
    </w:p>
    <w:p w14:paraId="2F52B207" w14:textId="77777777" w:rsidR="007125FA" w:rsidRDefault="007125FA" w:rsidP="007125FA">
      <w:pPr>
        <w:pStyle w:val="Tekstkomentar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trošak kupnje privremene građevine za potrebe privremenog smještaja stanovništva (kontejner, mobilna kućica, pokretni sanitarni čvor i sl.)</w:t>
      </w:r>
    </w:p>
    <w:p w14:paraId="12848F7C" w14:textId="77777777" w:rsidR="007125FA" w:rsidRDefault="007125FA" w:rsidP="007125FA">
      <w:pPr>
        <w:pStyle w:val="Tekstkomentar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trošak najma privremene građevine za potrebe privremenog smještaja stanovništva</w:t>
      </w:r>
    </w:p>
    <w:p w14:paraId="028152D4" w14:textId="77777777" w:rsidR="007125FA" w:rsidRDefault="007125FA" w:rsidP="007125FA">
      <w:pPr>
        <w:pStyle w:val="Tekstkomentar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trošak stavljanja u funkciju privremene građevine za potrebe privremenog smještaja stanovništva (prijevoz, spajanje na infrastrukturu, opremanje i sl.)</w:t>
      </w:r>
    </w:p>
    <w:p w14:paraId="36534D22" w14:textId="77777777" w:rsidR="007125FA" w:rsidRDefault="007125FA" w:rsidP="007125FA">
      <w:pPr>
        <w:pStyle w:val="Tekstkomentar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trošak održavanja privremene građevine za potrebe privremenog smještaja stanovništva</w:t>
      </w:r>
    </w:p>
    <w:p w14:paraId="34C2DB16"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325B9B48" w14:textId="77777777" w:rsidR="007125FA" w:rsidRDefault="007125FA" w:rsidP="007125FA">
      <w:pPr>
        <w:pStyle w:val="Odlomakpopisa"/>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usluge privremenog smještaja poput javnih domova, hotela, hostela i sl. (uključuje troškove prehrane, održavanja smještajnog kapaciteta, režijske troškove i sl.)</w:t>
      </w:r>
    </w:p>
    <w:p w14:paraId="7F60ED26"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najma/zakupa, uređenja i održavanja postojećih objekata u svrhu privremenog smještaja stanovništva</w:t>
      </w:r>
    </w:p>
    <w:p w14:paraId="4476BC65"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prehrane stanovništva te svi troškovi vezani uz prehranu (uređenje i održavanje objekata za prehranu i sl.)</w:t>
      </w:r>
    </w:p>
    <w:p w14:paraId="1A26569F"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4BD5C2C4"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PDV tj. poreza na dodanu vrijednost za koji prijavitelj/korisnik nema pravo ostvariti odbitak.</w:t>
      </w:r>
    </w:p>
    <w:p w14:paraId="629DAB19" w14:textId="77777777" w:rsidR="007125FA" w:rsidRPr="009F5892" w:rsidRDefault="007125FA" w:rsidP="007125FA">
      <w:pPr>
        <w:pStyle w:val="bullets"/>
        <w:numPr>
          <w:ilvl w:val="0"/>
          <w:numId w:val="0"/>
        </w:numPr>
        <w:spacing w:line="276" w:lineRule="auto"/>
        <w:jc w:val="both"/>
        <w:rPr>
          <w:rFonts w:ascii="Times New Roman" w:hAnsi="Times New Roman" w:cs="Times New Roman"/>
          <w:b/>
          <w:bCs/>
          <w:sz w:val="24"/>
          <w:szCs w:val="24"/>
          <w:lang w:val="hr-HR"/>
        </w:rPr>
      </w:pPr>
    </w:p>
    <w:p w14:paraId="55B9CC60" w14:textId="77777777" w:rsidR="007125FA" w:rsidRDefault="007125FA" w:rsidP="007125FA">
      <w:pPr>
        <w:pStyle w:val="bullets"/>
        <w:numPr>
          <w:ilvl w:val="0"/>
          <w:numId w:val="0"/>
        </w:numPr>
        <w:spacing w:line="276"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Grupa</w:t>
      </w:r>
      <w:proofErr w:type="spellEnd"/>
      <w:r>
        <w:rPr>
          <w:rFonts w:ascii="Times New Roman" w:hAnsi="Times New Roman" w:cs="Times New Roman"/>
          <w:b/>
          <w:bCs/>
          <w:sz w:val="24"/>
          <w:szCs w:val="24"/>
        </w:rPr>
        <w:t xml:space="preserve"> 2. </w:t>
      </w:r>
      <w:proofErr w:type="spellStart"/>
      <w:r>
        <w:rPr>
          <w:rFonts w:ascii="Times New Roman" w:hAnsi="Times New Roman" w:cs="Times New Roman"/>
          <w:b/>
          <w:bCs/>
          <w:sz w:val="24"/>
          <w:szCs w:val="24"/>
        </w:rPr>
        <w:t>Upravljanje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projektom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administracija</w:t>
      </w:r>
      <w:proofErr w:type="spellEnd"/>
    </w:p>
    <w:p w14:paraId="53E26719" w14:textId="77777777" w:rsidR="007125FA" w:rsidRDefault="007125FA" w:rsidP="007125FA">
      <w:pPr>
        <w:pStyle w:val="bullets"/>
        <w:numPr>
          <w:ilvl w:val="0"/>
          <w:numId w:val="0"/>
        </w:numPr>
        <w:spacing w:line="276" w:lineRule="auto"/>
        <w:jc w:val="both"/>
        <w:rPr>
          <w:rFonts w:ascii="Times New Roman" w:hAnsi="Times New Roman" w:cs="Times New Roman"/>
          <w:b/>
          <w:bCs/>
          <w:sz w:val="24"/>
          <w:szCs w:val="24"/>
        </w:rPr>
      </w:pPr>
    </w:p>
    <w:p w14:paraId="2F9A1D53"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Obrasca 1 Poziva i pripremu projektnog prijedloga</w:t>
      </w:r>
    </w:p>
    <w:p w14:paraId="4663BA91"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AF9161A"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troškovi usluga vanjskih stručnjaka za izradu dokumentacije za nadmetanje</w:t>
      </w:r>
    </w:p>
    <w:p w14:paraId="40D1E3F3" w14:textId="77777777" w:rsidR="007125FA" w:rsidRDefault="007125FA" w:rsidP="007125FA">
      <w:pPr>
        <w:pStyle w:val="Bezproreda"/>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PDV tj. poreza na dodanu vrijednost za koji prijavitelj/korisnik nema pravo ostvariti odbitak</w:t>
      </w:r>
    </w:p>
    <w:p w14:paraId="4F22A889" w14:textId="77777777" w:rsidR="007125FA" w:rsidRDefault="007125FA" w:rsidP="007125FA">
      <w:pPr>
        <w:pStyle w:val="Bezproreda"/>
        <w:spacing w:line="276" w:lineRule="auto"/>
        <w:jc w:val="both"/>
        <w:rPr>
          <w:rFonts w:ascii="Times New Roman" w:hAnsi="Times New Roman" w:cs="Times New Roman"/>
          <w:sz w:val="24"/>
          <w:szCs w:val="24"/>
        </w:rPr>
      </w:pPr>
    </w:p>
    <w:p w14:paraId="7FA85FA4" w14:textId="1C19128B" w:rsidR="007125FA" w:rsidRDefault="007125FA" w:rsidP="007125FA">
      <w:pPr>
        <w:pStyle w:val="Bezproreda"/>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Prihvatljivi troškovi </w:t>
      </w:r>
      <w:r>
        <w:rPr>
          <w:rFonts w:ascii="Times New Roman" w:hAnsi="Times New Roman" w:cs="Times New Roman"/>
          <w:b/>
          <w:sz w:val="24"/>
          <w:szCs w:val="24"/>
        </w:rPr>
        <w:t>Grupe 1. i Grupe 2.</w:t>
      </w:r>
      <w:r>
        <w:rPr>
          <w:rFonts w:ascii="Times New Roman" w:hAnsi="Times New Roman" w:cs="Times New Roman"/>
          <w:sz w:val="24"/>
          <w:szCs w:val="24"/>
        </w:rPr>
        <w:t xml:space="preserve"> su troškovi nastali u razdoblju od 28. prosinca 2020. godine do </w:t>
      </w:r>
      <w:r w:rsidRPr="00C95BD4">
        <w:rPr>
          <w:rFonts w:ascii="Times New Roman" w:hAnsi="Times New Roman" w:cs="Times New Roman"/>
          <w:sz w:val="24"/>
          <w:szCs w:val="24"/>
        </w:rPr>
        <w:t>30. lipnja</w:t>
      </w:r>
      <w:r>
        <w:rPr>
          <w:rFonts w:ascii="Times New Roman" w:hAnsi="Times New Roman" w:cs="Times New Roman"/>
          <w:sz w:val="24"/>
          <w:szCs w:val="24"/>
        </w:rPr>
        <w:t xml:space="preserve"> 2023. godine.</w:t>
      </w:r>
    </w:p>
    <w:p w14:paraId="08F0774F" w14:textId="77777777" w:rsidR="007125FA" w:rsidRDefault="007125FA" w:rsidP="00554031">
      <w:pPr>
        <w:spacing w:after="0" w:line="240" w:lineRule="auto"/>
        <w:jc w:val="both"/>
        <w:rPr>
          <w:rFonts w:ascii="Times New Roman" w:hAnsi="Times New Roman" w:cs="Times New Roman"/>
          <w:sz w:val="24"/>
          <w:szCs w:val="24"/>
        </w:rPr>
      </w:pPr>
    </w:p>
    <w:p w14:paraId="79D3A289" w14:textId="77777777" w:rsidR="00C41BC0" w:rsidRDefault="00C41BC0" w:rsidP="00C41BC0">
      <w:pPr>
        <w:tabs>
          <w:tab w:val="left" w:pos="400"/>
        </w:tabs>
        <w:kinsoku w:val="0"/>
        <w:overflowPunct w:val="0"/>
        <w:spacing w:after="0"/>
        <w:jc w:val="both"/>
        <w:rPr>
          <w:rFonts w:ascii="Times New Roman" w:hAnsi="Times New Roman" w:cs="Times New Roman"/>
          <w:i/>
          <w:iCs/>
          <w:sz w:val="24"/>
          <w:szCs w:val="24"/>
        </w:rPr>
      </w:pPr>
    </w:p>
    <w:p w14:paraId="04A74F88" w14:textId="1D8E5EB2" w:rsidR="00C41BC0" w:rsidRDefault="00C41BC0" w:rsidP="00C41BC0">
      <w:pPr>
        <w:tabs>
          <w:tab w:val="left" w:pos="400"/>
        </w:tabs>
        <w:kinsoku w:val="0"/>
        <w:overflowPunct w:val="0"/>
        <w:spacing w:after="0"/>
        <w:jc w:val="both"/>
        <w:rPr>
          <w:rFonts w:ascii="Times New Roman" w:hAnsi="Times New Roman" w:cs="Times New Roman"/>
          <w:i/>
          <w:iCs/>
          <w:sz w:val="24"/>
          <w:szCs w:val="24"/>
        </w:rPr>
      </w:pPr>
      <w:r w:rsidRPr="00C41BC0">
        <w:rPr>
          <w:rFonts w:ascii="Times New Roman" w:hAnsi="Times New Roman" w:cs="Times New Roman"/>
          <w:i/>
          <w:iCs/>
          <w:sz w:val="24"/>
          <w:szCs w:val="24"/>
        </w:rPr>
        <w:t>Novi tekst:</w:t>
      </w:r>
    </w:p>
    <w:p w14:paraId="018C8EE0" w14:textId="0851D59C"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44B6ED31" w14:textId="77777777" w:rsidR="007125FA" w:rsidRPr="009F5892" w:rsidRDefault="007125FA" w:rsidP="007125FA">
      <w:pPr>
        <w:pStyle w:val="bullets"/>
        <w:numPr>
          <w:ilvl w:val="0"/>
          <w:numId w:val="0"/>
        </w:numPr>
        <w:spacing w:line="276" w:lineRule="auto"/>
        <w:jc w:val="both"/>
        <w:rPr>
          <w:rFonts w:ascii="Times New Roman" w:hAnsi="Times New Roman" w:cs="Times New Roman"/>
          <w:b/>
          <w:bCs/>
          <w:sz w:val="24"/>
          <w:szCs w:val="24"/>
          <w:lang w:val="hr-HR"/>
        </w:rPr>
      </w:pPr>
      <w:r w:rsidRPr="009F5892">
        <w:rPr>
          <w:rFonts w:ascii="Times New Roman" w:hAnsi="Times New Roman" w:cs="Times New Roman"/>
          <w:b/>
          <w:bCs/>
          <w:sz w:val="24"/>
          <w:szCs w:val="24"/>
          <w:lang w:val="hr-HR"/>
        </w:rPr>
        <w:t>Grupa 1. Pružanje privremenog smještaja radi pokrivanja potreba stanovništva kao posljedica serije potresa s epicentrom na području Sisačko-moslavačke županije počevši od 28. prosinca 2020. godine</w:t>
      </w:r>
    </w:p>
    <w:p w14:paraId="38B64B17" w14:textId="77777777" w:rsidR="007125FA" w:rsidRPr="009F5892" w:rsidRDefault="007125FA" w:rsidP="007125FA">
      <w:pPr>
        <w:pStyle w:val="bullets"/>
        <w:numPr>
          <w:ilvl w:val="0"/>
          <w:numId w:val="24"/>
        </w:numPr>
        <w:spacing w:line="276" w:lineRule="auto"/>
        <w:jc w:val="both"/>
        <w:rPr>
          <w:rFonts w:ascii="Times New Roman" w:hAnsi="Times New Roman" w:cs="Times New Roman"/>
          <w:b/>
          <w:bCs/>
          <w:sz w:val="24"/>
          <w:szCs w:val="24"/>
          <w:lang w:val="hr-HR"/>
        </w:rPr>
      </w:pPr>
      <w:r w:rsidRPr="009F5892">
        <w:rPr>
          <w:rFonts w:ascii="Times New Roman" w:hAnsi="Times New Roman" w:cs="Times New Roman"/>
          <w:sz w:val="24"/>
          <w:szCs w:val="24"/>
          <w:lang w:val="hr-HR"/>
        </w:rPr>
        <w:t>trošak financiranja najamnina za stambeno zbrinjavanje osoba čije su nekretnine stradale u potresu obuhvaćeni Javnim pozivima:</w:t>
      </w:r>
    </w:p>
    <w:p w14:paraId="446B8679" w14:textId="77777777" w:rsidR="007125FA" w:rsidRPr="009F5892" w:rsidRDefault="007125FA" w:rsidP="007125FA">
      <w:pPr>
        <w:pStyle w:val="bullets"/>
        <w:numPr>
          <w:ilvl w:val="0"/>
          <w:numId w:val="24"/>
        </w:numPr>
        <w:spacing w:line="276" w:lineRule="auto"/>
        <w:jc w:val="both"/>
        <w:rPr>
          <w:rFonts w:ascii="Times New Roman" w:hAnsi="Times New Roman" w:cs="Times New Roman"/>
          <w:b/>
          <w:bCs/>
          <w:sz w:val="24"/>
          <w:szCs w:val="24"/>
          <w:lang w:val="hr-HR"/>
        </w:rPr>
      </w:pPr>
    </w:p>
    <w:p w14:paraId="6C12B6FB" w14:textId="77777777" w:rsidR="007125FA" w:rsidRPr="00025656" w:rsidRDefault="007125FA" w:rsidP="007125FA">
      <w:pPr>
        <w:pStyle w:val="Odlomakpopisa"/>
        <w:numPr>
          <w:ilvl w:val="1"/>
          <w:numId w:val="24"/>
        </w:numPr>
        <w:jc w:val="both"/>
        <w:rPr>
          <w:rFonts w:ascii="Times New Roman" w:hAnsi="Times New Roman" w:cs="Times New Roman"/>
          <w:sz w:val="24"/>
          <w:szCs w:val="24"/>
        </w:rPr>
      </w:pPr>
      <w:r w:rsidRPr="00025656">
        <w:rPr>
          <w:rFonts w:ascii="Times New Roman" w:hAnsi="Times New Roman" w:cs="Times New Roman"/>
          <w:b/>
          <w:bCs/>
          <w:sz w:val="24"/>
          <w:szCs w:val="24"/>
        </w:rPr>
        <w:lastRenderedPageBreak/>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2502B206" w14:textId="77777777" w:rsidR="007125FA" w:rsidRPr="00025656" w:rsidRDefault="007125FA" w:rsidP="007125FA">
      <w:pPr>
        <w:pStyle w:val="Odlomakpopisa"/>
        <w:jc w:val="both"/>
        <w:rPr>
          <w:rFonts w:ascii="Times New Roman" w:hAnsi="Times New Roman" w:cs="Times New Roman"/>
          <w:sz w:val="24"/>
          <w:szCs w:val="24"/>
        </w:rPr>
      </w:pPr>
    </w:p>
    <w:p w14:paraId="737446F3" w14:textId="77777777" w:rsidR="007125FA" w:rsidRPr="00025656" w:rsidRDefault="007125FA" w:rsidP="007125FA">
      <w:pPr>
        <w:pStyle w:val="Odlomakpopisa"/>
        <w:numPr>
          <w:ilvl w:val="1"/>
          <w:numId w:val="24"/>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4ED2D003" w14:textId="77777777" w:rsidR="007125FA" w:rsidRPr="00025656" w:rsidRDefault="007125FA" w:rsidP="007125FA">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0882E71F" w14:textId="77777777" w:rsidR="007125FA" w:rsidRPr="00025656" w:rsidRDefault="007125FA" w:rsidP="007125FA">
      <w:pPr>
        <w:pStyle w:val="Odlomakpopisa"/>
        <w:jc w:val="both"/>
        <w:rPr>
          <w:rFonts w:ascii="Times New Roman" w:hAnsi="Times New Roman" w:cs="Times New Roman"/>
          <w:color w:val="000000" w:themeColor="text1"/>
          <w:sz w:val="24"/>
          <w:szCs w:val="24"/>
          <w:shd w:val="clear" w:color="auto" w:fill="FFFFFF"/>
        </w:rPr>
      </w:pPr>
    </w:p>
    <w:p w14:paraId="20E9568C" w14:textId="77777777" w:rsidR="007125FA" w:rsidRPr="00025656" w:rsidRDefault="007125FA" w:rsidP="007125FA">
      <w:pPr>
        <w:pStyle w:val="Odlomakpopisa"/>
        <w:numPr>
          <w:ilvl w:val="1"/>
          <w:numId w:val="24"/>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32A9FADF" w14:textId="77777777" w:rsidR="007125FA" w:rsidRDefault="007125FA" w:rsidP="007125FA">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w:t>
      </w:r>
      <w:r w:rsidRPr="00025656">
        <w:rPr>
          <w:rFonts w:ascii="Times New Roman" w:hAnsi="Times New Roman" w:cs="Times New Roman"/>
          <w:color w:val="000000" w:themeColor="text1"/>
          <w:sz w:val="24"/>
          <w:szCs w:val="24"/>
          <w:shd w:val="clear" w:color="auto" w:fill="FFFFFF"/>
        </w:rPr>
        <w:lastRenderedPageBreak/>
        <w:t xml:space="preserve">(„Narodne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Pr="00E709BB">
        <w:rPr>
          <w:rFonts w:ascii="Times New Roman" w:hAnsi="Times New Roman" w:cs="Times New Roman"/>
          <w:color w:val="000000" w:themeColor="text1"/>
          <w:sz w:val="24"/>
          <w:szCs w:val="24"/>
          <w:shd w:val="clear" w:color="auto" w:fill="FFFFFF"/>
        </w:rPr>
        <w:t>URBROJ: 531-01-21-14 od 26. listopada 2021. godine.</w:t>
      </w:r>
    </w:p>
    <w:p w14:paraId="3E0A17D3" w14:textId="77777777" w:rsidR="007125FA" w:rsidRDefault="007125FA" w:rsidP="007125FA">
      <w:pPr>
        <w:pStyle w:val="Odlomakpopisa"/>
        <w:ind w:firstLine="696"/>
        <w:jc w:val="both"/>
        <w:rPr>
          <w:rFonts w:ascii="Times New Roman" w:hAnsi="Times New Roman" w:cs="Times New Roman"/>
          <w:color w:val="000000" w:themeColor="text1"/>
          <w:sz w:val="24"/>
          <w:szCs w:val="24"/>
          <w:shd w:val="clear" w:color="auto" w:fill="FFFFFF"/>
        </w:rPr>
      </w:pPr>
    </w:p>
    <w:p w14:paraId="2440D930" w14:textId="77777777" w:rsidR="007125FA" w:rsidRPr="00E709BB" w:rsidRDefault="007125FA" w:rsidP="007125FA">
      <w:pPr>
        <w:pStyle w:val="Odlomakpopisa"/>
        <w:numPr>
          <w:ilvl w:val="1"/>
          <w:numId w:val="24"/>
        </w:numPr>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b/>
          <w:bCs/>
          <w:color w:val="000000" w:themeColor="text1"/>
          <w:sz w:val="24"/>
          <w:szCs w:val="24"/>
          <w:shd w:val="clear" w:color="auto" w:fill="FFFFFF"/>
        </w:rPr>
        <w:t>08. siječnja 2022.</w:t>
      </w:r>
      <w:r w:rsidRPr="00E709BB">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66D8D09D" w14:textId="77777777" w:rsidR="007125FA" w:rsidRPr="00A82320" w:rsidRDefault="007125FA" w:rsidP="007125FA">
      <w:pPr>
        <w:pStyle w:val="Odlomakpopisa"/>
        <w:ind w:firstLine="696"/>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w:t>
      </w:r>
      <w:r>
        <w:rPr>
          <w:rFonts w:ascii="Times New Roman" w:hAnsi="Times New Roman" w:cs="Times New Roman"/>
          <w:color w:val="000000" w:themeColor="text1"/>
          <w:sz w:val="24"/>
          <w:szCs w:val="24"/>
          <w:shd w:val="clear" w:color="auto" w:fill="FFFFFF"/>
        </w:rPr>
        <w:t xml:space="preserve">, </w:t>
      </w:r>
      <w:r w:rsidRPr="003A5ADA">
        <w:rPr>
          <w:rFonts w:ascii="Times New Roman" w:hAnsi="Times New Roman" w:cs="Times New Roman"/>
          <w:color w:val="000000" w:themeColor="text1"/>
          <w:sz w:val="24"/>
          <w:szCs w:val="24"/>
          <w:shd w:val="clear" w:color="auto" w:fill="FFFFFF"/>
        </w:rPr>
        <w:t>Odluke o izmjeni Odluke o financiranju najamnine za stambeno zbrinjavanje osoba čije su nekretnine stradale u potresima na području Grada Zagreba, Krapinsko-zagorske županije, Zagrebačke županije, Sisačko-moslavačke županije i Karlovačke županije („Narodne novine“, br. 51/22)</w:t>
      </w:r>
      <w:r w:rsidRPr="00E709BB">
        <w:rPr>
          <w:rFonts w:ascii="Times New Roman"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26C8107F" w14:textId="77777777" w:rsidR="007125FA" w:rsidRPr="00F13BE1" w:rsidRDefault="007125FA" w:rsidP="007125FA">
      <w:pPr>
        <w:pStyle w:val="Tekstkomentara"/>
        <w:numPr>
          <w:ilvl w:val="0"/>
          <w:numId w:val="4"/>
        </w:numPr>
        <w:spacing w:after="0"/>
        <w:jc w:val="both"/>
        <w:rPr>
          <w:rFonts w:ascii="Times New Roman" w:hAnsi="Times New Roman" w:cs="Times New Roman"/>
          <w:sz w:val="24"/>
          <w:szCs w:val="24"/>
        </w:rPr>
      </w:pPr>
      <w:r w:rsidRPr="00F13BE1">
        <w:rPr>
          <w:rFonts w:ascii="Times New Roman" w:hAnsi="Times New Roman" w:cs="Times New Roman"/>
          <w:sz w:val="24"/>
          <w:szCs w:val="24"/>
        </w:rPr>
        <w:t>Trošak</w:t>
      </w:r>
      <w:r>
        <w:rPr>
          <w:rFonts w:ascii="Times New Roman" w:hAnsi="Times New Roman" w:cs="Times New Roman"/>
          <w:sz w:val="24"/>
          <w:szCs w:val="24"/>
        </w:rPr>
        <w:t xml:space="preserve"> </w:t>
      </w:r>
      <w:r w:rsidRPr="00E709BB">
        <w:rPr>
          <w:rFonts w:ascii="Times New Roman" w:hAnsi="Times New Roman" w:cs="Times New Roman"/>
          <w:sz w:val="24"/>
          <w:szCs w:val="24"/>
        </w:rPr>
        <w:t>najma/zakupa,</w:t>
      </w:r>
      <w:r>
        <w:rPr>
          <w:rFonts w:ascii="Times New Roman" w:hAnsi="Times New Roman" w:cs="Times New Roman"/>
          <w:sz w:val="24"/>
          <w:szCs w:val="24"/>
        </w:rPr>
        <w:t xml:space="preserve"> </w:t>
      </w:r>
      <w:r w:rsidRPr="00F13BE1">
        <w:rPr>
          <w:rFonts w:ascii="Times New Roman" w:hAnsi="Times New Roman" w:cs="Times New Roman"/>
          <w:sz w:val="24"/>
          <w:szCs w:val="24"/>
        </w:rPr>
        <w:t>pripreme,</w:t>
      </w:r>
      <w:r>
        <w:rPr>
          <w:rFonts w:ascii="Times New Roman" w:hAnsi="Times New Roman" w:cs="Times New Roman"/>
          <w:sz w:val="24"/>
          <w:szCs w:val="24"/>
        </w:rPr>
        <w:t xml:space="preserve"> </w:t>
      </w:r>
      <w:r w:rsidRPr="00F13BE1">
        <w:rPr>
          <w:rFonts w:ascii="Times New Roman" w:hAnsi="Times New Roman" w:cs="Times New Roman"/>
          <w:sz w:val="24"/>
          <w:szCs w:val="24"/>
        </w:rPr>
        <w:t>uređenja i održavanja</w:t>
      </w:r>
      <w:r>
        <w:rPr>
          <w:rFonts w:ascii="Times New Roman" w:hAnsi="Times New Roman" w:cs="Times New Roman"/>
          <w:sz w:val="24"/>
          <w:szCs w:val="24"/>
        </w:rPr>
        <w:t xml:space="preserve"> </w:t>
      </w:r>
      <w:r w:rsidRPr="00E709BB">
        <w:rPr>
          <w:rFonts w:ascii="Times New Roman" w:hAnsi="Times New Roman" w:cs="Times New Roman"/>
          <w:sz w:val="24"/>
          <w:szCs w:val="24"/>
        </w:rPr>
        <w:t>površine</w:t>
      </w:r>
      <w:r w:rsidRPr="00F13BE1">
        <w:rPr>
          <w:rFonts w:ascii="Times New Roman" w:hAnsi="Times New Roman" w:cs="Times New Roman"/>
          <w:sz w:val="24"/>
          <w:szCs w:val="24"/>
        </w:rPr>
        <w:t xml:space="preserve"> za kontejnerska naselja,</w:t>
      </w:r>
    </w:p>
    <w:p w14:paraId="642D9C78" w14:textId="77777777" w:rsidR="007125FA" w:rsidRPr="00F73040" w:rsidRDefault="007125FA" w:rsidP="007125FA">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44D89A9C" w14:textId="77777777" w:rsidR="007125FA" w:rsidRPr="00F73040" w:rsidRDefault="007125FA" w:rsidP="007125FA">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44B0258B" w14:textId="77777777" w:rsidR="007125FA" w:rsidRPr="00F73040" w:rsidRDefault="007125FA" w:rsidP="007125FA">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349D1B4A" w14:textId="77777777" w:rsidR="007125FA" w:rsidRPr="00F73040" w:rsidRDefault="007125FA" w:rsidP="007125FA">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0A2CBEE7" w14:textId="77777777" w:rsidR="007125FA" w:rsidRDefault="007125FA" w:rsidP="007125FA">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71A44F4C" w14:textId="77777777" w:rsidR="007125FA" w:rsidRPr="005531AB" w:rsidRDefault="007125FA" w:rsidP="007125FA">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47831D55" w14:textId="77777777" w:rsidR="007125FA" w:rsidRDefault="007125FA" w:rsidP="007125FA">
      <w:pPr>
        <w:pStyle w:val="Bezproreda"/>
        <w:numPr>
          <w:ilvl w:val="0"/>
          <w:numId w:val="4"/>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 xml:space="preserve">trošak </w:t>
      </w:r>
      <w:r w:rsidRPr="00E709BB">
        <w:rPr>
          <w:rFonts w:ascii="Times New Roman" w:hAnsi="Times New Roman" w:cs="Times New Roman"/>
          <w:sz w:val="24"/>
          <w:szCs w:val="24"/>
        </w:rPr>
        <w:t>najma/zakupa,</w:t>
      </w:r>
      <w:r>
        <w:rPr>
          <w:rFonts w:ascii="Times New Roman" w:hAnsi="Times New Roman" w:cs="Times New Roman"/>
          <w:sz w:val="24"/>
          <w:szCs w:val="24"/>
        </w:rPr>
        <w:t xml:space="preserve"> </w:t>
      </w:r>
      <w:r w:rsidRPr="00C54C9C">
        <w:rPr>
          <w:rFonts w:ascii="Times New Roman" w:hAnsi="Times New Roman" w:cs="Times New Roman"/>
          <w:sz w:val="24"/>
          <w:szCs w:val="24"/>
        </w:rPr>
        <w:t>uređenja i održavanja postojećih objekata u svrhu privremenog smještaja stanovništva</w:t>
      </w:r>
    </w:p>
    <w:p w14:paraId="0C091023" w14:textId="77777777" w:rsidR="007125FA" w:rsidRDefault="007125FA" w:rsidP="007125FA">
      <w:pPr>
        <w:pStyle w:val="Bezproreda"/>
        <w:numPr>
          <w:ilvl w:val="0"/>
          <w:numId w:val="4"/>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52BCC26A" w14:textId="77777777" w:rsidR="007125FA" w:rsidRPr="00B21789" w:rsidRDefault="007125FA" w:rsidP="007125FA">
      <w:pPr>
        <w:pStyle w:val="Bezproreda"/>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trošak režija za privremeni smještaj u stambenim objektima</w:t>
      </w:r>
    </w:p>
    <w:p w14:paraId="2E7B4316" w14:textId="77777777" w:rsidR="007125FA" w:rsidRPr="00F73040" w:rsidRDefault="007125FA" w:rsidP="007125FA">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49C97005" w14:textId="77777777" w:rsidR="007125FA" w:rsidRPr="009F5892" w:rsidRDefault="007125FA" w:rsidP="007125FA">
      <w:pPr>
        <w:pStyle w:val="bullets"/>
        <w:numPr>
          <w:ilvl w:val="0"/>
          <w:numId w:val="0"/>
        </w:numPr>
        <w:spacing w:line="276" w:lineRule="auto"/>
        <w:jc w:val="both"/>
        <w:rPr>
          <w:rFonts w:ascii="Times New Roman" w:hAnsi="Times New Roman" w:cs="Times New Roman"/>
          <w:b/>
          <w:bCs/>
          <w:sz w:val="24"/>
          <w:szCs w:val="24"/>
          <w:lang w:val="hr-HR"/>
        </w:rPr>
      </w:pPr>
    </w:p>
    <w:p w14:paraId="4FDB3F2A" w14:textId="77777777" w:rsidR="007125FA" w:rsidRPr="00F73040" w:rsidRDefault="007125FA" w:rsidP="007125FA">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2. </w:t>
      </w:r>
      <w:proofErr w:type="spellStart"/>
      <w:r w:rsidRPr="00F73040">
        <w:rPr>
          <w:rFonts w:ascii="Times New Roman" w:hAnsi="Times New Roman" w:cs="Times New Roman"/>
          <w:b/>
          <w:bCs/>
          <w:sz w:val="24"/>
          <w:szCs w:val="24"/>
        </w:rPr>
        <w:t>Upravljanje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projektom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administracija</w:t>
      </w:r>
      <w:proofErr w:type="spellEnd"/>
    </w:p>
    <w:p w14:paraId="291315CF" w14:textId="77777777" w:rsidR="007125FA" w:rsidRPr="00F73040" w:rsidRDefault="007125FA" w:rsidP="007125FA">
      <w:pPr>
        <w:pStyle w:val="bullets"/>
        <w:numPr>
          <w:ilvl w:val="0"/>
          <w:numId w:val="0"/>
        </w:numPr>
        <w:spacing w:line="276" w:lineRule="auto"/>
        <w:jc w:val="both"/>
        <w:rPr>
          <w:rFonts w:ascii="Times New Roman" w:hAnsi="Times New Roman" w:cs="Times New Roman"/>
          <w:b/>
          <w:bCs/>
          <w:sz w:val="24"/>
          <w:szCs w:val="24"/>
        </w:rPr>
      </w:pPr>
    </w:p>
    <w:p w14:paraId="5C388116" w14:textId="77777777" w:rsidR="007125FA" w:rsidRPr="00F73040" w:rsidRDefault="007125FA" w:rsidP="007125FA">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7EBD0F7E" w14:textId="77777777" w:rsidR="007125FA" w:rsidRPr="00F73040" w:rsidRDefault="007125FA" w:rsidP="007125FA">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36084132" w14:textId="77777777" w:rsidR="007125FA" w:rsidRPr="00F73040" w:rsidRDefault="007125FA" w:rsidP="007125FA">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75B9EEB5" w14:textId="77777777" w:rsidR="007125FA" w:rsidRPr="00F73040" w:rsidRDefault="007125FA" w:rsidP="007125FA">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790783E5" w14:textId="77777777" w:rsidR="007125FA" w:rsidRPr="00F73040" w:rsidRDefault="007125FA" w:rsidP="007125FA">
      <w:pPr>
        <w:pStyle w:val="Bezproreda"/>
        <w:spacing w:line="276" w:lineRule="auto"/>
        <w:jc w:val="both"/>
        <w:rPr>
          <w:rFonts w:ascii="Times New Roman" w:hAnsi="Times New Roman" w:cs="Times New Roman"/>
          <w:sz w:val="24"/>
          <w:szCs w:val="24"/>
        </w:rPr>
      </w:pPr>
    </w:p>
    <w:p w14:paraId="108060C0" w14:textId="324D3839" w:rsidR="009F5892" w:rsidRPr="006F6A11" w:rsidRDefault="009F5892" w:rsidP="009F5892">
      <w:pPr>
        <w:pStyle w:val="Tekstkomentara"/>
        <w:jc w:val="both"/>
        <w:rPr>
          <w:rFonts w:ascii="Times New Roman" w:hAnsi="Times New Roman" w:cs="Times New Roman"/>
          <w:sz w:val="24"/>
          <w:szCs w:val="24"/>
        </w:rPr>
      </w:pPr>
      <w:r w:rsidRPr="00410C61">
        <w:rPr>
          <w:rFonts w:ascii="Times New Roman" w:hAnsi="Times New Roman" w:cs="Times New Roman"/>
          <w:sz w:val="24"/>
          <w:szCs w:val="24"/>
        </w:rPr>
        <w:t xml:space="preserve">Prihvatljivi troškovi </w:t>
      </w:r>
      <w:r w:rsidRPr="00410C61">
        <w:rPr>
          <w:rFonts w:ascii="Times New Roman" w:hAnsi="Times New Roman" w:cs="Times New Roman"/>
          <w:b/>
          <w:sz w:val="24"/>
          <w:szCs w:val="24"/>
        </w:rPr>
        <w:t>Grupe 1. i Grupe 2.</w:t>
      </w:r>
      <w:r w:rsidRPr="00410C61">
        <w:rPr>
          <w:rFonts w:ascii="Times New Roman" w:hAnsi="Times New Roman" w:cs="Times New Roman"/>
          <w:sz w:val="24"/>
          <w:szCs w:val="24"/>
        </w:rPr>
        <w:t xml:space="preserve"> su troškovi nastali u razdoblju od 28. prosinca 2020. godine do </w:t>
      </w:r>
      <w:r w:rsidRPr="00DC5D6F">
        <w:rPr>
          <w:rFonts w:ascii="Times New Roman" w:hAnsi="Times New Roman" w:cs="Times New Roman"/>
          <w:strike/>
          <w:sz w:val="24"/>
          <w:szCs w:val="24"/>
        </w:rPr>
        <w:t>30. lipnja</w:t>
      </w:r>
      <w:r w:rsidRPr="00525D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5D6F">
        <w:rPr>
          <w:rFonts w:ascii="Times New Roman" w:hAnsi="Times New Roman" w:cs="Times New Roman"/>
          <w:sz w:val="24"/>
          <w:szCs w:val="24"/>
          <w:highlight w:val="yellow"/>
        </w:rPr>
        <w:t>1</w:t>
      </w:r>
      <w:r w:rsidRPr="006F6A11">
        <w:rPr>
          <w:rFonts w:ascii="Times New Roman" w:hAnsi="Times New Roman" w:cs="Times New Roman"/>
          <w:sz w:val="24"/>
          <w:szCs w:val="24"/>
          <w:highlight w:val="yellow"/>
        </w:rPr>
        <w:t xml:space="preserve">. lipnja </w:t>
      </w:r>
      <w:r w:rsidRPr="009B40C6">
        <w:rPr>
          <w:rFonts w:ascii="Times New Roman" w:hAnsi="Times New Roman" w:cs="Times New Roman"/>
          <w:sz w:val="24"/>
          <w:szCs w:val="24"/>
        </w:rPr>
        <w:t>2023. godine,</w:t>
      </w:r>
      <w:r w:rsidRPr="006F6A11">
        <w:rPr>
          <w:rFonts w:ascii="Times New Roman" w:hAnsi="Times New Roman" w:cs="Times New Roman"/>
          <w:sz w:val="24"/>
          <w:szCs w:val="24"/>
          <w:highlight w:val="yellow"/>
        </w:rPr>
        <w:t xml:space="preserve"> s mogućnošću produljenja najkasnije do 30. lipnja 2023. godine u opravdanim slučajevima ako tako nadležan TOPFD odluči.</w:t>
      </w:r>
    </w:p>
    <w:p w14:paraId="467C77EC" w14:textId="4DC37315"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59732E37" w14:textId="32C0E340"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2CDADDFA" w14:textId="2C427583" w:rsidR="00C41BC0" w:rsidRDefault="00C41BC0" w:rsidP="00C41BC0">
      <w:pPr>
        <w:tabs>
          <w:tab w:val="left" w:pos="400"/>
        </w:tabs>
        <w:kinsoku w:val="0"/>
        <w:overflowPunct w:val="0"/>
        <w:spacing w:after="0"/>
        <w:jc w:val="both"/>
        <w:rPr>
          <w:rFonts w:ascii="Times New Roman" w:hAnsi="Times New Roman" w:cs="Times New Roman"/>
          <w:b/>
          <w:bCs/>
          <w:i/>
          <w:iCs/>
          <w:sz w:val="24"/>
          <w:szCs w:val="24"/>
        </w:rPr>
      </w:pPr>
      <w:r w:rsidRPr="00C41BC0">
        <w:rPr>
          <w:rFonts w:ascii="Times New Roman" w:hAnsi="Times New Roman" w:cs="Times New Roman"/>
          <w:b/>
          <w:bCs/>
          <w:sz w:val="24"/>
          <w:szCs w:val="24"/>
        </w:rPr>
        <w:t xml:space="preserve"> </w:t>
      </w:r>
      <w:bookmarkStart w:id="4" w:name="_Hlk102378037"/>
      <w:r w:rsidR="00AC020A">
        <w:rPr>
          <w:rFonts w:ascii="Times New Roman" w:hAnsi="Times New Roman" w:cs="Times New Roman"/>
          <w:b/>
          <w:bCs/>
          <w:sz w:val="24"/>
          <w:szCs w:val="24"/>
        </w:rPr>
        <w:tab/>
      </w:r>
      <w:bookmarkStart w:id="5" w:name="_Hlk102467157"/>
      <w:r w:rsidR="004522AA">
        <w:rPr>
          <w:rFonts w:ascii="Times New Roman" w:hAnsi="Times New Roman" w:cs="Times New Roman"/>
          <w:b/>
          <w:bCs/>
          <w:sz w:val="24"/>
          <w:szCs w:val="24"/>
        </w:rPr>
        <w:t>3</w:t>
      </w:r>
      <w:r w:rsidRPr="00C41BC0">
        <w:rPr>
          <w:rFonts w:ascii="Times New Roman" w:hAnsi="Times New Roman" w:cs="Times New Roman"/>
          <w:b/>
          <w:bCs/>
          <w:sz w:val="24"/>
          <w:szCs w:val="24"/>
        </w:rPr>
        <w:t>.</w:t>
      </w:r>
      <w:r w:rsidRPr="00C41BC0">
        <w:rPr>
          <w:rFonts w:ascii="Times New Roman" w:hAnsi="Times New Roman" w:cs="Times New Roman"/>
          <w:b/>
          <w:bCs/>
          <w:sz w:val="24"/>
          <w:szCs w:val="24"/>
        </w:rPr>
        <w:tab/>
        <w:t xml:space="preserve">U dokumentu Upute za prijavitelje, točka </w:t>
      </w:r>
      <w:bookmarkEnd w:id="4"/>
      <w:bookmarkEnd w:id="5"/>
      <w:r w:rsidR="007125FA" w:rsidRPr="007125FA">
        <w:rPr>
          <w:rFonts w:ascii="Times New Roman" w:hAnsi="Times New Roman" w:cs="Times New Roman"/>
          <w:b/>
          <w:bCs/>
          <w:i/>
          <w:iCs/>
          <w:sz w:val="24"/>
          <w:szCs w:val="24"/>
        </w:rPr>
        <w:t>3.2. Rok za predaju projektnog prijedloga</w:t>
      </w:r>
    </w:p>
    <w:p w14:paraId="635ED51F" w14:textId="77777777" w:rsidR="00324ECB" w:rsidRPr="00324ECB" w:rsidRDefault="00324ECB" w:rsidP="00324ECB">
      <w:pPr>
        <w:tabs>
          <w:tab w:val="left" w:pos="400"/>
        </w:tabs>
        <w:kinsoku w:val="0"/>
        <w:overflowPunct w:val="0"/>
        <w:spacing w:after="0"/>
        <w:jc w:val="both"/>
        <w:rPr>
          <w:rFonts w:ascii="Times New Roman" w:hAnsi="Times New Roman" w:cs="Times New Roman"/>
          <w:sz w:val="24"/>
          <w:szCs w:val="24"/>
        </w:rPr>
      </w:pPr>
    </w:p>
    <w:p w14:paraId="4822F442" w14:textId="77777777" w:rsidR="00324ECB" w:rsidRPr="00324ECB" w:rsidRDefault="00324ECB" w:rsidP="00324ECB">
      <w:pPr>
        <w:tabs>
          <w:tab w:val="left" w:pos="400"/>
        </w:tabs>
        <w:kinsoku w:val="0"/>
        <w:overflowPunct w:val="0"/>
        <w:spacing w:after="0"/>
        <w:jc w:val="both"/>
        <w:rPr>
          <w:rFonts w:ascii="Times New Roman" w:hAnsi="Times New Roman" w:cs="Times New Roman"/>
          <w:i/>
          <w:iCs/>
          <w:sz w:val="24"/>
          <w:szCs w:val="24"/>
        </w:rPr>
      </w:pPr>
      <w:r w:rsidRPr="00324ECB">
        <w:rPr>
          <w:rFonts w:ascii="Times New Roman" w:hAnsi="Times New Roman" w:cs="Times New Roman"/>
          <w:i/>
          <w:iCs/>
          <w:sz w:val="24"/>
          <w:szCs w:val="24"/>
        </w:rPr>
        <w:t>Stari tekst</w:t>
      </w:r>
    </w:p>
    <w:p w14:paraId="00015455" w14:textId="77777777" w:rsidR="00324ECB" w:rsidRPr="00324ECB" w:rsidRDefault="00324ECB" w:rsidP="00324ECB">
      <w:pPr>
        <w:tabs>
          <w:tab w:val="left" w:pos="400"/>
        </w:tabs>
        <w:kinsoku w:val="0"/>
        <w:overflowPunct w:val="0"/>
        <w:spacing w:after="0"/>
        <w:jc w:val="both"/>
        <w:rPr>
          <w:rFonts w:ascii="Times New Roman" w:hAnsi="Times New Roman" w:cs="Times New Roman"/>
          <w:i/>
          <w:iCs/>
          <w:sz w:val="24"/>
          <w:szCs w:val="24"/>
        </w:rPr>
      </w:pPr>
      <w:r w:rsidRPr="00324ECB">
        <w:rPr>
          <w:rFonts w:ascii="Times New Roman" w:hAnsi="Times New Roman" w:cs="Times New Roman"/>
          <w:b/>
          <w:bCs/>
          <w:sz w:val="24"/>
          <w:szCs w:val="24"/>
        </w:rPr>
        <w:tab/>
      </w:r>
    </w:p>
    <w:p w14:paraId="41DA298B" w14:textId="77777777" w:rsidR="007125FA" w:rsidRDefault="007125FA" w:rsidP="007125F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Poziv se provodi kao otvoreni postupak s krajnjim rokom dostave projektnih prijedloga do iskorištenja financijske alokacije, odnosno do 30.06.2022. godine do 12:00 sati, ovisno o tome što prije nastupi.</w:t>
      </w:r>
    </w:p>
    <w:p w14:paraId="6978810D" w14:textId="77777777" w:rsidR="007125FA" w:rsidRDefault="007125FA" w:rsidP="007125FA">
      <w:pPr>
        <w:pStyle w:val="Bezproreda"/>
        <w:jc w:val="both"/>
        <w:rPr>
          <w:rFonts w:ascii="Times New Roman" w:hAnsi="Times New Roman" w:cs="Times New Roman"/>
          <w:sz w:val="24"/>
          <w:szCs w:val="24"/>
          <w:highlight w:val="cyan"/>
        </w:rPr>
      </w:pPr>
      <w:r>
        <w:rPr>
          <w:rFonts w:ascii="Times New Roman" w:hAnsi="Times New Roman" w:cs="Times New Roman"/>
          <w:sz w:val="24"/>
          <w:szCs w:val="24"/>
          <w:highlight w:val="cyan"/>
        </w:rPr>
        <w:t xml:space="preserve"> </w:t>
      </w:r>
    </w:p>
    <w:p w14:paraId="4EFBBB78" w14:textId="77777777" w:rsidR="007125FA" w:rsidRDefault="007125FA" w:rsidP="007125FA">
      <w:pPr>
        <w:pStyle w:val="Bezproreda"/>
        <w:jc w:val="both"/>
        <w:rPr>
          <w:rFonts w:ascii="Times New Roman" w:hAnsi="Times New Roman" w:cs="Times New Roman"/>
          <w:sz w:val="24"/>
          <w:szCs w:val="24"/>
        </w:rPr>
      </w:pPr>
      <w:r>
        <w:rPr>
          <w:rFonts w:ascii="Times New Roman" w:hAnsi="Times New Roman" w:cs="Times New Roman"/>
          <w:sz w:val="24"/>
          <w:szCs w:val="24"/>
        </w:rPr>
        <w:t>Dostava projektnog prijedloga dozvoljena je najranije od  dana objave poziva.</w:t>
      </w:r>
    </w:p>
    <w:p w14:paraId="2A53CC14" w14:textId="77777777" w:rsidR="007125FA" w:rsidRDefault="007125FA" w:rsidP="007125FA">
      <w:pPr>
        <w:widowControl w:val="0"/>
        <w:autoSpaceDE w:val="0"/>
        <w:autoSpaceDN w:val="0"/>
        <w:adjustRightInd w:val="0"/>
        <w:spacing w:after="0"/>
        <w:jc w:val="both"/>
        <w:rPr>
          <w:rFonts w:ascii="Times New Roman" w:hAnsi="Times New Roman" w:cs="Times New Roman"/>
          <w:color w:val="000000"/>
        </w:rPr>
      </w:pPr>
    </w:p>
    <w:p w14:paraId="6BC8DACD" w14:textId="77777777" w:rsidR="007125FA" w:rsidRDefault="007125FA" w:rsidP="007125FA">
      <w:pPr>
        <w:pStyle w:val="Bezproreda"/>
        <w:spacing w:line="276" w:lineRule="auto"/>
        <w:jc w:val="both"/>
        <w:rPr>
          <w:rFonts w:ascii="Times New Roman" w:hAnsi="Times New Roman" w:cs="Times New Roman"/>
          <w:color w:val="0563C1" w:themeColor="hyperlink"/>
          <w:u w:val="single"/>
        </w:rPr>
      </w:pPr>
      <w:r>
        <w:rPr>
          <w:rFonts w:ascii="Times New Roman" w:hAnsi="Times New Roman" w:cs="Times New Roman"/>
          <w:sz w:val="24"/>
          <w:szCs w:val="24"/>
        </w:rPr>
        <w:t xml:space="preserve">Obrazložena informacija  o izmjenama Poziva, zatvaranju Poziva i obustavu Poziva, kao i sam Poziv se objavljuje na internetskim stranicama </w:t>
      </w:r>
      <w:hyperlink r:id="rId12" w:history="1">
        <w:r>
          <w:rPr>
            <w:rStyle w:val="Hiperveza"/>
            <w:rFonts w:ascii="Times New Roman" w:hAnsi="Times New Roman" w:cs="Times New Roman"/>
            <w:sz w:val="24"/>
            <w:szCs w:val="24"/>
          </w:rPr>
          <w:t>www.strukturnifondovi.hr</w:t>
        </w:r>
      </w:hyperlink>
      <w:r>
        <w:rPr>
          <w:rFonts w:ascii="Times New Roman" w:hAnsi="Times New Roman" w:cs="Times New Roman"/>
          <w:sz w:val="24"/>
          <w:szCs w:val="24"/>
        </w:rPr>
        <w:t xml:space="preserve"> i </w:t>
      </w:r>
      <w:hyperlink r:id="rId13" w:history="1">
        <w:r>
          <w:rPr>
            <w:rStyle w:val="Hiperveza"/>
            <w:rFonts w:ascii="Times New Roman" w:hAnsi="Times New Roman" w:cs="Times New Roman"/>
            <w:sz w:val="24"/>
            <w:szCs w:val="24"/>
          </w:rPr>
          <w:t>https://mgipu.gov.hr/</w:t>
        </w:r>
      </w:hyperlink>
      <w:r>
        <w:rPr>
          <w:rFonts w:ascii="Times New Roman" w:hAnsi="Times New Roman" w:cs="Times New Roman"/>
          <w:sz w:val="24"/>
          <w:szCs w:val="24"/>
        </w:rPr>
        <w:t xml:space="preserve"> .</w:t>
      </w:r>
    </w:p>
    <w:p w14:paraId="137EEBE0" w14:textId="77777777" w:rsidR="007125FA" w:rsidRDefault="007125FA" w:rsidP="007125FA">
      <w:pPr>
        <w:pStyle w:val="Bezproreda"/>
        <w:jc w:val="both"/>
        <w:rPr>
          <w:rFonts w:ascii="Times New Roman" w:hAnsi="Times New Roman" w:cs="Times New Roman"/>
          <w:sz w:val="24"/>
          <w:szCs w:val="24"/>
        </w:rPr>
      </w:pPr>
      <w:r>
        <w:rPr>
          <w:rFonts w:ascii="Times New Roman" w:hAnsi="Times New Roman" w:cs="Times New Roman"/>
          <w:sz w:val="24"/>
          <w:szCs w:val="24"/>
        </w:rPr>
        <w:t> </w:t>
      </w:r>
    </w:p>
    <w:p w14:paraId="072BBE87" w14:textId="77777777" w:rsidR="007125FA" w:rsidRDefault="007125FA" w:rsidP="007125FA">
      <w:pPr>
        <w:pStyle w:val="Bezproreda"/>
        <w:jc w:val="both"/>
        <w:rPr>
          <w:rFonts w:ascii="Times New Roman" w:hAnsi="Times New Roman" w:cs="Times New Roman"/>
          <w:sz w:val="24"/>
          <w:szCs w:val="24"/>
        </w:rPr>
      </w:pPr>
      <w:r>
        <w:rPr>
          <w:rFonts w:ascii="Times New Roman" w:hAnsi="Times New Roman" w:cs="Times New Roman"/>
          <w:sz w:val="24"/>
          <w:szCs w:val="24"/>
        </w:rPr>
        <w:t>Poziv se zatvara u trenutku iscrpljenja financijske alokacije Poziva. </w:t>
      </w:r>
    </w:p>
    <w:p w14:paraId="343905D4" w14:textId="77777777" w:rsidR="007125FA" w:rsidRDefault="007125FA" w:rsidP="007125FA">
      <w:pPr>
        <w:pStyle w:val="Bezproreda"/>
        <w:jc w:val="both"/>
        <w:rPr>
          <w:rFonts w:ascii="Times New Roman" w:hAnsi="Times New Roman" w:cs="Times New Roman"/>
          <w:sz w:val="24"/>
          <w:szCs w:val="24"/>
        </w:rPr>
      </w:pPr>
    </w:p>
    <w:p w14:paraId="0AA1661E" w14:textId="77777777" w:rsidR="007125FA" w:rsidRDefault="007125FA" w:rsidP="007125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Pr>
          <w:rFonts w:ascii="Times New Roman" w:hAnsi="Times New Roman" w:cs="Times New Roman"/>
          <w:bCs/>
          <w:sz w:val="24"/>
          <w:szCs w:val="24"/>
        </w:rPr>
        <w:t>200</w:t>
      </w:r>
      <w:r>
        <w:rPr>
          <w:rFonts w:ascii="Times New Roman" w:hAnsi="Times New Roman" w:cs="Times New Roman"/>
          <w:sz w:val="24"/>
          <w:szCs w:val="24"/>
        </w:rPr>
        <w:t>% ukupno raspoloživog iznosa bespovratnih financijskih sredstava Poziva.</w:t>
      </w:r>
    </w:p>
    <w:p w14:paraId="6CD7470A" w14:textId="77777777" w:rsidR="007125FA" w:rsidRDefault="007125FA" w:rsidP="007125FA">
      <w:pPr>
        <w:widowControl w:val="0"/>
        <w:autoSpaceDE w:val="0"/>
        <w:autoSpaceDN w:val="0"/>
        <w:adjustRightInd w:val="0"/>
        <w:spacing w:after="0"/>
        <w:jc w:val="both"/>
        <w:rPr>
          <w:rFonts w:ascii="Times New Roman" w:hAnsi="Times New Roman" w:cs="Times New Roman"/>
          <w:sz w:val="24"/>
          <w:szCs w:val="24"/>
        </w:rPr>
      </w:pPr>
    </w:p>
    <w:p w14:paraId="19CD490A" w14:textId="77777777" w:rsidR="007125FA" w:rsidRDefault="007125FA" w:rsidP="007125FA">
      <w:pPr>
        <w:widowControl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59166CC4" w14:textId="77777777" w:rsidR="00324ECB" w:rsidRPr="00324ECB" w:rsidRDefault="00324ECB" w:rsidP="00324ECB">
      <w:pPr>
        <w:spacing w:after="0" w:line="276" w:lineRule="auto"/>
        <w:jc w:val="both"/>
        <w:rPr>
          <w:rFonts w:ascii="Times New Roman" w:eastAsiaTheme="minorEastAsia" w:hAnsi="Times New Roman" w:cs="Times New Roman"/>
          <w:sz w:val="24"/>
          <w:szCs w:val="24"/>
        </w:rPr>
      </w:pPr>
    </w:p>
    <w:p w14:paraId="4C577D5C" w14:textId="5DE18450" w:rsidR="00324ECB" w:rsidRDefault="00324ECB" w:rsidP="00324ECB">
      <w:pPr>
        <w:spacing w:after="0" w:line="276"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2F9DE547" w14:textId="5771A411" w:rsidR="007125FA" w:rsidRDefault="007125FA" w:rsidP="00324ECB">
      <w:pPr>
        <w:spacing w:after="0" w:line="276" w:lineRule="auto"/>
        <w:jc w:val="both"/>
        <w:rPr>
          <w:rFonts w:ascii="Times New Roman" w:eastAsiaTheme="minorEastAsia" w:hAnsi="Times New Roman" w:cs="Times New Roman"/>
          <w:i/>
          <w:iCs/>
          <w:sz w:val="24"/>
          <w:szCs w:val="24"/>
        </w:rPr>
      </w:pPr>
    </w:p>
    <w:p w14:paraId="629749FD" w14:textId="0690CBCB" w:rsidR="007125FA" w:rsidRPr="00F73040" w:rsidRDefault="007125FA" w:rsidP="007125F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 xml:space="preserve">Poziv se provodi kao otvoreni postupak s krajnjim rokom dostave projektnih prijedloga do iskorištenja financijske alokacije, </w:t>
      </w:r>
      <w:r w:rsidRPr="00EB4058">
        <w:rPr>
          <w:rFonts w:ascii="Times New Roman" w:hAnsi="Times New Roman" w:cs="Times New Roman"/>
          <w:sz w:val="24"/>
          <w:szCs w:val="24"/>
        </w:rPr>
        <w:t xml:space="preserve">odnosno do </w:t>
      </w:r>
      <w:r w:rsidRPr="00DC5D6F">
        <w:rPr>
          <w:rFonts w:ascii="Times New Roman" w:hAnsi="Times New Roman" w:cs="Times New Roman"/>
          <w:strike/>
          <w:sz w:val="24"/>
          <w:szCs w:val="24"/>
        </w:rPr>
        <w:t>30.</w:t>
      </w:r>
      <w:r w:rsidRPr="004522AA">
        <w:rPr>
          <w:rFonts w:ascii="Times New Roman" w:hAnsi="Times New Roman" w:cs="Times New Roman"/>
          <w:strike/>
          <w:sz w:val="24"/>
          <w:szCs w:val="24"/>
        </w:rPr>
        <w:t>06</w:t>
      </w:r>
      <w:r w:rsidRPr="00DC5D6F">
        <w:rPr>
          <w:rFonts w:ascii="Times New Roman" w:hAnsi="Times New Roman" w:cs="Times New Roman"/>
          <w:strike/>
          <w:sz w:val="24"/>
          <w:szCs w:val="24"/>
        </w:rPr>
        <w:t>.</w:t>
      </w:r>
      <w:r>
        <w:rPr>
          <w:rFonts w:ascii="Times New Roman" w:hAnsi="Times New Roman" w:cs="Times New Roman"/>
          <w:sz w:val="24"/>
          <w:szCs w:val="24"/>
        </w:rPr>
        <w:t xml:space="preserve"> </w:t>
      </w:r>
      <w:r w:rsidRPr="00C95BD4">
        <w:rPr>
          <w:rFonts w:ascii="Times New Roman" w:hAnsi="Times New Roman" w:cs="Times New Roman"/>
          <w:sz w:val="24"/>
          <w:szCs w:val="24"/>
          <w:highlight w:val="yellow"/>
        </w:rPr>
        <w:t>3</w:t>
      </w:r>
      <w:r w:rsidR="00C95BD4" w:rsidRPr="00C95BD4">
        <w:rPr>
          <w:rFonts w:ascii="Times New Roman" w:hAnsi="Times New Roman" w:cs="Times New Roman"/>
          <w:sz w:val="24"/>
          <w:szCs w:val="24"/>
          <w:highlight w:val="yellow"/>
        </w:rPr>
        <w:t>0</w:t>
      </w:r>
      <w:r w:rsidRPr="00C95BD4">
        <w:rPr>
          <w:rFonts w:ascii="Times New Roman" w:hAnsi="Times New Roman" w:cs="Times New Roman"/>
          <w:sz w:val="24"/>
          <w:szCs w:val="24"/>
          <w:highlight w:val="yellow"/>
        </w:rPr>
        <w:t>.0</w:t>
      </w:r>
      <w:r w:rsidR="00C95BD4" w:rsidRPr="00C95BD4">
        <w:rPr>
          <w:rFonts w:ascii="Times New Roman" w:hAnsi="Times New Roman" w:cs="Times New Roman"/>
          <w:sz w:val="24"/>
          <w:szCs w:val="24"/>
          <w:highlight w:val="yellow"/>
        </w:rPr>
        <w:t>9</w:t>
      </w:r>
      <w:r w:rsidRPr="00C95BD4">
        <w:rPr>
          <w:rFonts w:ascii="Times New Roman" w:hAnsi="Times New Roman" w:cs="Times New Roman"/>
          <w:sz w:val="24"/>
          <w:szCs w:val="24"/>
          <w:highlight w:val="yellow"/>
        </w:rPr>
        <w:t xml:space="preserve">. </w:t>
      </w:r>
      <w:r w:rsidRPr="00EB4058">
        <w:rPr>
          <w:rFonts w:ascii="Times New Roman" w:hAnsi="Times New Roman" w:cs="Times New Roman"/>
          <w:sz w:val="24"/>
          <w:szCs w:val="24"/>
        </w:rPr>
        <w:t>2022. godine do 12:00 sati,</w:t>
      </w:r>
      <w:r w:rsidRPr="00F73040">
        <w:rPr>
          <w:rFonts w:ascii="Times New Roman" w:hAnsi="Times New Roman" w:cs="Times New Roman"/>
          <w:sz w:val="24"/>
          <w:szCs w:val="24"/>
        </w:rPr>
        <w:t xml:space="preserve"> ovisno o tome što prije nastupi.</w:t>
      </w:r>
    </w:p>
    <w:p w14:paraId="60FE618C" w14:textId="77777777" w:rsidR="007125FA" w:rsidRPr="00F73040" w:rsidRDefault="007125FA" w:rsidP="007125FA">
      <w:pPr>
        <w:pStyle w:val="Bezproreda"/>
        <w:jc w:val="both"/>
        <w:rPr>
          <w:rFonts w:ascii="Times New Roman" w:hAnsi="Times New Roman" w:cs="Times New Roman"/>
          <w:sz w:val="24"/>
          <w:szCs w:val="24"/>
          <w:highlight w:val="cyan"/>
        </w:rPr>
      </w:pPr>
      <w:r w:rsidRPr="00F73040">
        <w:rPr>
          <w:rFonts w:ascii="Times New Roman" w:hAnsi="Times New Roman" w:cs="Times New Roman"/>
          <w:sz w:val="24"/>
          <w:szCs w:val="24"/>
          <w:highlight w:val="cyan"/>
        </w:rPr>
        <w:t xml:space="preserve"> </w:t>
      </w:r>
    </w:p>
    <w:p w14:paraId="19F1349E" w14:textId="77777777" w:rsidR="007125FA" w:rsidRPr="00F73040" w:rsidRDefault="007125FA" w:rsidP="007125F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Dostava projektnog prijedloga dozvoljena je najranije od  dana objave poziva.</w:t>
      </w:r>
    </w:p>
    <w:p w14:paraId="557C556F" w14:textId="77777777" w:rsidR="007125FA" w:rsidRPr="00F73040" w:rsidRDefault="007125FA" w:rsidP="007125FA">
      <w:pPr>
        <w:widowControl w:val="0"/>
        <w:autoSpaceDE w:val="0"/>
        <w:autoSpaceDN w:val="0"/>
        <w:adjustRightInd w:val="0"/>
        <w:spacing w:after="0"/>
        <w:jc w:val="both"/>
        <w:rPr>
          <w:rFonts w:ascii="Times New Roman" w:hAnsi="Times New Roman" w:cs="Times New Roman"/>
          <w:color w:val="000000"/>
        </w:rPr>
      </w:pPr>
    </w:p>
    <w:p w14:paraId="1DE65A78" w14:textId="77777777" w:rsidR="007125FA" w:rsidRPr="00F73040" w:rsidRDefault="007125FA" w:rsidP="007125FA">
      <w:pPr>
        <w:pStyle w:val="Bezproreda"/>
        <w:spacing w:line="276" w:lineRule="auto"/>
        <w:jc w:val="both"/>
        <w:rPr>
          <w:rFonts w:ascii="Times New Roman" w:hAnsi="Times New Roman" w:cs="Times New Roman"/>
          <w:color w:val="0563C1" w:themeColor="hyperlink"/>
          <w:u w:val="single"/>
        </w:rPr>
      </w:pPr>
      <w:r w:rsidRPr="00F73040">
        <w:rPr>
          <w:rFonts w:ascii="Times New Roman" w:hAnsi="Times New Roman" w:cs="Times New Roman"/>
          <w:sz w:val="24"/>
          <w:szCs w:val="24"/>
        </w:rPr>
        <w:t xml:space="preserve">Obrazložena informacija  o izmjenama Poziva, zatvaranju Poziva i obustavu Poziva, kao i sam Poziv </w:t>
      </w:r>
      <w:r>
        <w:rPr>
          <w:rFonts w:ascii="Times New Roman" w:hAnsi="Times New Roman" w:cs="Times New Roman"/>
          <w:sz w:val="24"/>
          <w:szCs w:val="24"/>
        </w:rPr>
        <w:t xml:space="preserve">se </w:t>
      </w:r>
      <w:r w:rsidRPr="00F73040">
        <w:rPr>
          <w:rFonts w:ascii="Times New Roman" w:hAnsi="Times New Roman" w:cs="Times New Roman"/>
          <w:sz w:val="24"/>
          <w:szCs w:val="24"/>
        </w:rPr>
        <w:t>objavljuj</w:t>
      </w:r>
      <w:r>
        <w:rPr>
          <w:rFonts w:ascii="Times New Roman" w:hAnsi="Times New Roman" w:cs="Times New Roman"/>
          <w:sz w:val="24"/>
          <w:szCs w:val="24"/>
        </w:rPr>
        <w:t xml:space="preserve">e </w:t>
      </w:r>
      <w:r w:rsidRPr="00F73040">
        <w:rPr>
          <w:rFonts w:ascii="Times New Roman" w:hAnsi="Times New Roman" w:cs="Times New Roman"/>
          <w:sz w:val="24"/>
          <w:szCs w:val="24"/>
        </w:rPr>
        <w:t>na internetskim</w:t>
      </w:r>
      <w:r>
        <w:rPr>
          <w:rFonts w:ascii="Times New Roman" w:hAnsi="Times New Roman" w:cs="Times New Roman"/>
          <w:sz w:val="24"/>
          <w:szCs w:val="24"/>
        </w:rPr>
        <w:t xml:space="preserve"> stranicama</w:t>
      </w:r>
      <w:r w:rsidRPr="00F73040">
        <w:rPr>
          <w:rFonts w:ascii="Times New Roman" w:hAnsi="Times New Roman" w:cs="Times New Roman"/>
          <w:sz w:val="24"/>
          <w:szCs w:val="24"/>
        </w:rPr>
        <w:t xml:space="preserve"> </w:t>
      </w:r>
      <w:hyperlink r:id="rId14"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5"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p>
    <w:p w14:paraId="29296A96" w14:textId="77777777" w:rsidR="007125FA" w:rsidRPr="00F73040" w:rsidRDefault="007125FA" w:rsidP="007125F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w:t>
      </w:r>
    </w:p>
    <w:p w14:paraId="34EAD0CA" w14:textId="77777777" w:rsidR="007125FA" w:rsidRPr="00F73040" w:rsidRDefault="007125FA" w:rsidP="007125F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zatvara u trenutku iscrpljenja financijske alokacije Poziva. </w:t>
      </w:r>
    </w:p>
    <w:p w14:paraId="2F58961F" w14:textId="77777777" w:rsidR="007125FA" w:rsidRPr="00F73040" w:rsidRDefault="007125FA" w:rsidP="007125FA">
      <w:pPr>
        <w:pStyle w:val="Bezproreda"/>
        <w:jc w:val="both"/>
        <w:rPr>
          <w:rFonts w:ascii="Times New Roman" w:hAnsi="Times New Roman" w:cs="Times New Roman"/>
          <w:sz w:val="24"/>
          <w:szCs w:val="24"/>
        </w:rPr>
      </w:pPr>
    </w:p>
    <w:p w14:paraId="7483FAB3" w14:textId="77777777" w:rsidR="007125FA" w:rsidRPr="00F73040" w:rsidRDefault="007125FA" w:rsidP="007125F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sidRPr="00F73040">
        <w:rPr>
          <w:rFonts w:ascii="Times New Roman" w:hAnsi="Times New Roman" w:cs="Times New Roman"/>
          <w:bCs/>
          <w:sz w:val="24"/>
          <w:szCs w:val="24"/>
        </w:rPr>
        <w:t>200</w:t>
      </w:r>
      <w:r w:rsidRPr="00F73040">
        <w:rPr>
          <w:rFonts w:ascii="Times New Roman" w:hAnsi="Times New Roman" w:cs="Times New Roman"/>
          <w:sz w:val="24"/>
          <w:szCs w:val="24"/>
        </w:rPr>
        <w:t>% ukupno raspoloživog iznosa bespovratnih financijskih sredstava Poziva.</w:t>
      </w:r>
    </w:p>
    <w:p w14:paraId="0635A442" w14:textId="77777777" w:rsidR="007125FA" w:rsidRPr="00F73040" w:rsidRDefault="007125FA" w:rsidP="007125FA">
      <w:pPr>
        <w:widowControl w:val="0"/>
        <w:autoSpaceDE w:val="0"/>
        <w:autoSpaceDN w:val="0"/>
        <w:adjustRightInd w:val="0"/>
        <w:spacing w:after="0"/>
        <w:jc w:val="both"/>
        <w:rPr>
          <w:rFonts w:ascii="Times New Roman" w:hAnsi="Times New Roman" w:cs="Times New Roman"/>
          <w:sz w:val="24"/>
          <w:szCs w:val="24"/>
        </w:rPr>
      </w:pPr>
    </w:p>
    <w:p w14:paraId="52EB3BF0" w14:textId="77777777" w:rsidR="007125FA" w:rsidRPr="00F73040" w:rsidRDefault="007125FA" w:rsidP="007125FA">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39DCBF1C" w14:textId="649C66B1"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5F1C861E" w14:textId="77777777"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68D6DB7D" w14:textId="24A29A33" w:rsidR="00324ECB" w:rsidRPr="00C41BC0" w:rsidRDefault="00324ECB" w:rsidP="00C41BC0">
      <w:pPr>
        <w:tabs>
          <w:tab w:val="left" w:pos="400"/>
        </w:tabs>
        <w:kinsoku w:val="0"/>
        <w:overflowPunct w:val="0"/>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4522AA">
        <w:rPr>
          <w:rFonts w:ascii="Times New Roman" w:hAnsi="Times New Roman" w:cs="Times New Roman"/>
          <w:b/>
          <w:bCs/>
          <w:sz w:val="24"/>
          <w:szCs w:val="24"/>
        </w:rPr>
        <w:t>4</w:t>
      </w:r>
      <w:r w:rsidRPr="00324ECB">
        <w:rPr>
          <w:rFonts w:ascii="Times New Roman" w:hAnsi="Times New Roman" w:cs="Times New Roman"/>
          <w:b/>
          <w:bCs/>
          <w:sz w:val="24"/>
          <w:szCs w:val="24"/>
        </w:rPr>
        <w:t>.</w:t>
      </w:r>
      <w:r w:rsidRPr="00324ECB">
        <w:rPr>
          <w:rFonts w:ascii="Times New Roman" w:hAnsi="Times New Roman" w:cs="Times New Roman"/>
          <w:b/>
          <w:bCs/>
          <w:sz w:val="24"/>
          <w:szCs w:val="24"/>
        </w:rPr>
        <w:tab/>
        <w:t xml:space="preserve">U dokumentu Upute za prijavitelje, točka </w:t>
      </w:r>
      <w:r w:rsidR="007125FA" w:rsidRPr="007125FA">
        <w:rPr>
          <w:rFonts w:ascii="Times New Roman" w:hAnsi="Times New Roman" w:cs="Times New Roman"/>
          <w:b/>
          <w:bCs/>
          <w:i/>
          <w:iCs/>
          <w:sz w:val="24"/>
          <w:szCs w:val="24"/>
        </w:rPr>
        <w:t>5.1. Razdoblje provedbe operacije</w:t>
      </w:r>
    </w:p>
    <w:p w14:paraId="3DDC8A2E" w14:textId="50ADED10"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3B6C5D4C" w14:textId="35C547BC" w:rsidR="00C41BC0" w:rsidRPr="00C41BC0" w:rsidRDefault="00C41BC0" w:rsidP="00C41BC0">
      <w:pPr>
        <w:tabs>
          <w:tab w:val="left" w:pos="400"/>
        </w:tabs>
        <w:kinsoku w:val="0"/>
        <w:overflowPunct w:val="0"/>
        <w:spacing w:after="0"/>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6C5DCF2F" w14:textId="65E240BF"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0A8CB19A" w14:textId="77777777" w:rsidR="007125FA" w:rsidRDefault="007125FA" w:rsidP="007125FA">
      <w:pPr>
        <w:pStyle w:val="Bezproreda"/>
        <w:jc w:val="both"/>
        <w:rPr>
          <w:rFonts w:ascii="Times New Roman" w:hAnsi="Times New Roman" w:cs="Times New Roman"/>
          <w:sz w:val="24"/>
          <w:szCs w:val="24"/>
        </w:rPr>
      </w:pPr>
      <w:r>
        <w:rPr>
          <w:rFonts w:ascii="Times New Roman" w:hAnsi="Times New Roman" w:cs="Times New Roman"/>
          <w:sz w:val="24"/>
          <w:szCs w:val="24"/>
        </w:rPr>
        <w:t>Pod razdobljem provedbe operacije podrazumijeva se datum početka i predviđenog završetka provedbe</w:t>
      </w:r>
      <w:r>
        <w:rPr>
          <w:rFonts w:ascii="Times New Roman" w:hAnsi="Times New Roman" w:cs="Times New Roman"/>
          <w:i/>
          <w:sz w:val="24"/>
          <w:szCs w:val="24"/>
        </w:rPr>
        <w:t>.</w:t>
      </w:r>
      <w:r>
        <w:rPr>
          <w:rFonts w:ascii="Times New Roman" w:hAnsi="Times New Roman" w:cs="Times New Roman"/>
          <w:sz w:val="24"/>
          <w:szCs w:val="24"/>
        </w:rPr>
        <w:t xml:space="preserve"> Definira se u ugovoru o dodjeli bespovratnih financijskih sredstava.</w:t>
      </w:r>
    </w:p>
    <w:p w14:paraId="528614DF" w14:textId="77777777" w:rsidR="007125FA" w:rsidRDefault="007125FA" w:rsidP="007125FA">
      <w:pPr>
        <w:widowControl w:val="0"/>
        <w:autoSpaceDE w:val="0"/>
        <w:autoSpaceDN w:val="0"/>
        <w:adjustRightInd w:val="0"/>
        <w:spacing w:after="0"/>
        <w:rPr>
          <w:rFonts w:ascii="Times New Roman" w:hAnsi="Times New Roman" w:cs="Times New Roman"/>
        </w:rPr>
      </w:pPr>
    </w:p>
    <w:p w14:paraId="255275D1" w14:textId="6F218BC4" w:rsidR="00C95BD4" w:rsidRPr="006C1DB6" w:rsidRDefault="007125FA" w:rsidP="007125FA">
      <w:pPr>
        <w:jc w:val="both"/>
        <w:rPr>
          <w:rFonts w:ascii="Times New Roman" w:hAnsi="Times New Roman" w:cs="Times New Roman"/>
          <w:sz w:val="24"/>
          <w:szCs w:val="24"/>
        </w:rPr>
      </w:pPr>
      <w:r>
        <w:rPr>
          <w:rFonts w:ascii="Times New Roman" w:hAnsi="Times New Roman" w:cs="Times New Roman"/>
          <w:sz w:val="24"/>
          <w:szCs w:val="24"/>
        </w:rPr>
        <w:t xml:space="preserve">Provedba operacije smije započeti najranije 28. prosinca 2020. godine, a mora se dovršiti do </w:t>
      </w:r>
      <w:r w:rsidRPr="00C95BD4">
        <w:rPr>
          <w:rFonts w:ascii="Times New Roman" w:hAnsi="Times New Roman" w:cs="Times New Roman"/>
          <w:sz w:val="24"/>
          <w:szCs w:val="24"/>
        </w:rPr>
        <w:t>30. lipnja</w:t>
      </w:r>
      <w:r>
        <w:rPr>
          <w:rFonts w:ascii="Times New Roman" w:hAnsi="Times New Roman" w:cs="Times New Roman"/>
          <w:sz w:val="24"/>
          <w:szCs w:val="24"/>
        </w:rPr>
        <w:t xml:space="preserve"> 2023. godine</w:t>
      </w:r>
      <w:r w:rsidR="006C1DB6">
        <w:rPr>
          <w:rFonts w:ascii="Times New Roman" w:hAnsi="Times New Roman" w:cs="Times New Roman"/>
          <w:sz w:val="24"/>
          <w:szCs w:val="24"/>
        </w:rPr>
        <w:t>.</w:t>
      </w:r>
    </w:p>
    <w:p w14:paraId="7CDB8420" w14:textId="677E9469" w:rsidR="007125FA" w:rsidRDefault="007125FA" w:rsidP="007125FA">
      <w:pPr>
        <w:jc w:val="both"/>
        <w:rPr>
          <w:rFonts w:ascii="Times New Roman" w:hAnsi="Times New Roman" w:cs="Times New Roman"/>
          <w:sz w:val="24"/>
          <w:szCs w:val="24"/>
        </w:rPr>
      </w:pPr>
      <w:r>
        <w:rPr>
          <w:rFonts w:ascii="Times New Roman" w:hAnsi="Times New Roman" w:cs="Times New Roman"/>
          <w:sz w:val="24"/>
          <w:szCs w:val="24"/>
        </w:rPr>
        <w:t>Ukoliko provedba projekata traje dulje od navedenog roka, troškovi će se financirati iz vlastitih sredstava prijavitelja ili drugih izvora.</w:t>
      </w:r>
    </w:p>
    <w:p w14:paraId="10ED75DF" w14:textId="00CF9BD2" w:rsidR="00C41BC0" w:rsidRDefault="00C41BC0" w:rsidP="00C41BC0">
      <w:pPr>
        <w:jc w:val="both"/>
        <w:rPr>
          <w:rFonts w:ascii="Times New Roman" w:hAnsi="Times New Roman" w:cs="Times New Roman"/>
          <w:b/>
          <w:color w:val="000000"/>
          <w:sz w:val="24"/>
          <w:szCs w:val="24"/>
        </w:rPr>
      </w:pPr>
    </w:p>
    <w:p w14:paraId="3799766B" w14:textId="0ABA955F" w:rsidR="00C41BC0" w:rsidRDefault="00C41BC0" w:rsidP="00C41BC0">
      <w:pPr>
        <w:jc w:val="both"/>
        <w:rPr>
          <w:rFonts w:ascii="Times New Roman" w:hAnsi="Times New Roman" w:cs="Times New Roman"/>
          <w:bCs/>
          <w:i/>
          <w:iCs/>
          <w:color w:val="000000"/>
          <w:sz w:val="24"/>
          <w:szCs w:val="24"/>
        </w:rPr>
      </w:pPr>
      <w:r w:rsidRPr="00C41BC0">
        <w:rPr>
          <w:rFonts w:ascii="Times New Roman" w:hAnsi="Times New Roman" w:cs="Times New Roman"/>
          <w:bCs/>
          <w:i/>
          <w:iCs/>
          <w:color w:val="000000"/>
          <w:sz w:val="24"/>
          <w:szCs w:val="24"/>
        </w:rPr>
        <w:t>Novi tekst</w:t>
      </w:r>
      <w:r>
        <w:rPr>
          <w:rFonts w:ascii="Times New Roman" w:hAnsi="Times New Roman" w:cs="Times New Roman"/>
          <w:bCs/>
          <w:i/>
          <w:iCs/>
          <w:color w:val="000000"/>
          <w:sz w:val="24"/>
          <w:szCs w:val="24"/>
        </w:rPr>
        <w:t>:</w:t>
      </w:r>
    </w:p>
    <w:p w14:paraId="0EFDB5E6" w14:textId="77777777" w:rsidR="007125FA" w:rsidRPr="00F73040" w:rsidRDefault="007125FA" w:rsidP="007125F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3637F5D9" w14:textId="77777777" w:rsidR="007125FA" w:rsidRPr="00F73040" w:rsidRDefault="007125FA" w:rsidP="007125FA">
      <w:pPr>
        <w:widowControl w:val="0"/>
        <w:autoSpaceDE w:val="0"/>
        <w:autoSpaceDN w:val="0"/>
        <w:adjustRightInd w:val="0"/>
        <w:spacing w:after="0"/>
        <w:rPr>
          <w:rFonts w:ascii="Times New Roman" w:hAnsi="Times New Roman" w:cs="Times New Roman"/>
        </w:rPr>
      </w:pPr>
    </w:p>
    <w:p w14:paraId="1BDF4FA4" w14:textId="6FC003C2" w:rsidR="007125FA" w:rsidRPr="009F2F35" w:rsidRDefault="002E176D" w:rsidP="007125FA">
      <w:pPr>
        <w:jc w:val="both"/>
        <w:rPr>
          <w:rFonts w:ascii="Times New Roman" w:hAnsi="Times New Roman" w:cs="Times New Roman"/>
          <w:sz w:val="24"/>
          <w:szCs w:val="24"/>
        </w:rPr>
      </w:pPr>
      <w:r w:rsidRPr="009F2F35">
        <w:rPr>
          <w:rFonts w:ascii="Times New Roman" w:hAnsi="Times New Roman" w:cs="Times New Roman"/>
          <w:sz w:val="24"/>
          <w:szCs w:val="24"/>
        </w:rPr>
        <w:t xml:space="preserve">Provedba operacije smije započeti najranije 28. prosinca 2020. godine, a mora se dovršiti do </w:t>
      </w:r>
      <w:r w:rsidRPr="00DC5D6F">
        <w:rPr>
          <w:rFonts w:ascii="Times New Roman" w:hAnsi="Times New Roman" w:cs="Times New Roman"/>
          <w:strike/>
          <w:sz w:val="24"/>
          <w:szCs w:val="24"/>
        </w:rPr>
        <w:t>30. lipnja</w:t>
      </w:r>
      <w:r w:rsidRPr="009F2F35">
        <w:rPr>
          <w:rFonts w:ascii="Times New Roman" w:hAnsi="Times New Roman" w:cs="Times New Roman"/>
          <w:sz w:val="24"/>
          <w:szCs w:val="24"/>
        </w:rPr>
        <w:t xml:space="preserve"> </w:t>
      </w:r>
      <w:r w:rsidRPr="00DC5D6F">
        <w:rPr>
          <w:rFonts w:ascii="Times New Roman" w:hAnsi="Times New Roman" w:cs="Times New Roman"/>
          <w:sz w:val="24"/>
          <w:szCs w:val="24"/>
          <w:highlight w:val="yellow"/>
        </w:rPr>
        <w:t xml:space="preserve">1. </w:t>
      </w:r>
      <w:r w:rsidRPr="00C5231D">
        <w:rPr>
          <w:rFonts w:ascii="Times New Roman" w:hAnsi="Times New Roman" w:cs="Times New Roman"/>
          <w:sz w:val="24"/>
          <w:szCs w:val="24"/>
          <w:highlight w:val="yellow"/>
        </w:rPr>
        <w:t xml:space="preserve">lipnja </w:t>
      </w:r>
      <w:r w:rsidRPr="00C5231D">
        <w:rPr>
          <w:rFonts w:ascii="Times New Roman" w:hAnsi="Times New Roman" w:cs="Times New Roman"/>
          <w:sz w:val="24"/>
          <w:szCs w:val="24"/>
        </w:rPr>
        <w:t>2023. godine,</w:t>
      </w:r>
      <w:r w:rsidRPr="00C5231D">
        <w:rPr>
          <w:rFonts w:ascii="Times New Roman" w:hAnsi="Times New Roman" w:cs="Times New Roman"/>
          <w:sz w:val="24"/>
          <w:szCs w:val="24"/>
          <w:highlight w:val="yellow"/>
        </w:rPr>
        <w:t xml:space="preserve"> s mogućnošću produljenja najkasnije do 30. lipnja 2023. godine u opravdanim slučajevima ako tako nadležan TOPFD odluči.</w:t>
      </w:r>
      <w:r>
        <w:rPr>
          <w:rFonts w:ascii="Times New Roman" w:hAnsi="Times New Roman" w:cs="Times New Roman"/>
          <w:sz w:val="24"/>
          <w:szCs w:val="24"/>
        </w:rPr>
        <w:t xml:space="preserve"> </w:t>
      </w:r>
      <w:r w:rsidR="007125FA"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16E2C7D9" w14:textId="4E6B7E09" w:rsidR="00324ECB" w:rsidRDefault="00324ECB" w:rsidP="00C41BC0">
      <w:pPr>
        <w:jc w:val="both"/>
        <w:rPr>
          <w:rFonts w:ascii="Times New Roman" w:hAnsi="Times New Roman" w:cs="Times New Roman"/>
          <w:b/>
          <w:color w:val="000000"/>
          <w:sz w:val="24"/>
          <w:szCs w:val="24"/>
        </w:rPr>
      </w:pPr>
    </w:p>
    <w:p w14:paraId="0CCF1177" w14:textId="77777777" w:rsidR="007125FA" w:rsidRDefault="007125FA" w:rsidP="00C41BC0">
      <w:pPr>
        <w:jc w:val="both"/>
        <w:rPr>
          <w:rFonts w:ascii="Times New Roman" w:hAnsi="Times New Roman" w:cs="Times New Roman"/>
          <w:b/>
          <w:color w:val="000000"/>
          <w:sz w:val="24"/>
          <w:szCs w:val="24"/>
        </w:rPr>
      </w:pPr>
    </w:p>
    <w:p w14:paraId="1DEF7744" w14:textId="77777777" w:rsidR="001D38F2" w:rsidRDefault="001D38F2" w:rsidP="00C41BC0">
      <w:pPr>
        <w:jc w:val="both"/>
        <w:rPr>
          <w:rFonts w:ascii="Times New Roman" w:hAnsi="Times New Roman" w:cs="Times New Roman"/>
          <w:b/>
          <w:color w:val="000000"/>
          <w:sz w:val="24"/>
          <w:szCs w:val="24"/>
        </w:rPr>
      </w:pPr>
    </w:p>
    <w:p w14:paraId="136B67C7" w14:textId="65E2E182" w:rsidR="00324ECB" w:rsidRDefault="00324ECB" w:rsidP="00324EC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4522AA">
        <w:rPr>
          <w:rFonts w:ascii="Times New Roman" w:hAnsi="Times New Roman" w:cs="Times New Roman"/>
          <w:b/>
          <w:color w:val="000000"/>
          <w:sz w:val="24"/>
          <w:szCs w:val="24"/>
        </w:rPr>
        <w:t>5</w:t>
      </w:r>
      <w:r>
        <w:rPr>
          <w:rFonts w:ascii="Times New Roman" w:hAnsi="Times New Roman" w:cs="Times New Roman"/>
          <w:b/>
          <w:color w:val="000000"/>
          <w:sz w:val="24"/>
          <w:szCs w:val="24"/>
        </w:rPr>
        <w:t>.  U dokumentu Prilog 1_Ugovor</w:t>
      </w:r>
      <w:r w:rsidRPr="00324ECB">
        <w:rPr>
          <w:rFonts w:ascii="Times New Roman" w:hAnsi="Times New Roman" w:cs="Times New Roman"/>
          <w:b/>
          <w:color w:val="000000"/>
          <w:sz w:val="24"/>
          <w:szCs w:val="24"/>
        </w:rPr>
        <w:t>_FSEU.MPGI.03</w:t>
      </w: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 xml:space="preserve">UGOVOR O DODJELI </w:t>
      </w:r>
      <w:r>
        <w:rPr>
          <w:rFonts w:ascii="Times New Roman" w:hAnsi="Times New Roman" w:cs="Times New Roman"/>
          <w:b/>
          <w:color w:val="000000"/>
          <w:sz w:val="24"/>
          <w:szCs w:val="24"/>
        </w:rPr>
        <w:t xml:space="preserve">  </w:t>
      </w:r>
    </w:p>
    <w:p w14:paraId="536335BE" w14:textId="77777777" w:rsidR="00324ECB" w:rsidRDefault="00324ECB" w:rsidP="00324ECB">
      <w:pPr>
        <w:spacing w:after="0"/>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BESPOVRATNIH FINANCIJSKIH SREDSTAVA ZA OPERACIJE KOJI SE</w:t>
      </w:r>
    </w:p>
    <w:p w14:paraId="0E1467C8" w14:textId="5B05EA0B" w:rsidR="00324ECB" w:rsidRDefault="00324ECB" w:rsidP="00324ECB">
      <w:pPr>
        <w:spacing w:after="0"/>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 xml:space="preserve"> FINANCIRAJU IZ FONDA SOLIDARNOSTI EUROPSKE UNIJE</w:t>
      </w:r>
    </w:p>
    <w:p w14:paraId="0CF08057" w14:textId="01784301" w:rsidR="00324ECB" w:rsidRDefault="00324ECB" w:rsidP="00324ECB">
      <w:pPr>
        <w:spacing w:after="0"/>
        <w:ind w:left="708"/>
        <w:jc w:val="both"/>
        <w:rPr>
          <w:rFonts w:ascii="Times New Roman" w:hAnsi="Times New Roman" w:cs="Times New Roman"/>
          <w:b/>
          <w:color w:val="000000"/>
          <w:sz w:val="24"/>
          <w:szCs w:val="24"/>
        </w:rPr>
      </w:pPr>
    </w:p>
    <w:p w14:paraId="7DAF3615" w14:textId="09BC44A4" w:rsidR="00324ECB" w:rsidRDefault="00324ECB" w:rsidP="00324ECB">
      <w:pPr>
        <w:spacing w:after="0"/>
        <w:jc w:val="both"/>
        <w:rPr>
          <w:rFonts w:ascii="Times New Roman" w:hAnsi="Times New Roman" w:cs="Times New Roman"/>
          <w:bCs/>
          <w:i/>
          <w:iCs/>
          <w:color w:val="000000"/>
          <w:sz w:val="24"/>
          <w:szCs w:val="24"/>
        </w:rPr>
      </w:pPr>
      <w:bookmarkStart w:id="6" w:name="_Hlk102645612"/>
      <w:r w:rsidRPr="00324ECB">
        <w:rPr>
          <w:rFonts w:ascii="Times New Roman" w:hAnsi="Times New Roman" w:cs="Times New Roman"/>
          <w:bCs/>
          <w:i/>
          <w:iCs/>
          <w:color w:val="000000"/>
          <w:sz w:val="24"/>
          <w:szCs w:val="24"/>
        </w:rPr>
        <w:t>Stari tekst:</w:t>
      </w:r>
    </w:p>
    <w:bookmarkEnd w:id="6"/>
    <w:p w14:paraId="16A20A44" w14:textId="1E99A303" w:rsidR="00324ECB" w:rsidRDefault="00324ECB" w:rsidP="00324ECB">
      <w:pPr>
        <w:spacing w:after="0"/>
        <w:jc w:val="both"/>
        <w:rPr>
          <w:rFonts w:ascii="Times New Roman" w:hAnsi="Times New Roman" w:cs="Times New Roman"/>
          <w:bCs/>
          <w:i/>
          <w:iCs/>
          <w:color w:val="000000"/>
          <w:sz w:val="24"/>
          <w:szCs w:val="24"/>
        </w:rPr>
      </w:pPr>
    </w:p>
    <w:p w14:paraId="7FBC9CB4" w14:textId="77777777" w:rsidR="007125FA" w:rsidRDefault="007125FA" w:rsidP="007125FA">
      <w:pPr>
        <w:spacing w:after="0" w:line="240" w:lineRule="auto"/>
        <w:jc w:val="center"/>
        <w:rPr>
          <w:rFonts w:ascii="Times New Roman" w:hAnsi="Times New Roman"/>
          <w:b/>
          <w:sz w:val="24"/>
          <w:szCs w:val="24"/>
        </w:rPr>
      </w:pPr>
      <w:r>
        <w:rPr>
          <w:rFonts w:ascii="Times New Roman" w:hAnsi="Times New Roman"/>
          <w:b/>
          <w:sz w:val="24"/>
          <w:szCs w:val="24"/>
        </w:rPr>
        <w:t>UGOVOR O DODJELI BESPOVRATNIH FINANCIJSKIH SREDSTAVA</w:t>
      </w:r>
    </w:p>
    <w:p w14:paraId="01D4AF30" w14:textId="77777777" w:rsidR="007125FA" w:rsidRDefault="007125FA" w:rsidP="007125F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57517969" w14:textId="77777777" w:rsidR="007125FA" w:rsidRDefault="007125FA" w:rsidP="007125F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BAB9B18" w14:textId="77777777" w:rsidR="007125FA" w:rsidRDefault="007125FA" w:rsidP="007125FA">
      <w:pPr>
        <w:spacing w:after="0" w:line="240" w:lineRule="auto"/>
        <w:jc w:val="center"/>
        <w:rPr>
          <w:rFonts w:ascii="Times New Roman" w:hAnsi="Times New Roman"/>
          <w:b/>
          <w:sz w:val="24"/>
          <w:szCs w:val="24"/>
        </w:rPr>
      </w:pPr>
    </w:p>
    <w:p w14:paraId="3169D26B" w14:textId="77777777" w:rsidR="007125FA" w:rsidRDefault="007125FA" w:rsidP="007125FA">
      <w:pPr>
        <w:spacing w:after="0" w:line="240" w:lineRule="auto"/>
        <w:jc w:val="center"/>
        <w:rPr>
          <w:rFonts w:ascii="Times New Roman" w:hAnsi="Times New Roman"/>
          <w:b/>
          <w:sz w:val="24"/>
          <w:szCs w:val="24"/>
        </w:rPr>
      </w:pPr>
      <w:r>
        <w:rPr>
          <w:rFonts w:ascii="Times New Roman" w:hAnsi="Times New Roman"/>
          <w:b/>
          <w:sz w:val="24"/>
          <w:szCs w:val="24"/>
        </w:rPr>
        <w:t>za operaciju</w:t>
      </w:r>
    </w:p>
    <w:p w14:paraId="43BA1F86" w14:textId="77777777" w:rsidR="007125FA" w:rsidRDefault="007125FA" w:rsidP="007125FA">
      <w:pPr>
        <w:tabs>
          <w:tab w:val="left" w:pos="-1701"/>
          <w:tab w:val="left" w:pos="-1560"/>
          <w:tab w:val="left" w:pos="5970"/>
          <w:tab w:val="right" w:pos="9072"/>
        </w:tabs>
        <w:spacing w:after="0" w:line="240" w:lineRule="auto"/>
        <w:jc w:val="center"/>
        <w:rPr>
          <w:rFonts w:ascii="Times New Roman" w:hAnsi="Times New Roman"/>
          <w:b/>
          <w:sz w:val="24"/>
          <w:szCs w:val="24"/>
        </w:rPr>
      </w:pPr>
    </w:p>
    <w:p w14:paraId="56582A8D" w14:textId="77777777" w:rsidR="007125FA" w:rsidRDefault="007125FA" w:rsidP="007125FA">
      <w:pPr>
        <w:tabs>
          <w:tab w:val="left" w:pos="-1701"/>
          <w:tab w:val="left" w:pos="-1560"/>
          <w:tab w:val="left" w:pos="5970"/>
          <w:tab w:val="right" w:pos="9072"/>
        </w:tabs>
        <w:spacing w:after="0" w:line="240" w:lineRule="auto"/>
        <w:jc w:val="center"/>
        <w:rPr>
          <w:rFonts w:ascii="Times New Roman" w:hAnsi="Times New Roman"/>
          <w:b/>
          <w:sz w:val="24"/>
          <w:szCs w:val="24"/>
        </w:rPr>
      </w:pPr>
    </w:p>
    <w:p w14:paraId="0F653905"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&lt;</w:t>
      </w:r>
      <w:r>
        <w:rPr>
          <w:rFonts w:ascii="Times New Roman" w:hAnsi="Times New Roman"/>
          <w:b/>
          <w:i/>
          <w:sz w:val="24"/>
          <w:szCs w:val="24"/>
        </w:rPr>
        <w:t>Naziv operacije&gt;</w:t>
      </w:r>
    </w:p>
    <w:p w14:paraId="39492778" w14:textId="77777777" w:rsidR="007125FA" w:rsidRDefault="007125FA" w:rsidP="007125FA">
      <w:pPr>
        <w:tabs>
          <w:tab w:val="left" w:pos="-1701"/>
          <w:tab w:val="left" w:pos="-1560"/>
        </w:tabs>
        <w:spacing w:after="0" w:line="240" w:lineRule="auto"/>
        <w:rPr>
          <w:rFonts w:ascii="Times New Roman" w:hAnsi="Times New Roman"/>
          <w:b/>
          <w:i/>
          <w:sz w:val="24"/>
          <w:szCs w:val="24"/>
        </w:rPr>
      </w:pPr>
    </w:p>
    <w:p w14:paraId="467BF857"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 xml:space="preserve">referentni broj Ugovora o dodjeli bespovratnih financijskih sredstava: </w:t>
      </w:r>
      <w:r>
        <w:rPr>
          <w:rFonts w:ascii="Times New Roman" w:hAnsi="Times New Roman"/>
          <w:b/>
          <w:i/>
          <w:sz w:val="24"/>
          <w:szCs w:val="24"/>
        </w:rPr>
        <w:t>&lt;upisati&gt;</w:t>
      </w:r>
    </w:p>
    <w:p w14:paraId="1CF301F7" w14:textId="77777777" w:rsidR="007125FA" w:rsidRDefault="007125FA" w:rsidP="007125FA">
      <w:pPr>
        <w:tabs>
          <w:tab w:val="left" w:pos="-1701"/>
          <w:tab w:val="left" w:pos="-1560"/>
        </w:tabs>
        <w:spacing w:after="0" w:line="240" w:lineRule="auto"/>
        <w:rPr>
          <w:rFonts w:ascii="Times New Roman" w:hAnsi="Times New Roman"/>
          <w:b/>
          <w:sz w:val="24"/>
          <w:szCs w:val="24"/>
        </w:rPr>
      </w:pPr>
    </w:p>
    <w:p w14:paraId="319F2AD6" w14:textId="77777777" w:rsidR="007125FA" w:rsidRDefault="007125FA" w:rsidP="007125FA">
      <w:pPr>
        <w:tabs>
          <w:tab w:val="left" w:pos="-1701"/>
          <w:tab w:val="left" w:pos="-1560"/>
        </w:tabs>
        <w:spacing w:after="0" w:line="240" w:lineRule="auto"/>
        <w:rPr>
          <w:rFonts w:ascii="Times New Roman" w:hAnsi="Times New Roman"/>
          <w:b/>
          <w:sz w:val="24"/>
          <w:szCs w:val="24"/>
        </w:rPr>
      </w:pPr>
    </w:p>
    <w:p w14:paraId="423B1FDF" w14:textId="77777777" w:rsidR="007125FA" w:rsidRDefault="007125FA" w:rsidP="007125FA">
      <w:pPr>
        <w:tabs>
          <w:tab w:val="left" w:pos="1257"/>
        </w:tabs>
        <w:spacing w:after="0" w:line="240" w:lineRule="auto"/>
        <w:jc w:val="center"/>
        <w:rPr>
          <w:rFonts w:ascii="Times New Roman" w:hAnsi="Times New Roman"/>
          <w:i/>
          <w:sz w:val="24"/>
          <w:szCs w:val="24"/>
        </w:rPr>
      </w:pPr>
      <w:r>
        <w:rPr>
          <w:rFonts w:ascii="Times New Roman" w:hAnsi="Times New Roman"/>
          <w:i/>
          <w:sz w:val="24"/>
          <w:szCs w:val="24"/>
        </w:rPr>
        <w:t>Poziv na dodjelu bespovratnih financijskih sredstava</w:t>
      </w:r>
    </w:p>
    <w:p w14:paraId="71427677" w14:textId="77777777" w:rsidR="007125FA" w:rsidRDefault="007125FA" w:rsidP="007125FA">
      <w:pPr>
        <w:tabs>
          <w:tab w:val="left" w:pos="-1701"/>
          <w:tab w:val="left" w:pos="-1560"/>
        </w:tabs>
        <w:spacing w:after="0" w:line="240" w:lineRule="auto"/>
        <w:jc w:val="center"/>
        <w:rPr>
          <w:rFonts w:ascii="Times New Roman" w:hAnsi="Times New Roman"/>
          <w:b/>
          <w:sz w:val="24"/>
          <w:szCs w:val="24"/>
        </w:rPr>
      </w:pPr>
    </w:p>
    <w:p w14:paraId="1DC7A5E0" w14:textId="77777777" w:rsidR="007125FA" w:rsidRDefault="007125FA" w:rsidP="007125FA">
      <w:pPr>
        <w:tabs>
          <w:tab w:val="left" w:pos="-1701"/>
          <w:tab w:val="left" w:pos="-1560"/>
        </w:tabs>
        <w:spacing w:after="0" w:line="240" w:lineRule="auto"/>
        <w:jc w:val="center"/>
        <w:rPr>
          <w:rFonts w:ascii="Times New Roman" w:hAnsi="Times New Roman"/>
          <w:b/>
          <w:sz w:val="24"/>
          <w:szCs w:val="24"/>
        </w:rPr>
      </w:pPr>
      <w:r>
        <w:rPr>
          <w:rFonts w:ascii="Times New Roman" w:hAnsi="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F33328F" w14:textId="77777777" w:rsidR="007125FA" w:rsidRDefault="007125FA" w:rsidP="007125FA">
      <w:pPr>
        <w:tabs>
          <w:tab w:val="left" w:pos="-1701"/>
          <w:tab w:val="left" w:pos="-1560"/>
        </w:tabs>
        <w:spacing w:after="0" w:line="240" w:lineRule="auto"/>
        <w:jc w:val="center"/>
        <w:rPr>
          <w:rFonts w:ascii="Times New Roman" w:hAnsi="Times New Roman"/>
          <w:b/>
          <w:sz w:val="24"/>
          <w:szCs w:val="24"/>
        </w:rPr>
      </w:pPr>
    </w:p>
    <w:p w14:paraId="3A27438F" w14:textId="77777777" w:rsidR="007125FA" w:rsidRDefault="007125FA" w:rsidP="007125FA">
      <w:pPr>
        <w:tabs>
          <w:tab w:val="left" w:pos="1257"/>
        </w:tabs>
        <w:spacing w:after="0" w:line="240" w:lineRule="auto"/>
        <w:jc w:val="center"/>
        <w:rPr>
          <w:rFonts w:ascii="Times New Roman" w:hAnsi="Times New Roman"/>
          <w:i/>
          <w:sz w:val="24"/>
          <w:szCs w:val="24"/>
        </w:rPr>
      </w:pPr>
    </w:p>
    <w:p w14:paraId="0F5793DA" w14:textId="77777777" w:rsidR="007125FA" w:rsidRDefault="007125FA" w:rsidP="007125FA">
      <w:pPr>
        <w:tabs>
          <w:tab w:val="left" w:pos="-1701"/>
          <w:tab w:val="left" w:pos="-1560"/>
        </w:tabs>
        <w:spacing w:after="0" w:line="240" w:lineRule="auto"/>
        <w:jc w:val="center"/>
        <w:rPr>
          <w:rFonts w:ascii="Times New Roman" w:hAnsi="Times New Roman"/>
          <w:b/>
          <w:sz w:val="24"/>
          <w:szCs w:val="24"/>
        </w:rPr>
      </w:pPr>
      <w:r>
        <w:rPr>
          <w:rFonts w:ascii="Times New Roman" w:hAnsi="Times New Roman"/>
          <w:b/>
          <w:sz w:val="24"/>
          <w:szCs w:val="24"/>
        </w:rPr>
        <w:t>referentna oznaka: FSEU.MPGI.03</w:t>
      </w:r>
    </w:p>
    <w:p w14:paraId="2DCFCFF0" w14:textId="77777777" w:rsidR="007125FA" w:rsidRDefault="007125FA" w:rsidP="007125FA">
      <w:pPr>
        <w:tabs>
          <w:tab w:val="left" w:pos="-1701"/>
          <w:tab w:val="left" w:pos="-1560"/>
        </w:tabs>
        <w:spacing w:after="0" w:line="240" w:lineRule="auto"/>
        <w:rPr>
          <w:rFonts w:ascii="Times New Roman" w:hAnsi="Times New Roman"/>
          <w:b/>
          <w:sz w:val="24"/>
          <w:szCs w:val="24"/>
        </w:rPr>
      </w:pPr>
    </w:p>
    <w:p w14:paraId="1868F771"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0DE967F2"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4E4563BD"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571025AC"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2182136C"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162FEB35"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475F02FB"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23022FE7"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p>
    <w:p w14:paraId="34C6E87D" w14:textId="2B58DFF9" w:rsidR="007125FA" w:rsidRDefault="007125FA" w:rsidP="007125FA">
      <w:pPr>
        <w:spacing w:after="0" w:line="240" w:lineRule="auto"/>
        <w:rPr>
          <w:rFonts w:ascii="Times New Roman" w:hAnsi="Times New Roman"/>
          <w:b/>
          <w:i/>
          <w:sz w:val="24"/>
          <w:szCs w:val="24"/>
        </w:rPr>
      </w:pPr>
    </w:p>
    <w:p w14:paraId="0B951074" w14:textId="70A4E012" w:rsidR="004522AA" w:rsidRDefault="004522AA" w:rsidP="007125FA">
      <w:pPr>
        <w:spacing w:after="0" w:line="240" w:lineRule="auto"/>
        <w:rPr>
          <w:rFonts w:ascii="Times New Roman" w:hAnsi="Times New Roman"/>
          <w:b/>
          <w:i/>
          <w:sz w:val="24"/>
          <w:szCs w:val="24"/>
        </w:rPr>
      </w:pPr>
    </w:p>
    <w:p w14:paraId="0034F9A5" w14:textId="0B59E006" w:rsidR="004522AA" w:rsidRDefault="004522AA" w:rsidP="007125FA">
      <w:pPr>
        <w:spacing w:after="0" w:line="240" w:lineRule="auto"/>
        <w:rPr>
          <w:rFonts w:ascii="Times New Roman" w:hAnsi="Times New Roman"/>
          <w:b/>
          <w:i/>
          <w:sz w:val="24"/>
          <w:szCs w:val="24"/>
        </w:rPr>
      </w:pPr>
    </w:p>
    <w:p w14:paraId="11F3F8B0" w14:textId="579823C3" w:rsidR="004522AA" w:rsidRDefault="004522AA" w:rsidP="007125FA">
      <w:pPr>
        <w:spacing w:after="0" w:line="240" w:lineRule="auto"/>
        <w:rPr>
          <w:rFonts w:ascii="Times New Roman" w:hAnsi="Times New Roman"/>
          <w:b/>
          <w:i/>
          <w:sz w:val="24"/>
          <w:szCs w:val="24"/>
        </w:rPr>
      </w:pPr>
    </w:p>
    <w:p w14:paraId="02A0C467" w14:textId="6C9B4309" w:rsidR="004522AA" w:rsidRDefault="004522AA" w:rsidP="007125FA">
      <w:pPr>
        <w:spacing w:after="0" w:line="240" w:lineRule="auto"/>
        <w:rPr>
          <w:rFonts w:ascii="Times New Roman" w:hAnsi="Times New Roman"/>
          <w:b/>
          <w:i/>
          <w:sz w:val="24"/>
          <w:szCs w:val="24"/>
        </w:rPr>
      </w:pPr>
    </w:p>
    <w:p w14:paraId="1B67A324" w14:textId="71EA51A6" w:rsidR="004522AA" w:rsidRDefault="004522AA" w:rsidP="007125FA">
      <w:pPr>
        <w:spacing w:after="0" w:line="240" w:lineRule="auto"/>
        <w:rPr>
          <w:rFonts w:ascii="Times New Roman" w:hAnsi="Times New Roman"/>
          <w:b/>
          <w:i/>
          <w:sz w:val="24"/>
          <w:szCs w:val="24"/>
        </w:rPr>
      </w:pPr>
    </w:p>
    <w:p w14:paraId="454B48A3" w14:textId="742E6E74" w:rsidR="004522AA" w:rsidRDefault="004522AA" w:rsidP="007125FA">
      <w:pPr>
        <w:spacing w:after="0" w:line="240" w:lineRule="auto"/>
        <w:rPr>
          <w:rFonts w:ascii="Times New Roman" w:hAnsi="Times New Roman"/>
          <w:b/>
          <w:i/>
          <w:sz w:val="24"/>
          <w:szCs w:val="24"/>
        </w:rPr>
      </w:pPr>
    </w:p>
    <w:p w14:paraId="34503ECB" w14:textId="0585C5E5" w:rsidR="004522AA" w:rsidRDefault="004522AA" w:rsidP="007125FA">
      <w:pPr>
        <w:spacing w:after="0" w:line="240" w:lineRule="auto"/>
        <w:rPr>
          <w:rFonts w:ascii="Times New Roman" w:hAnsi="Times New Roman"/>
          <w:b/>
          <w:i/>
          <w:sz w:val="24"/>
          <w:szCs w:val="24"/>
        </w:rPr>
      </w:pPr>
    </w:p>
    <w:p w14:paraId="780594FD" w14:textId="0931B3F6" w:rsidR="004522AA" w:rsidRDefault="004522AA" w:rsidP="007125FA">
      <w:pPr>
        <w:spacing w:after="0" w:line="240" w:lineRule="auto"/>
        <w:rPr>
          <w:rFonts w:ascii="Times New Roman" w:hAnsi="Times New Roman"/>
          <w:b/>
          <w:i/>
          <w:sz w:val="24"/>
          <w:szCs w:val="24"/>
        </w:rPr>
      </w:pPr>
    </w:p>
    <w:p w14:paraId="52D19632" w14:textId="4D7BCDFC" w:rsidR="004522AA" w:rsidRDefault="004522AA" w:rsidP="007125FA">
      <w:pPr>
        <w:spacing w:after="0" w:line="240" w:lineRule="auto"/>
        <w:rPr>
          <w:rFonts w:ascii="Times New Roman" w:hAnsi="Times New Roman"/>
          <w:b/>
          <w:i/>
          <w:sz w:val="24"/>
          <w:szCs w:val="24"/>
        </w:rPr>
      </w:pPr>
    </w:p>
    <w:p w14:paraId="219A23E0" w14:textId="315F0E5C" w:rsidR="004522AA" w:rsidRDefault="004522AA" w:rsidP="007125FA">
      <w:pPr>
        <w:spacing w:after="0" w:line="240" w:lineRule="auto"/>
        <w:rPr>
          <w:rFonts w:ascii="Times New Roman" w:hAnsi="Times New Roman"/>
          <w:b/>
          <w:i/>
          <w:sz w:val="24"/>
          <w:szCs w:val="24"/>
        </w:rPr>
      </w:pPr>
    </w:p>
    <w:p w14:paraId="26B6ABED" w14:textId="48EE6808" w:rsidR="004522AA" w:rsidRDefault="004522AA" w:rsidP="007125FA">
      <w:pPr>
        <w:spacing w:after="0" w:line="240" w:lineRule="auto"/>
        <w:rPr>
          <w:rFonts w:ascii="Times New Roman" w:hAnsi="Times New Roman"/>
          <w:b/>
          <w:i/>
          <w:sz w:val="24"/>
          <w:szCs w:val="24"/>
        </w:rPr>
      </w:pPr>
    </w:p>
    <w:p w14:paraId="7D19D8F0" w14:textId="63A46DD1" w:rsidR="004522AA" w:rsidRDefault="004522AA" w:rsidP="007125FA">
      <w:pPr>
        <w:spacing w:after="0" w:line="240" w:lineRule="auto"/>
        <w:rPr>
          <w:rFonts w:ascii="Times New Roman" w:hAnsi="Times New Roman"/>
          <w:b/>
          <w:i/>
          <w:sz w:val="24"/>
          <w:szCs w:val="24"/>
        </w:rPr>
      </w:pPr>
    </w:p>
    <w:p w14:paraId="3615C3DE" w14:textId="7C07E66C" w:rsidR="004522AA" w:rsidRDefault="004522AA" w:rsidP="007125FA">
      <w:pPr>
        <w:spacing w:after="0" w:line="240" w:lineRule="auto"/>
        <w:rPr>
          <w:rFonts w:ascii="Times New Roman" w:hAnsi="Times New Roman"/>
          <w:b/>
          <w:i/>
          <w:sz w:val="24"/>
          <w:szCs w:val="24"/>
        </w:rPr>
      </w:pPr>
    </w:p>
    <w:p w14:paraId="561FC813" w14:textId="1C4B7113" w:rsidR="004522AA" w:rsidRDefault="004522AA" w:rsidP="007125FA">
      <w:pPr>
        <w:spacing w:after="0" w:line="240" w:lineRule="auto"/>
        <w:rPr>
          <w:rFonts w:ascii="Times New Roman" w:hAnsi="Times New Roman"/>
          <w:b/>
          <w:i/>
          <w:sz w:val="24"/>
          <w:szCs w:val="24"/>
        </w:rPr>
      </w:pPr>
    </w:p>
    <w:p w14:paraId="153D9629" w14:textId="77777777" w:rsidR="004522AA" w:rsidRDefault="004522AA" w:rsidP="007125FA">
      <w:pPr>
        <w:spacing w:after="0" w:line="240" w:lineRule="auto"/>
        <w:rPr>
          <w:rFonts w:ascii="Times New Roman" w:hAnsi="Times New Roman"/>
          <w:b/>
          <w:sz w:val="24"/>
          <w:szCs w:val="24"/>
        </w:rPr>
      </w:pPr>
    </w:p>
    <w:p w14:paraId="7C79D3F6" w14:textId="77777777" w:rsidR="007125FA" w:rsidRDefault="007125FA" w:rsidP="007125FA">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UGOVOR O DODJELI BESPOVRATNIH FINANCIJSKIH SREDSTAVA ZA OPERACIJE KOJI SE FINANCIRAJU IZ FONDA SOLIDARNOSTI EUROPSKE UNIJE </w:t>
      </w:r>
    </w:p>
    <w:p w14:paraId="68C56F83" w14:textId="77777777" w:rsidR="007125FA" w:rsidRDefault="007125FA" w:rsidP="007125FA">
      <w:pPr>
        <w:spacing w:after="0" w:line="240" w:lineRule="auto"/>
        <w:ind w:left="720"/>
        <w:jc w:val="center"/>
        <w:rPr>
          <w:rFonts w:ascii="Times New Roman" w:hAnsi="Times New Roman"/>
          <w:sz w:val="24"/>
          <w:szCs w:val="24"/>
        </w:rPr>
      </w:pPr>
    </w:p>
    <w:p w14:paraId="7953EB33" w14:textId="77777777" w:rsidR="007125FA" w:rsidRDefault="007125FA" w:rsidP="007125FA">
      <w:pPr>
        <w:tabs>
          <w:tab w:val="left" w:pos="-1701"/>
          <w:tab w:val="left" w:pos="-1560"/>
        </w:tabs>
        <w:spacing w:after="0" w:line="240" w:lineRule="auto"/>
        <w:rPr>
          <w:rFonts w:ascii="Times New Roman" w:hAnsi="Times New Roman"/>
          <w:sz w:val="24"/>
          <w:szCs w:val="24"/>
        </w:rPr>
      </w:pPr>
    </w:p>
    <w:p w14:paraId="2372F1F9" w14:textId="77777777" w:rsidR="007125FA" w:rsidRDefault="007125FA" w:rsidP="007125FA">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("Ugovor o</w:t>
      </w:r>
      <w:r>
        <w:rPr>
          <w:rFonts w:ascii="Times New Roman" w:hAnsi="Times New Roman"/>
          <w:b/>
          <w:sz w:val="24"/>
          <w:szCs w:val="24"/>
        </w:rPr>
        <w:t xml:space="preserve"> </w:t>
      </w:r>
      <w:r>
        <w:rPr>
          <w:rFonts w:ascii="Times New Roman" w:hAnsi="Times New Roman"/>
          <w:sz w:val="24"/>
          <w:szCs w:val="24"/>
        </w:rPr>
        <w:t>dodjeli bespovratnih financijskih sredstava", u nastavku teksta: Ugovor)</w:t>
      </w:r>
    </w:p>
    <w:p w14:paraId="0BB9AD69" w14:textId="77777777" w:rsidR="007125FA" w:rsidRDefault="007125FA" w:rsidP="007125FA">
      <w:pPr>
        <w:tabs>
          <w:tab w:val="left" w:pos="-1701"/>
          <w:tab w:val="left" w:pos="-1560"/>
          <w:tab w:val="left" w:pos="5970"/>
          <w:tab w:val="right" w:pos="9072"/>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6D3E415A" w14:textId="77777777" w:rsidR="007125FA" w:rsidRDefault="007125FA" w:rsidP="007125FA">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&lt;</w:t>
      </w:r>
      <w:r>
        <w:rPr>
          <w:rFonts w:ascii="Times New Roman" w:hAnsi="Times New Roman"/>
          <w:b/>
          <w:i/>
          <w:sz w:val="24"/>
          <w:szCs w:val="24"/>
        </w:rPr>
        <w:t>Naziv operacije&gt;</w:t>
      </w:r>
    </w:p>
    <w:p w14:paraId="085DF9FB" w14:textId="77777777" w:rsidR="007125FA" w:rsidRDefault="007125FA" w:rsidP="007125FA">
      <w:pPr>
        <w:tabs>
          <w:tab w:val="left" w:pos="-1701"/>
          <w:tab w:val="left" w:pos="-1560"/>
        </w:tabs>
        <w:spacing w:after="0" w:line="240" w:lineRule="auto"/>
        <w:jc w:val="center"/>
        <w:rPr>
          <w:rFonts w:ascii="Times New Roman" w:hAnsi="Times New Roman"/>
          <w:sz w:val="24"/>
          <w:szCs w:val="24"/>
        </w:rPr>
      </w:pPr>
    </w:p>
    <w:p w14:paraId="184BD566"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Tijelo odgovorno za provedbu financijskog doprinosa, (u nastavku teksta: TOPFD) </w:t>
      </w:r>
    </w:p>
    <w:p w14:paraId="30465AE9" w14:textId="2327AAA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Pr>
          <w:rFonts w:ascii="Times New Roman" w:hAnsi="Times New Roman"/>
          <w:b/>
          <w:sz w:val="24"/>
          <w:szCs w:val="24"/>
        </w:rPr>
        <w:t xml:space="preserve">Ministarstvo prostornoga uređenja, graditeljstva i državne imovine, Uprava za nadzor, žalbe, razvoj informacijskog sustava i digitalizaciju, Sektor za EU </w:t>
      </w:r>
      <w:r w:rsidRPr="007A7572">
        <w:rPr>
          <w:rFonts w:ascii="Times New Roman" w:hAnsi="Times New Roman"/>
          <w:b/>
          <w:sz w:val="24"/>
          <w:szCs w:val="24"/>
        </w:rPr>
        <w:t>projekte</w:t>
      </w:r>
      <w:r>
        <w:rPr>
          <w:rFonts w:ascii="Times New Roman" w:hAnsi="Times New Roman"/>
          <w:b/>
          <w:sz w:val="24"/>
          <w:szCs w:val="24"/>
        </w:rPr>
        <w:t xml:space="preserve"> digitalizacije, </w:t>
      </w:r>
    </w:p>
    <w:p w14:paraId="161A609B"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Pr>
          <w:rFonts w:ascii="Times New Roman" w:hAnsi="Times New Roman"/>
          <w:b/>
          <w:sz w:val="24"/>
          <w:szCs w:val="24"/>
        </w:rPr>
        <w:t xml:space="preserve">OIB: 95093210687, </w:t>
      </w:r>
    </w:p>
    <w:p w14:paraId="0CF8EA7C"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Pr>
          <w:rFonts w:ascii="Times New Roman" w:hAnsi="Times New Roman"/>
          <w:b/>
          <w:sz w:val="24"/>
          <w:szCs w:val="24"/>
        </w:rPr>
        <w:t>Ulica Republike Austrije 20, 10 000 Zagreb,</w:t>
      </w:r>
    </w:p>
    <w:p w14:paraId="44485829"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Pr>
          <w:rFonts w:ascii="Times New Roman" w:hAnsi="Times New Roman"/>
          <w:b/>
          <w:sz w:val="24"/>
          <w:szCs w:val="24"/>
        </w:rPr>
        <w:t xml:space="preserve">ovlašten za potpisivanje …………………………………….., (u nastavku teksta: TOPFD) </w:t>
      </w:r>
    </w:p>
    <w:p w14:paraId="266AF0D1"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6FA5462F"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b/>
          <w:sz w:val="24"/>
          <w:szCs w:val="24"/>
        </w:rPr>
        <w:t>s jedne strane,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282651F"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F6E2D67" w14:textId="77777777" w:rsidR="007125FA" w:rsidRDefault="007125FA" w:rsidP="007125F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 xml:space="preserve">Korisnik bespovratnih </w:t>
      </w:r>
      <w:r w:rsidRPr="007A7572">
        <w:rPr>
          <w:rFonts w:ascii="Times New Roman" w:hAnsi="Times New Roman"/>
          <w:sz w:val="24"/>
          <w:szCs w:val="24"/>
        </w:rPr>
        <w:t>financijskih</w:t>
      </w:r>
      <w:r>
        <w:rPr>
          <w:rFonts w:ascii="Times New Roman" w:hAnsi="Times New Roman"/>
          <w:sz w:val="24"/>
          <w:szCs w:val="24"/>
        </w:rPr>
        <w:t xml:space="preserve"> sredstava Fonda solidarnosti Europske unije </w:t>
      </w:r>
    </w:p>
    <w:p w14:paraId="50D0ABC6" w14:textId="77777777" w:rsidR="007125FA" w:rsidRDefault="007125FA" w:rsidP="007125F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&lt;Puno službeno ime/naziv i adresa Korisnika&gt;</w:t>
      </w:r>
    </w:p>
    <w:p w14:paraId="705A9F39"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&lt;Pravni oblik&gt;  </w:t>
      </w:r>
    </w:p>
    <w:p w14:paraId="5F9B34CF" w14:textId="77777777" w:rsidR="007125FA" w:rsidRDefault="007125FA" w:rsidP="007125FA">
      <w:pPr>
        <w:tabs>
          <w:tab w:val="left" w:pos="4590"/>
        </w:tabs>
        <w:spacing w:after="0" w:line="240" w:lineRule="auto"/>
        <w:jc w:val="both"/>
        <w:rPr>
          <w:rFonts w:ascii="Times New Roman" w:hAnsi="Times New Roman"/>
          <w:sz w:val="24"/>
          <w:szCs w:val="24"/>
        </w:rPr>
      </w:pPr>
      <w:r>
        <w:rPr>
          <w:rFonts w:ascii="Times New Roman" w:hAnsi="Times New Roman"/>
          <w:sz w:val="24"/>
          <w:szCs w:val="24"/>
        </w:rPr>
        <w:t>&lt;OIB &gt;</w:t>
      </w:r>
      <w:r>
        <w:rPr>
          <w:rFonts w:ascii="Times New Roman" w:hAnsi="Times New Roman"/>
          <w:sz w:val="24"/>
          <w:szCs w:val="24"/>
        </w:rPr>
        <w:tab/>
      </w:r>
    </w:p>
    <w:p w14:paraId="6045C0A4"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[financijska institucija kod koje se vodi račun Korisnika i broj računa Korisnika&gt;]</w:t>
      </w:r>
    </w:p>
    <w:p w14:paraId="6EFC2C71"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(u nastavku teksta: Korisnik)</w:t>
      </w:r>
    </w:p>
    <w:p w14:paraId="5B41D539"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079DD463"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Pr>
          <w:rFonts w:ascii="Times New Roman" w:hAnsi="Times New Roman"/>
          <w:sz w:val="24"/>
          <w:szCs w:val="24"/>
        </w:rPr>
        <w:t xml:space="preserve">s druge strane, </w:t>
      </w:r>
    </w:p>
    <w:p w14:paraId="4CE983ED" w14:textId="77777777" w:rsidR="007125FA" w:rsidRDefault="007125FA" w:rsidP="007125F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576EA26"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(u nastavku teksta: Strane) složile su se kako slijedi: </w:t>
      </w:r>
    </w:p>
    <w:p w14:paraId="2E017F7C" w14:textId="77777777" w:rsidR="007125FA" w:rsidRDefault="007125FA" w:rsidP="007125FA">
      <w:pPr>
        <w:spacing w:after="0" w:line="240" w:lineRule="auto"/>
        <w:outlineLvl w:val="0"/>
        <w:rPr>
          <w:rFonts w:ascii="Times New Roman" w:hAnsi="Times New Roman"/>
          <w:b/>
          <w:sz w:val="24"/>
          <w:szCs w:val="24"/>
        </w:rPr>
      </w:pPr>
    </w:p>
    <w:p w14:paraId="0A847D0F" w14:textId="77777777" w:rsidR="007125FA" w:rsidRDefault="007125FA" w:rsidP="007125FA">
      <w:pPr>
        <w:spacing w:after="0" w:line="240" w:lineRule="auto"/>
        <w:outlineLvl w:val="0"/>
        <w:rPr>
          <w:rFonts w:ascii="Times New Roman" w:hAnsi="Times New Roman"/>
          <w:sz w:val="24"/>
          <w:szCs w:val="24"/>
        </w:rPr>
      </w:pPr>
    </w:p>
    <w:p w14:paraId="17BE6718" w14:textId="77777777" w:rsidR="007125FA" w:rsidRDefault="007125FA" w:rsidP="007125FA">
      <w:pPr>
        <w:spacing w:after="0" w:line="240" w:lineRule="auto"/>
        <w:jc w:val="center"/>
        <w:outlineLvl w:val="0"/>
        <w:rPr>
          <w:rFonts w:ascii="Times New Roman" w:hAnsi="Times New Roman"/>
          <w:i/>
          <w:sz w:val="24"/>
          <w:szCs w:val="24"/>
        </w:rPr>
      </w:pPr>
      <w:r>
        <w:rPr>
          <w:rFonts w:ascii="Times New Roman" w:hAnsi="Times New Roman"/>
          <w:i/>
          <w:sz w:val="24"/>
          <w:szCs w:val="24"/>
        </w:rPr>
        <w:t>Svrha</w:t>
      </w:r>
    </w:p>
    <w:p w14:paraId="7E85B17F" w14:textId="77777777" w:rsidR="007125FA" w:rsidRDefault="007125FA" w:rsidP="007125FA">
      <w:pPr>
        <w:spacing w:after="0" w:line="240" w:lineRule="auto"/>
        <w:jc w:val="both"/>
        <w:outlineLvl w:val="0"/>
        <w:rPr>
          <w:rFonts w:ascii="Times New Roman" w:hAnsi="Times New Roman"/>
          <w:sz w:val="24"/>
          <w:szCs w:val="24"/>
        </w:rPr>
      </w:pPr>
    </w:p>
    <w:p w14:paraId="69F754AA" w14:textId="77777777" w:rsidR="007125FA" w:rsidRDefault="007125FA" w:rsidP="007125FA">
      <w:pPr>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1. </w:t>
      </w:r>
    </w:p>
    <w:p w14:paraId="5077DD97" w14:textId="77777777" w:rsidR="007125FA" w:rsidRDefault="007125FA" w:rsidP="007125FA">
      <w:pPr>
        <w:spacing w:after="0" w:line="240" w:lineRule="auto"/>
        <w:ind w:left="567" w:hanging="567"/>
        <w:jc w:val="both"/>
        <w:outlineLvl w:val="0"/>
        <w:rPr>
          <w:rFonts w:ascii="Times New Roman" w:hAnsi="Times New Roman"/>
          <w:b/>
          <w:sz w:val="24"/>
          <w:szCs w:val="24"/>
        </w:rPr>
      </w:pPr>
    </w:p>
    <w:p w14:paraId="217CCFE9"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Svrha ovog Ugovora je dodijeliti bespovratna financijska sredstva Korisniku u svrhu provedbe operacije pod nazivom:&lt;</w:t>
      </w:r>
      <w:r>
        <w:rPr>
          <w:rFonts w:ascii="Times New Roman" w:hAnsi="Times New Roman"/>
          <w:i/>
          <w:sz w:val="24"/>
          <w:szCs w:val="24"/>
        </w:rPr>
        <w:t>naziv Operacije&gt;</w:t>
      </w:r>
      <w:r>
        <w:rPr>
          <w:rFonts w:ascii="Times New Roman" w:hAnsi="Times New Roman"/>
          <w:sz w:val="24"/>
          <w:szCs w:val="24"/>
        </w:rPr>
        <w:t xml:space="preserve"> (u nastavku teksta: Operacija) opisanog u Prilogu I ovog Ugovora: Opis i proračun Operacije.</w:t>
      </w:r>
    </w:p>
    <w:p w14:paraId="4C40E041" w14:textId="77777777" w:rsidR="007125FA" w:rsidRDefault="007125FA" w:rsidP="007125FA">
      <w:pPr>
        <w:spacing w:after="0" w:line="240" w:lineRule="auto"/>
        <w:ind w:left="567" w:hanging="567"/>
        <w:jc w:val="both"/>
        <w:rPr>
          <w:rFonts w:ascii="Times New Roman" w:hAnsi="Times New Roman"/>
          <w:sz w:val="24"/>
          <w:szCs w:val="24"/>
        </w:rPr>
      </w:pPr>
    </w:p>
    <w:p w14:paraId="6FE809CF"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Bespovratna financijska sredstva se dodjeljuju Korisniku u skladu s uvjetima utvrđenima u ovom Ugovoru, za koje Korisnik ovim putem izjavljuje da ih je u cijelosti primio na znanje, da ih je razumio i prihvatio.   </w:t>
      </w:r>
    </w:p>
    <w:p w14:paraId="33CD2F21" w14:textId="77777777" w:rsidR="007125FA" w:rsidRDefault="007125FA" w:rsidP="007125FA">
      <w:pPr>
        <w:spacing w:after="0" w:line="240" w:lineRule="auto"/>
        <w:ind w:left="567" w:hanging="567"/>
        <w:jc w:val="both"/>
        <w:rPr>
          <w:rFonts w:ascii="Times New Roman" w:hAnsi="Times New Roman"/>
          <w:sz w:val="24"/>
          <w:szCs w:val="24"/>
        </w:rPr>
      </w:pPr>
    </w:p>
    <w:p w14:paraId="6195D23D"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1.3.</w:t>
      </w:r>
      <w:r>
        <w:rPr>
          <w:rFonts w:ascii="Times New Roman" w:hAnsi="Times New Roman"/>
          <w:sz w:val="24"/>
          <w:szCs w:val="24"/>
        </w:rPr>
        <w:tab/>
        <w:t>Korisnik se obvezuje provesti Operaciju u skladu s opisom i opsegom Operacije kako je navedeno u uvjetima ovog Ugovora, te eventualnim odobrenim naknadnim izmjenama Ugovora.</w:t>
      </w:r>
    </w:p>
    <w:p w14:paraId="4BAF526A" w14:textId="77777777" w:rsidR="007125FA" w:rsidRDefault="007125FA" w:rsidP="007125FA">
      <w:pPr>
        <w:spacing w:after="0" w:line="240" w:lineRule="auto"/>
        <w:ind w:left="567" w:hanging="567"/>
        <w:jc w:val="both"/>
        <w:rPr>
          <w:rFonts w:ascii="Times New Roman" w:hAnsi="Times New Roman"/>
          <w:sz w:val="24"/>
          <w:szCs w:val="24"/>
        </w:rPr>
      </w:pPr>
    </w:p>
    <w:p w14:paraId="1FF987B3" w14:textId="77777777" w:rsidR="007125FA" w:rsidRDefault="007125FA" w:rsidP="007125FA">
      <w:pPr>
        <w:spacing w:after="0" w:line="240" w:lineRule="auto"/>
        <w:jc w:val="both"/>
        <w:rPr>
          <w:rFonts w:ascii="Times New Roman" w:hAnsi="Times New Roman"/>
          <w:sz w:val="24"/>
          <w:szCs w:val="24"/>
        </w:rPr>
      </w:pPr>
    </w:p>
    <w:p w14:paraId="42D793AD" w14:textId="77777777" w:rsidR="007125FA" w:rsidRDefault="007125FA" w:rsidP="007125FA">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Provedba Operacije</w:t>
      </w:r>
    </w:p>
    <w:p w14:paraId="63492FC8" w14:textId="77777777" w:rsidR="007125FA" w:rsidRDefault="007125FA" w:rsidP="007125FA">
      <w:pPr>
        <w:spacing w:after="0" w:line="240" w:lineRule="auto"/>
        <w:ind w:left="567" w:hanging="567"/>
        <w:jc w:val="center"/>
        <w:rPr>
          <w:rFonts w:ascii="Times New Roman" w:hAnsi="Times New Roman"/>
          <w:sz w:val="24"/>
          <w:szCs w:val="24"/>
        </w:rPr>
      </w:pPr>
    </w:p>
    <w:p w14:paraId="09BB06FE" w14:textId="77777777" w:rsidR="007125FA" w:rsidRDefault="007125FA" w:rsidP="007125FA">
      <w:pPr>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2. </w:t>
      </w:r>
    </w:p>
    <w:p w14:paraId="6707F0FF" w14:textId="77777777" w:rsidR="007125FA" w:rsidRDefault="007125FA" w:rsidP="007125FA">
      <w:pPr>
        <w:spacing w:after="0" w:line="240" w:lineRule="auto"/>
        <w:ind w:left="567" w:hanging="567"/>
        <w:jc w:val="center"/>
        <w:outlineLvl w:val="0"/>
        <w:rPr>
          <w:rFonts w:ascii="Times New Roman" w:hAnsi="Times New Roman"/>
          <w:b/>
          <w:sz w:val="24"/>
          <w:szCs w:val="24"/>
        </w:rPr>
      </w:pPr>
    </w:p>
    <w:p w14:paraId="36B565B7"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Ovaj Ugovor stupa na snagu onoga dana kada ga potpiše posljednja ugovorna Strana te je na snazi do izvršenja svih prava i obaveza ugovornih Strana, odnosno do dana raskida Ugovora.</w:t>
      </w:r>
    </w:p>
    <w:p w14:paraId="680BF9B7" w14:textId="77777777" w:rsidR="007125FA" w:rsidRDefault="007125FA" w:rsidP="007125FA">
      <w:pPr>
        <w:spacing w:after="0" w:line="240" w:lineRule="auto"/>
        <w:ind w:left="567" w:hanging="567"/>
        <w:jc w:val="both"/>
        <w:rPr>
          <w:rFonts w:ascii="Times New Roman" w:hAnsi="Times New Roman"/>
          <w:sz w:val="24"/>
          <w:szCs w:val="24"/>
        </w:rPr>
      </w:pPr>
    </w:p>
    <w:p w14:paraId="2E77D253"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Razdoblje provedbe Operacije je od &lt;…&gt; do &lt;…&gt;. </w:t>
      </w:r>
    </w:p>
    <w:p w14:paraId="45CC82C2" w14:textId="77777777" w:rsidR="007125FA" w:rsidRDefault="007125FA" w:rsidP="007125FA">
      <w:pPr>
        <w:spacing w:after="0" w:line="240" w:lineRule="auto"/>
        <w:ind w:left="567" w:hanging="567"/>
        <w:jc w:val="both"/>
        <w:rPr>
          <w:rFonts w:ascii="Times New Roman" w:hAnsi="Times New Roman"/>
          <w:sz w:val="24"/>
          <w:szCs w:val="24"/>
        </w:rPr>
      </w:pPr>
    </w:p>
    <w:p w14:paraId="51C126B1"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rPr>
        <w:tab/>
        <w:t>Razdoblje prihvatljivosti troškova Operacije je od &lt;…&gt; do &lt;…&gt;.</w:t>
      </w:r>
    </w:p>
    <w:p w14:paraId="79F62273" w14:textId="77777777" w:rsidR="007125FA" w:rsidRDefault="007125FA" w:rsidP="007125FA">
      <w:pPr>
        <w:spacing w:after="0" w:line="240" w:lineRule="auto"/>
        <w:ind w:left="567" w:hanging="567"/>
        <w:jc w:val="both"/>
        <w:rPr>
          <w:rFonts w:ascii="Times New Roman" w:hAnsi="Times New Roman"/>
          <w:sz w:val="24"/>
          <w:szCs w:val="24"/>
        </w:rPr>
      </w:pPr>
    </w:p>
    <w:p w14:paraId="729480EC" w14:textId="43CA8BBB"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2.4.  </w:t>
      </w:r>
      <w:r>
        <w:t xml:space="preserve"> </w:t>
      </w:r>
      <w:r>
        <w:rPr>
          <w:rFonts w:ascii="Times New Roman" w:hAnsi="Times New Roman"/>
          <w:sz w:val="24"/>
          <w:szCs w:val="24"/>
        </w:rPr>
        <w:t xml:space="preserve">Korisnik podnosi Završni zahtjev za nadoknadu sredstava TOPFD-u najkasnije u roku od 30 dana od završetka provedbe operacije, ali ne kasnije od </w:t>
      </w:r>
      <w:r w:rsidRPr="007A7572">
        <w:rPr>
          <w:rFonts w:ascii="Times New Roman" w:hAnsi="Times New Roman"/>
          <w:sz w:val="24"/>
          <w:szCs w:val="24"/>
        </w:rPr>
        <w:t>30. lipnja</w:t>
      </w:r>
      <w:r>
        <w:rPr>
          <w:rFonts w:ascii="Times New Roman" w:hAnsi="Times New Roman"/>
          <w:sz w:val="24"/>
          <w:szCs w:val="24"/>
        </w:rPr>
        <w:t xml:space="preserve"> 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4622D459" w14:textId="77777777" w:rsidR="007125FA" w:rsidRDefault="007125FA" w:rsidP="007125FA">
      <w:pPr>
        <w:spacing w:after="0" w:line="240" w:lineRule="auto"/>
        <w:jc w:val="both"/>
        <w:rPr>
          <w:rFonts w:ascii="Times New Roman" w:hAnsi="Times New Roman"/>
          <w:sz w:val="24"/>
          <w:szCs w:val="24"/>
        </w:rPr>
      </w:pPr>
    </w:p>
    <w:p w14:paraId="4139227D" w14:textId="77777777" w:rsidR="007125FA" w:rsidRDefault="007125FA" w:rsidP="007125FA">
      <w:pPr>
        <w:spacing w:after="0" w:line="240" w:lineRule="auto"/>
        <w:ind w:left="567" w:hanging="567"/>
        <w:jc w:val="both"/>
        <w:rPr>
          <w:rFonts w:ascii="Times New Roman" w:hAnsi="Times New Roman"/>
          <w:color w:val="FF0000"/>
          <w:sz w:val="24"/>
          <w:szCs w:val="24"/>
        </w:rPr>
      </w:pPr>
      <w:r>
        <w:rPr>
          <w:rFonts w:ascii="Times New Roman" w:hAnsi="Times New Roman"/>
          <w:sz w:val="24"/>
          <w:szCs w:val="24"/>
        </w:rPr>
        <w:t xml:space="preserve">2.5.  Korisnik podnosi Zahtjeve za nadoknadu sredstava  tromjesečno, i to po isteku 15 kalendarskih dana od proteka tromjesečnog razdoblja s tim da Korisnik tijekom razdoblja provedbe može po potrebi podnositi Zahtjeve za nadoknadu sredstava i češće od obavezne dinamike. </w:t>
      </w:r>
    </w:p>
    <w:p w14:paraId="47ECEC2D" w14:textId="77777777" w:rsidR="007125FA" w:rsidRDefault="007125FA" w:rsidP="007125FA">
      <w:pPr>
        <w:spacing w:after="0" w:line="240" w:lineRule="auto"/>
        <w:jc w:val="both"/>
        <w:rPr>
          <w:rFonts w:ascii="Times New Roman" w:hAnsi="Times New Roman"/>
          <w:sz w:val="24"/>
          <w:szCs w:val="24"/>
        </w:rPr>
      </w:pPr>
    </w:p>
    <w:p w14:paraId="672D6139"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2.6. Rok u kojem je Korisnik obvezan čuvati dokumentaciju Operacije je tri godine nakon</w:t>
      </w:r>
    </w:p>
    <w:p w14:paraId="52F7B09B"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zaključenja pomoći iz Fonda solidarnosti Europske unije.</w:t>
      </w:r>
    </w:p>
    <w:p w14:paraId="033F0F8A" w14:textId="77777777" w:rsidR="007125FA" w:rsidRDefault="007125FA" w:rsidP="007125FA">
      <w:pPr>
        <w:spacing w:after="0" w:line="240" w:lineRule="auto"/>
        <w:ind w:left="426" w:hanging="426"/>
        <w:jc w:val="both"/>
        <w:rPr>
          <w:rFonts w:ascii="Times New Roman" w:hAnsi="Times New Roman"/>
          <w:sz w:val="24"/>
          <w:szCs w:val="24"/>
        </w:rPr>
      </w:pPr>
    </w:p>
    <w:p w14:paraId="2543E3D2" w14:textId="77777777" w:rsidR="007125FA" w:rsidRDefault="007125FA" w:rsidP="007125FA">
      <w:pPr>
        <w:spacing w:after="0" w:line="240" w:lineRule="auto"/>
        <w:jc w:val="both"/>
        <w:rPr>
          <w:rFonts w:ascii="Times New Roman" w:hAnsi="Times New Roman"/>
          <w:sz w:val="24"/>
          <w:szCs w:val="24"/>
        </w:rPr>
      </w:pPr>
    </w:p>
    <w:p w14:paraId="3887BC18" w14:textId="77777777" w:rsidR="007125FA" w:rsidRDefault="007125FA" w:rsidP="007125FA">
      <w:pPr>
        <w:spacing w:after="0" w:line="240" w:lineRule="auto"/>
        <w:ind w:left="567" w:hanging="567"/>
        <w:jc w:val="both"/>
        <w:rPr>
          <w:rFonts w:ascii="Times New Roman" w:hAnsi="Times New Roman"/>
          <w:sz w:val="24"/>
          <w:szCs w:val="24"/>
        </w:rPr>
      </w:pPr>
    </w:p>
    <w:p w14:paraId="4A47B62A" w14:textId="77777777" w:rsidR="007125FA" w:rsidRDefault="007125FA" w:rsidP="007125FA">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 xml:space="preserve">Iznos bespovratnih </w:t>
      </w:r>
      <w:r w:rsidRPr="007A7572">
        <w:rPr>
          <w:rFonts w:ascii="Times New Roman" w:hAnsi="Times New Roman"/>
          <w:i/>
          <w:sz w:val="24"/>
          <w:szCs w:val="24"/>
        </w:rPr>
        <w:t>financijskih</w:t>
      </w:r>
      <w:r>
        <w:rPr>
          <w:rFonts w:ascii="Times New Roman" w:hAnsi="Times New Roman"/>
          <w:i/>
          <w:sz w:val="24"/>
          <w:szCs w:val="24"/>
        </w:rPr>
        <w:t xml:space="preserve"> sredstava, postotak financiranja Operacije i uređenje plaćanja</w:t>
      </w:r>
    </w:p>
    <w:p w14:paraId="3C24541B" w14:textId="77777777" w:rsidR="007125FA" w:rsidRDefault="007125FA" w:rsidP="007125FA">
      <w:pPr>
        <w:spacing w:after="0" w:line="240" w:lineRule="auto"/>
        <w:ind w:left="567" w:hanging="567"/>
        <w:jc w:val="both"/>
        <w:rPr>
          <w:rFonts w:ascii="Times New Roman" w:hAnsi="Times New Roman"/>
          <w:sz w:val="24"/>
          <w:szCs w:val="24"/>
        </w:rPr>
      </w:pPr>
    </w:p>
    <w:p w14:paraId="58BB6A65" w14:textId="77777777" w:rsidR="007125FA" w:rsidRDefault="007125FA" w:rsidP="007125FA">
      <w:pPr>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3. </w:t>
      </w:r>
    </w:p>
    <w:p w14:paraId="28ED95AF" w14:textId="77777777" w:rsidR="007125FA" w:rsidRDefault="007125FA" w:rsidP="007125FA">
      <w:pPr>
        <w:spacing w:after="0" w:line="240" w:lineRule="auto"/>
        <w:jc w:val="both"/>
        <w:outlineLvl w:val="0"/>
        <w:rPr>
          <w:rFonts w:ascii="Times New Roman" w:hAnsi="Times New Roman"/>
          <w:b/>
          <w:sz w:val="24"/>
          <w:szCs w:val="24"/>
        </w:rPr>
      </w:pPr>
    </w:p>
    <w:p w14:paraId="3D94311E"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Ukupna vrijednost Operacije se određuje u iznosu &lt;…&gt; kuna.</w:t>
      </w:r>
    </w:p>
    <w:p w14:paraId="792D1DDE" w14:textId="77777777" w:rsidR="007125FA" w:rsidRDefault="007125FA" w:rsidP="007125FA">
      <w:pPr>
        <w:spacing w:after="0" w:line="240" w:lineRule="auto"/>
        <w:ind w:left="567" w:hanging="567"/>
        <w:jc w:val="both"/>
        <w:rPr>
          <w:rFonts w:ascii="Times New Roman" w:hAnsi="Times New Roman"/>
          <w:sz w:val="24"/>
          <w:szCs w:val="24"/>
        </w:rPr>
      </w:pPr>
    </w:p>
    <w:p w14:paraId="52DFC2E9"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Ukupni prihvatljivi troškovi Operacije iznose &lt;…&gt; kuna, kao što je utvrđeno u Prilogu I Opis i proračun Operacije, u skladu s Općim uvjetima Ugovora.</w:t>
      </w:r>
    </w:p>
    <w:p w14:paraId="6D4548D2" w14:textId="77777777" w:rsidR="007125FA" w:rsidRDefault="007125FA" w:rsidP="007125FA">
      <w:pPr>
        <w:spacing w:after="0" w:line="240" w:lineRule="auto"/>
        <w:ind w:left="567" w:hanging="567"/>
        <w:jc w:val="both"/>
        <w:rPr>
          <w:rFonts w:ascii="Times New Roman" w:hAnsi="Times New Roman"/>
          <w:sz w:val="24"/>
          <w:szCs w:val="24"/>
        </w:rPr>
      </w:pPr>
    </w:p>
    <w:p w14:paraId="16079AE0"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Dodjeljuju se bespovratna financijska sredstva u iznosu od &lt;…&gt; kuna, što je najviši mogući iznos sufinanciranja ukupno utvrđene vrijednosti prihvatljivih troškova Operacije navedenih u stavku 3.2. ovoga članka. </w:t>
      </w:r>
    </w:p>
    <w:p w14:paraId="3CCD3D25" w14:textId="77777777" w:rsidR="007125FA" w:rsidRDefault="007125FA" w:rsidP="007125FA">
      <w:pPr>
        <w:spacing w:after="0" w:line="240" w:lineRule="auto"/>
        <w:ind w:left="567" w:hanging="567"/>
        <w:jc w:val="both"/>
        <w:rPr>
          <w:rFonts w:ascii="Times New Roman" w:hAnsi="Times New Roman"/>
          <w:sz w:val="24"/>
          <w:szCs w:val="24"/>
        </w:rPr>
      </w:pPr>
    </w:p>
    <w:p w14:paraId="28AF9001"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3.4.  Iznosi bespovratnih financijskih sredstava koji se plaćaju Korisniku tijekom provedbe Operacije i konačni iznos financiranja utvrđuju se u skladu s Općim uvjetima Ugovora.</w:t>
      </w:r>
    </w:p>
    <w:p w14:paraId="72344EDA" w14:textId="77777777" w:rsidR="007125FA" w:rsidRDefault="007125FA" w:rsidP="007125FA">
      <w:pPr>
        <w:spacing w:after="0" w:line="240" w:lineRule="auto"/>
        <w:ind w:left="567" w:hanging="567"/>
        <w:jc w:val="both"/>
        <w:rPr>
          <w:rFonts w:ascii="Times New Roman" w:hAnsi="Times New Roman"/>
          <w:sz w:val="24"/>
          <w:szCs w:val="24"/>
        </w:rPr>
      </w:pPr>
    </w:p>
    <w:p w14:paraId="5BC1EEE4"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t xml:space="preserve">Korisnik se obvezuje osigurati sredstva u svrhu pokrića troškova za koje se naknadno utvrdi da su neprihvatljivi te osigurava raspoloživost sredstava ukupne vrijednosti Operacije u svrhu pokrića neprihvatljivih troškova. </w:t>
      </w:r>
    </w:p>
    <w:p w14:paraId="39F677AC" w14:textId="77777777" w:rsidR="007125FA" w:rsidRDefault="007125FA" w:rsidP="007125FA">
      <w:pPr>
        <w:spacing w:after="0" w:line="240" w:lineRule="auto"/>
        <w:jc w:val="both"/>
        <w:rPr>
          <w:rFonts w:ascii="Times New Roman" w:hAnsi="Times New Roman"/>
          <w:sz w:val="24"/>
          <w:szCs w:val="24"/>
        </w:rPr>
      </w:pPr>
    </w:p>
    <w:p w14:paraId="3F59C8F7" w14:textId="77777777" w:rsidR="007125FA" w:rsidRDefault="007125FA" w:rsidP="007125FA">
      <w:pPr>
        <w:spacing w:after="0" w:line="240" w:lineRule="auto"/>
        <w:jc w:val="both"/>
        <w:rPr>
          <w:rFonts w:ascii="Times New Roman" w:hAnsi="Times New Roman"/>
          <w:sz w:val="24"/>
          <w:szCs w:val="24"/>
        </w:rPr>
      </w:pPr>
    </w:p>
    <w:p w14:paraId="727F9082"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3.6. Korisnik troškove u Zahtjevu za nadoknadu sredstava može potraživati u skladu s </w:t>
      </w:r>
    </w:p>
    <w:p w14:paraId="22D7B0D5"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       „metodom nadoknade“ ili „metodom plaćanja“ ili kombinacijom obje metode sukladno  </w:t>
      </w:r>
    </w:p>
    <w:p w14:paraId="47A79A8B" w14:textId="77777777" w:rsidR="007125FA" w:rsidRDefault="007125FA" w:rsidP="007125FA">
      <w:pPr>
        <w:spacing w:after="0" w:line="240" w:lineRule="auto"/>
        <w:jc w:val="both"/>
        <w:rPr>
          <w:rFonts w:ascii="Times New Roman" w:hAnsi="Times New Roman"/>
          <w:i/>
          <w:sz w:val="24"/>
          <w:szCs w:val="24"/>
        </w:rPr>
      </w:pPr>
      <w:r>
        <w:rPr>
          <w:rFonts w:ascii="Times New Roman" w:hAnsi="Times New Roman"/>
          <w:sz w:val="24"/>
          <w:szCs w:val="24"/>
        </w:rPr>
        <w:t xml:space="preserve">       članku 16. Općih uvjeta Ugovora.</w:t>
      </w:r>
    </w:p>
    <w:p w14:paraId="03E0A50F" w14:textId="77777777" w:rsidR="007125FA" w:rsidRDefault="007125FA" w:rsidP="007125FA">
      <w:pPr>
        <w:tabs>
          <w:tab w:val="left" w:pos="567"/>
        </w:tabs>
        <w:spacing w:after="0" w:line="240" w:lineRule="auto"/>
        <w:jc w:val="both"/>
        <w:outlineLvl w:val="0"/>
        <w:rPr>
          <w:rFonts w:ascii="Times New Roman" w:hAnsi="Times New Roman"/>
          <w:sz w:val="24"/>
          <w:szCs w:val="24"/>
        </w:rPr>
      </w:pPr>
    </w:p>
    <w:p w14:paraId="5C28ECC4"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3.7. 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14:paraId="290FFD83" w14:textId="77777777" w:rsidR="007125FA" w:rsidRDefault="007125FA" w:rsidP="007125FA">
      <w:pPr>
        <w:spacing w:after="0" w:line="240" w:lineRule="auto"/>
        <w:jc w:val="both"/>
        <w:rPr>
          <w:rFonts w:ascii="Times New Roman" w:hAnsi="Times New Roman"/>
          <w:sz w:val="24"/>
          <w:szCs w:val="24"/>
        </w:rPr>
      </w:pPr>
    </w:p>
    <w:p w14:paraId="657D4A0D" w14:textId="77777777" w:rsidR="007125FA" w:rsidRDefault="007125FA" w:rsidP="007125FA">
      <w:pPr>
        <w:spacing w:after="0" w:line="240" w:lineRule="auto"/>
        <w:ind w:left="567" w:hanging="567"/>
        <w:jc w:val="both"/>
        <w:outlineLvl w:val="0"/>
        <w:rPr>
          <w:rFonts w:ascii="Times New Roman" w:hAnsi="Times New Roman"/>
          <w:b/>
          <w:sz w:val="24"/>
          <w:szCs w:val="24"/>
        </w:rPr>
      </w:pPr>
    </w:p>
    <w:p w14:paraId="128ECF29" w14:textId="77777777" w:rsidR="007125FA" w:rsidRDefault="007125FA" w:rsidP="007125FA">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0BAE03BB" w14:textId="77777777" w:rsidR="007125FA" w:rsidRDefault="007125FA" w:rsidP="007125FA">
      <w:pPr>
        <w:tabs>
          <w:tab w:val="left" w:pos="567"/>
        </w:tabs>
        <w:spacing w:after="0" w:line="240" w:lineRule="auto"/>
        <w:jc w:val="center"/>
        <w:outlineLvl w:val="0"/>
        <w:rPr>
          <w:rFonts w:ascii="Times New Roman" w:hAnsi="Times New Roman"/>
          <w:sz w:val="24"/>
          <w:szCs w:val="24"/>
        </w:rPr>
      </w:pPr>
    </w:p>
    <w:p w14:paraId="2DD1DA60" w14:textId="77777777" w:rsidR="007125FA" w:rsidRDefault="007125FA" w:rsidP="007125FA">
      <w:pPr>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4. </w:t>
      </w:r>
    </w:p>
    <w:p w14:paraId="66B36C9D" w14:textId="77777777" w:rsidR="007125FA" w:rsidRDefault="007125FA" w:rsidP="007125FA">
      <w:pPr>
        <w:spacing w:after="0" w:line="240" w:lineRule="auto"/>
        <w:ind w:left="567" w:hanging="567"/>
        <w:jc w:val="both"/>
        <w:outlineLvl w:val="0"/>
        <w:rPr>
          <w:rFonts w:ascii="Times New Roman" w:hAnsi="Times New Roman"/>
          <w:b/>
          <w:sz w:val="24"/>
          <w:szCs w:val="24"/>
        </w:rPr>
      </w:pPr>
    </w:p>
    <w:p w14:paraId="0C5AB7C7" w14:textId="77777777" w:rsidR="007125FA" w:rsidRDefault="007125FA" w:rsidP="007125FA">
      <w:pPr>
        <w:pStyle w:val="Tekstkomentara"/>
        <w:rPr>
          <w:rFonts w:ascii="Times New Roman" w:hAnsi="Times New Roman"/>
          <w:sz w:val="24"/>
          <w:szCs w:val="24"/>
        </w:rPr>
      </w:pPr>
      <w:r>
        <w:rPr>
          <w:rFonts w:ascii="Times New Roman" w:hAnsi="Times New Roman"/>
          <w:iCs/>
          <w:sz w:val="24"/>
          <w:szCs w:val="24"/>
        </w:rPr>
        <w:t>4.1.</w:t>
      </w:r>
      <w:r>
        <w:rPr>
          <w:rFonts w:ascii="Times New Roman" w:hAnsi="Times New Roman"/>
          <w:i/>
          <w:sz w:val="24"/>
          <w:szCs w:val="24"/>
        </w:rPr>
        <w:t xml:space="preserve"> </w:t>
      </w:r>
      <w:r>
        <w:rPr>
          <w:rFonts w:ascii="Times New Roman" w:hAnsi="Times New Roman"/>
          <w:sz w:val="24"/>
          <w:szCs w:val="24"/>
        </w:rPr>
        <w:t>Ograničenja u pogledu osiguravanja revizijskog traga u okviru operacije primjenjuju se tijekom razdoblja od tri godine nakon zaključenja pomoći iz Fonda solidarnosti Europske unije.</w:t>
      </w:r>
    </w:p>
    <w:p w14:paraId="0F49009F" w14:textId="77777777" w:rsidR="007125FA" w:rsidRDefault="007125FA" w:rsidP="007125FA">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Neprihvatljivi izdaci</w:t>
      </w:r>
    </w:p>
    <w:p w14:paraId="7EA9977E" w14:textId="77777777" w:rsidR="007125FA" w:rsidRDefault="007125FA" w:rsidP="007125FA">
      <w:pPr>
        <w:tabs>
          <w:tab w:val="left" w:pos="567"/>
        </w:tabs>
        <w:spacing w:after="0" w:line="240" w:lineRule="auto"/>
        <w:ind w:left="567" w:hanging="567"/>
        <w:jc w:val="center"/>
        <w:outlineLvl w:val="0"/>
        <w:rPr>
          <w:rFonts w:ascii="Times New Roman" w:hAnsi="Times New Roman"/>
          <w:i/>
          <w:sz w:val="24"/>
          <w:szCs w:val="24"/>
        </w:rPr>
      </w:pPr>
    </w:p>
    <w:p w14:paraId="4B25C4C5"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5. </w:t>
      </w:r>
    </w:p>
    <w:p w14:paraId="02FA871F" w14:textId="77777777" w:rsidR="007125FA" w:rsidRDefault="007125FA" w:rsidP="007125FA">
      <w:pPr>
        <w:tabs>
          <w:tab w:val="left" w:pos="567"/>
        </w:tabs>
        <w:spacing w:after="0" w:line="240" w:lineRule="auto"/>
        <w:ind w:left="567" w:hanging="567"/>
        <w:jc w:val="both"/>
        <w:outlineLvl w:val="0"/>
        <w:rPr>
          <w:rFonts w:ascii="Times New Roman" w:hAnsi="Times New Roman"/>
          <w:b/>
          <w:sz w:val="24"/>
          <w:szCs w:val="24"/>
        </w:rPr>
      </w:pPr>
    </w:p>
    <w:p w14:paraId="601E63A9" w14:textId="77777777" w:rsidR="007125FA" w:rsidRDefault="007125FA" w:rsidP="007125FA">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5.1. Sljedeće vrste troškova/izdataka nisu prihvatljive za financiranje u okviru Operacije:</w:t>
      </w:r>
    </w:p>
    <w:p w14:paraId="08E23B78" w14:textId="77777777" w:rsidR="007125FA" w:rsidRDefault="007125FA" w:rsidP="007125FA">
      <w:pPr>
        <w:kinsoku w:val="0"/>
        <w:overflowPunct w:val="0"/>
        <w:spacing w:after="0" w:line="240" w:lineRule="auto"/>
        <w:ind w:left="360"/>
        <w:contextualSpacing/>
        <w:jc w:val="both"/>
        <w:rPr>
          <w:rFonts w:ascii="Times New Roman" w:hAnsi="Times New Roman"/>
          <w:bCs/>
          <w:sz w:val="24"/>
          <w:szCs w:val="24"/>
        </w:rPr>
      </w:pPr>
    </w:p>
    <w:p w14:paraId="6A101261" w14:textId="77777777" w:rsidR="007125FA" w:rsidRDefault="007125FA" w:rsidP="007125FA">
      <w:pPr>
        <w:kinsoku w:val="0"/>
        <w:overflowPunct w:val="0"/>
        <w:spacing w:after="0" w:line="240" w:lineRule="auto"/>
        <w:ind w:left="360"/>
        <w:contextualSpacing/>
        <w:jc w:val="both"/>
        <w:rPr>
          <w:rFonts w:ascii="Times New Roman" w:hAnsi="Times New Roman"/>
          <w:bCs/>
          <w:sz w:val="24"/>
          <w:szCs w:val="24"/>
        </w:rPr>
      </w:pPr>
      <w:r>
        <w:rPr>
          <w:rFonts w:ascii="Times New Roman" w:hAnsi="Times New Roman"/>
          <w:bCs/>
          <w:sz w:val="24"/>
          <w:szCs w:val="24"/>
        </w:rPr>
        <w:t>Neprihvatljivi troškovi Prijavitelja:</w:t>
      </w:r>
    </w:p>
    <w:p w14:paraId="059DFE64"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nadoknadivi PDV tj. porez na dodanu vrijednost za koji prijavitelj/korisnik ima pravo ostvariti odbitak; </w:t>
      </w:r>
    </w:p>
    <w:p w14:paraId="1934EC11"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kamate na dug; </w:t>
      </w:r>
    </w:p>
    <w:p w14:paraId="1E510253"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kupnja rabljene opreme; </w:t>
      </w:r>
    </w:p>
    <w:p w14:paraId="24D2DBD5"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kupnja vozila koja se koriste u svrhu upravljanja operacijom; </w:t>
      </w:r>
    </w:p>
    <w:p w14:paraId="48483E44"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nadoknada troškova prijevoza osoba, </w:t>
      </w:r>
    </w:p>
    <w:p w14:paraId="16897FE9"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materijalna prava radnika u smislu nadoknade troškova, potpora, nagrada te otpremnine; </w:t>
      </w:r>
    </w:p>
    <w:p w14:paraId="33FCD2E1"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kazne, financijske globe, troškovi povezani s </w:t>
      </w:r>
      <w:proofErr w:type="spellStart"/>
      <w:r>
        <w:rPr>
          <w:rFonts w:ascii="Times New Roman" w:hAnsi="Times New Roman"/>
          <w:bCs/>
          <w:sz w:val="24"/>
          <w:szCs w:val="24"/>
        </w:rPr>
        <w:t>predstečajem</w:t>
      </w:r>
      <w:proofErr w:type="spellEnd"/>
      <w:r>
        <w:rPr>
          <w:rFonts w:ascii="Times New Roman" w:hAnsi="Times New Roman"/>
          <w:bCs/>
          <w:sz w:val="24"/>
          <w:szCs w:val="24"/>
        </w:rPr>
        <w:t xml:space="preserve">, stečajem i likvidacijom; </w:t>
      </w:r>
    </w:p>
    <w:p w14:paraId="0532D54A"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troškovi sudskih i izvan sudskih sporova; </w:t>
      </w:r>
    </w:p>
    <w:p w14:paraId="0A2D194E"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gubici zbog fluktuacija valutnih tečaja i provizija na valutni tečaj; </w:t>
      </w:r>
    </w:p>
    <w:p w14:paraId="7F307942"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troškovi za otvaranje, zatvaranje i vođenje računa, naknade za financijske transfere, trošak ishođenja kredita ili pozajmice kod financijske institucije, javnobilježnički trošak; </w:t>
      </w:r>
    </w:p>
    <w:p w14:paraId="01A8D476"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44EB7388"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lastRenderedPageBreak/>
        <w:t xml:space="preserve">troškovi amortizacije; </w:t>
      </w:r>
    </w:p>
    <w:p w14:paraId="17BBF8E2"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kupoprodaja zemljišta; </w:t>
      </w:r>
    </w:p>
    <w:p w14:paraId="2147B831"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troškovi leasinga; </w:t>
      </w:r>
    </w:p>
    <w:p w14:paraId="5771EB38"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neizravni troškovi; </w:t>
      </w:r>
    </w:p>
    <w:p w14:paraId="48599EC2"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trošak jamstva koje izdaje banka ili druga financijska institucija; </w:t>
      </w:r>
    </w:p>
    <w:p w14:paraId="312C4308"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troškovi koji nisu povezani sa svrhom operacije;</w:t>
      </w:r>
    </w:p>
    <w:p w14:paraId="0A14597C"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troškovi nastali prije 28. prosinca 2020. godine te </w:t>
      </w:r>
    </w:p>
    <w:p w14:paraId="49B999C7" w14:textId="77777777" w:rsidR="007125FA" w:rsidRDefault="007125FA" w:rsidP="007125FA">
      <w:pPr>
        <w:numPr>
          <w:ilvl w:val="0"/>
          <w:numId w:val="35"/>
        </w:numPr>
        <w:kinsoku w:val="0"/>
        <w:overflowPunct w:val="0"/>
        <w:spacing w:after="0" w:line="240" w:lineRule="auto"/>
        <w:contextualSpacing/>
        <w:jc w:val="both"/>
        <w:rPr>
          <w:rFonts w:ascii="Times New Roman" w:hAnsi="Times New Roman"/>
          <w:bCs/>
          <w:sz w:val="24"/>
          <w:szCs w:val="24"/>
        </w:rPr>
      </w:pPr>
      <w:r>
        <w:rPr>
          <w:rFonts w:ascii="Times New Roman" w:hAnsi="Times New Roman"/>
          <w:bCs/>
          <w:sz w:val="24"/>
          <w:szCs w:val="24"/>
        </w:rPr>
        <w:t>ostali troškovi nespomenuti kao prihvatljivi.</w:t>
      </w:r>
    </w:p>
    <w:p w14:paraId="704D35D1" w14:textId="77777777" w:rsidR="007125FA" w:rsidRDefault="007125FA" w:rsidP="007125FA">
      <w:pPr>
        <w:tabs>
          <w:tab w:val="left" w:pos="567"/>
        </w:tabs>
        <w:spacing w:after="0" w:line="240" w:lineRule="auto"/>
        <w:jc w:val="both"/>
        <w:outlineLvl w:val="0"/>
        <w:rPr>
          <w:rFonts w:ascii="Times New Roman" w:hAnsi="Times New Roman"/>
          <w:sz w:val="24"/>
          <w:szCs w:val="24"/>
        </w:rPr>
      </w:pPr>
    </w:p>
    <w:p w14:paraId="5D167A8D"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 </w:t>
      </w:r>
    </w:p>
    <w:p w14:paraId="42685527" w14:textId="77777777" w:rsidR="007125FA" w:rsidRDefault="007125FA" w:rsidP="007125FA">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Mjere osiguravanja informiranja</w:t>
      </w:r>
    </w:p>
    <w:p w14:paraId="3797A285"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p>
    <w:p w14:paraId="4F428AA1"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6. </w:t>
      </w:r>
    </w:p>
    <w:p w14:paraId="46CD12D0" w14:textId="77777777" w:rsidR="007125FA" w:rsidRDefault="007125FA" w:rsidP="007125FA">
      <w:pPr>
        <w:tabs>
          <w:tab w:val="left" w:pos="567"/>
        </w:tabs>
        <w:spacing w:after="0" w:line="240" w:lineRule="auto"/>
        <w:ind w:left="567" w:hanging="567"/>
        <w:jc w:val="both"/>
        <w:outlineLvl w:val="0"/>
        <w:rPr>
          <w:rFonts w:ascii="Times New Roman" w:hAnsi="Times New Roman"/>
          <w:b/>
          <w:sz w:val="24"/>
          <w:szCs w:val="24"/>
        </w:rPr>
      </w:pPr>
    </w:p>
    <w:p w14:paraId="4457849D" w14:textId="77777777" w:rsidR="007125FA" w:rsidRDefault="007125FA" w:rsidP="007125FA">
      <w:pPr>
        <w:jc w:val="both"/>
        <w:rPr>
          <w:rFonts w:ascii="Times New Roman" w:hAnsi="Times New Roman"/>
          <w:sz w:val="24"/>
          <w:szCs w:val="24"/>
        </w:rPr>
      </w:pPr>
      <w:r>
        <w:rPr>
          <w:rFonts w:ascii="Times New Roman" w:hAnsi="Times New Roman"/>
          <w:iCs/>
          <w:sz w:val="24"/>
          <w:szCs w:val="24"/>
        </w:rPr>
        <w:t>6.1.</w:t>
      </w:r>
      <w:r>
        <w:rPr>
          <w:rFonts w:ascii="Times New Roman" w:hAnsi="Times New Roman"/>
          <w:i/>
          <w:sz w:val="24"/>
          <w:szCs w:val="24"/>
        </w:rPr>
        <w:t xml:space="preserve"> </w:t>
      </w:r>
      <w:r>
        <w:rPr>
          <w:rFonts w:ascii="Times New Roman" w:hAnsi="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6C8746B6"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1CB09F7E" w14:textId="77777777" w:rsidR="007125FA" w:rsidRDefault="007125FA" w:rsidP="007125FA">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Upravljanje imovinom Operacije i prijenos Ugovora</w:t>
      </w:r>
    </w:p>
    <w:p w14:paraId="3EE3637D" w14:textId="77777777" w:rsidR="007125FA" w:rsidRDefault="007125FA" w:rsidP="007125FA">
      <w:pPr>
        <w:tabs>
          <w:tab w:val="left" w:pos="567"/>
        </w:tabs>
        <w:spacing w:after="0" w:line="240" w:lineRule="auto"/>
        <w:ind w:left="567" w:hanging="567"/>
        <w:jc w:val="both"/>
        <w:outlineLvl w:val="0"/>
        <w:rPr>
          <w:rFonts w:ascii="Times New Roman" w:hAnsi="Times New Roman"/>
          <w:i/>
          <w:sz w:val="24"/>
          <w:szCs w:val="24"/>
        </w:rPr>
      </w:pPr>
    </w:p>
    <w:p w14:paraId="346C8D86"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7. </w:t>
      </w:r>
    </w:p>
    <w:p w14:paraId="437E22B9" w14:textId="77777777" w:rsidR="007125FA" w:rsidRDefault="007125FA" w:rsidP="007125FA">
      <w:pPr>
        <w:tabs>
          <w:tab w:val="left" w:pos="567"/>
        </w:tabs>
        <w:spacing w:after="0" w:line="240" w:lineRule="auto"/>
        <w:ind w:left="567" w:hanging="567"/>
        <w:jc w:val="both"/>
        <w:outlineLvl w:val="0"/>
        <w:rPr>
          <w:rFonts w:ascii="Times New Roman" w:hAnsi="Times New Roman"/>
          <w:b/>
          <w:sz w:val="24"/>
          <w:szCs w:val="24"/>
        </w:rPr>
      </w:pPr>
    </w:p>
    <w:p w14:paraId="5906F344"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7.1. Imovina koja je stečena u Operaciji mora se koristiti u skladu s opisom Operacije sadržanim u Prilogu I ovog Ugovora i u skladu sa zahtjevima trajnosti (ako su utvrđeni pozivom na dodjelu bespovratnih financijskih sredstava). </w:t>
      </w:r>
    </w:p>
    <w:p w14:paraId="7AAF4C4B"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320EDC39"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7.2. &lt;ako je primjenjivo&gt; Ako se imovina iz stavka 7.1. ovoga članka prenosi na partnere ili treće strane, potrebno je navesti podatke o pisanom sporazumu kojim se uređuje pitanje predmetnog prijenosa te ga priložiti ovom Ugovoru&gt;. </w:t>
      </w:r>
    </w:p>
    <w:p w14:paraId="7F233DA9"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06017D20"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7.3. &lt;ako je primjenjivo&gt; Ovisno o procijenjenom riziku koji se odnosi na zahtjeve za osiguranjem: navesti uvjete za osiguranje imovine stečene u Operaciji iz stavka 7.1. ovoga članka&gt;.</w:t>
      </w:r>
    </w:p>
    <w:p w14:paraId="0229EA81"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1D15FAFB"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7.4. &lt;ako je primjenjivo&gt; Pravo vlasništva i druga stvarna prava, kao i imovinska prava, ne smiju se prenositi na treće osobe ili partnere&lt;umetnuti&gt; godina nakon završetka razdoblja provedbe operacije. </w:t>
      </w:r>
    </w:p>
    <w:p w14:paraId="6F4A37CA"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0D4B319A"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7.5. &lt;ako je primjenjivo&gt; Dodatni uvjeti u pogledu prijenosa imovinskih prava.</w:t>
      </w:r>
    </w:p>
    <w:p w14:paraId="18BAA61B"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4B832663"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7.6. Ako je odobren prijenos ugovora o dodjeli bespovratnih financijskih sredstava, u skladu s Općim uvjetima ovog Ugovora, pisani sporazum kojim se uređuje pitanje predmetnog prijenosa prilaže se ovom Ugovoru.</w:t>
      </w:r>
    </w:p>
    <w:p w14:paraId="01646FDF"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05247191"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7.7. &lt;ako je primjenjivo&gt; Vlasništvo, kao i prava intelektualnog vlasništva povezana s rezultatima Operacije i/ili nad izvješćima i/ili nad drugim dokumentima koji se odnose na Operaciju, prenose se na &lt;umetnuti&gt; što je utvrđeno pisanim sporazumom &lt;navesti podatke o sporazumu &gt; koji se prilaže ovom Ugovoru.</w:t>
      </w:r>
    </w:p>
    <w:p w14:paraId="622579F4" w14:textId="77777777" w:rsidR="007125FA" w:rsidRDefault="007125FA" w:rsidP="007125FA">
      <w:pPr>
        <w:tabs>
          <w:tab w:val="left" w:pos="567"/>
        </w:tabs>
        <w:spacing w:after="0" w:line="240" w:lineRule="auto"/>
        <w:ind w:left="567" w:hanging="567"/>
        <w:jc w:val="both"/>
        <w:outlineLvl w:val="0"/>
        <w:rPr>
          <w:rFonts w:ascii="Times New Roman" w:hAnsi="Times New Roman"/>
          <w:b/>
          <w:sz w:val="24"/>
          <w:szCs w:val="24"/>
        </w:rPr>
      </w:pPr>
    </w:p>
    <w:p w14:paraId="52C46668" w14:textId="77777777" w:rsidR="007125FA" w:rsidRDefault="007125FA" w:rsidP="007125FA">
      <w:pPr>
        <w:tabs>
          <w:tab w:val="left" w:pos="567"/>
        </w:tabs>
        <w:spacing w:after="0" w:line="240" w:lineRule="auto"/>
        <w:jc w:val="both"/>
        <w:outlineLvl w:val="0"/>
        <w:rPr>
          <w:rFonts w:ascii="Times New Roman" w:hAnsi="Times New Roman"/>
          <w:b/>
          <w:sz w:val="24"/>
          <w:szCs w:val="24"/>
        </w:rPr>
      </w:pPr>
    </w:p>
    <w:p w14:paraId="5399796C" w14:textId="77777777" w:rsidR="007125FA" w:rsidRDefault="007125FA" w:rsidP="007125FA">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Ostali uvjeti</w:t>
      </w:r>
    </w:p>
    <w:p w14:paraId="41D415AD"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p>
    <w:p w14:paraId="005067D7"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8. </w:t>
      </w:r>
    </w:p>
    <w:p w14:paraId="27AC5C5A"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Navesti:</w:t>
      </w:r>
    </w:p>
    <w:p w14:paraId="1A5FB9D9" w14:textId="77777777" w:rsidR="007125FA" w:rsidRDefault="007125FA" w:rsidP="007125FA">
      <w:pPr>
        <w:spacing w:after="0" w:line="240" w:lineRule="auto"/>
        <w:jc w:val="both"/>
        <w:rPr>
          <w:rFonts w:ascii="Times New Roman" w:hAnsi="Times New Roman"/>
          <w:sz w:val="24"/>
          <w:szCs w:val="24"/>
        </w:rPr>
      </w:pPr>
    </w:p>
    <w:p w14:paraId="656970D4"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8.1</w:t>
      </w:r>
      <w:r>
        <w:rPr>
          <w:rFonts w:ascii="Times New Roman" w:hAnsi="Times New Roman"/>
          <w:i/>
          <w:sz w:val="24"/>
          <w:szCs w:val="24"/>
        </w:rPr>
        <w:t>.</w:t>
      </w:r>
      <w:r>
        <w:rPr>
          <w:rFonts w:ascii="Times New Roman" w:hAnsi="Times New Roman"/>
          <w:sz w:val="24"/>
          <w:szCs w:val="24"/>
        </w:rPr>
        <w:t xml:space="preserve"> 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91A5B4C" w14:textId="77777777" w:rsidR="007125FA" w:rsidRDefault="007125FA" w:rsidP="007125FA">
      <w:pPr>
        <w:spacing w:after="0" w:line="240" w:lineRule="auto"/>
        <w:jc w:val="both"/>
        <w:rPr>
          <w:rFonts w:ascii="Times New Roman" w:hAnsi="Times New Roman"/>
          <w:sz w:val="24"/>
          <w:szCs w:val="24"/>
        </w:rPr>
      </w:pPr>
    </w:p>
    <w:p w14:paraId="232D23C4" w14:textId="77777777" w:rsidR="007125FA" w:rsidRPr="006C1DB6"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8.2. </w:t>
      </w:r>
      <w:r w:rsidRPr="006C1DB6">
        <w:rPr>
          <w:rFonts w:ascii="Times New Roman" w:hAnsi="Times New Roman"/>
          <w:sz w:val="24"/>
          <w:szCs w:val="24"/>
        </w:rPr>
        <w:t xml:space="preserve">Korisniku kojem su doznačena sredstva iz državnog proračuna ili proračuna JLPRS za podmirenje troškova privremenog smještaja nastalih kao posljedica potresa obvezuje se   </w:t>
      </w:r>
    </w:p>
    <w:p w14:paraId="15C1CFAD" w14:textId="77777777" w:rsidR="007125FA" w:rsidRDefault="007125FA" w:rsidP="007125FA">
      <w:pPr>
        <w:spacing w:after="0" w:line="240" w:lineRule="auto"/>
        <w:jc w:val="both"/>
        <w:rPr>
          <w:rFonts w:ascii="Times New Roman" w:hAnsi="Times New Roman"/>
          <w:sz w:val="24"/>
          <w:szCs w:val="24"/>
        </w:rPr>
      </w:pPr>
      <w:r w:rsidRPr="006C1DB6">
        <w:rPr>
          <w:rFonts w:ascii="Times New Roman" w:hAnsi="Times New Roman"/>
          <w:sz w:val="24"/>
          <w:szCs w:val="24"/>
        </w:rPr>
        <w:t>sredstva vratiti u državni proračun ili proračun jedinice lokalne i područne (regionalne) samouprave JLPRS u roku od 15 dana i o tome dostaviti dokaz TOPFD-u.</w:t>
      </w:r>
    </w:p>
    <w:p w14:paraId="4748DF89" w14:textId="77777777" w:rsidR="007125FA" w:rsidRDefault="007125FA" w:rsidP="007125FA">
      <w:pPr>
        <w:spacing w:after="0" w:line="240" w:lineRule="auto"/>
        <w:jc w:val="both"/>
        <w:rPr>
          <w:rFonts w:ascii="Times New Roman" w:hAnsi="Times New Roman"/>
          <w:sz w:val="24"/>
          <w:szCs w:val="24"/>
        </w:rPr>
      </w:pPr>
    </w:p>
    <w:p w14:paraId="51B473BE" w14:textId="77777777" w:rsidR="007125FA" w:rsidRDefault="007125FA" w:rsidP="007125FA">
      <w:pPr>
        <w:spacing w:after="0" w:line="240" w:lineRule="auto"/>
        <w:jc w:val="both"/>
        <w:rPr>
          <w:rFonts w:ascii="Times New Roman" w:hAnsi="Times New Roman"/>
          <w:sz w:val="24"/>
          <w:szCs w:val="24"/>
        </w:rPr>
      </w:pPr>
      <w:r w:rsidRPr="006C1DB6">
        <w:rPr>
          <w:rFonts w:ascii="Times New Roman" w:hAnsi="Times New Roman"/>
          <w:sz w:val="24"/>
          <w:szCs w:val="24"/>
        </w:rPr>
        <w:t>8.3.&lt; utvrđene ključne točke Operacije &gt;</w:t>
      </w:r>
    </w:p>
    <w:p w14:paraId="12C92C39" w14:textId="77777777" w:rsidR="007125FA" w:rsidRDefault="007125FA" w:rsidP="007125FA">
      <w:pPr>
        <w:spacing w:after="0" w:line="240" w:lineRule="auto"/>
        <w:jc w:val="both"/>
        <w:rPr>
          <w:rFonts w:ascii="Times New Roman" w:hAnsi="Times New Roman"/>
          <w:sz w:val="24"/>
          <w:szCs w:val="24"/>
        </w:rPr>
      </w:pPr>
    </w:p>
    <w:p w14:paraId="4AB24546" w14:textId="3A8DF3C7" w:rsidR="007125FA" w:rsidRDefault="007125FA" w:rsidP="007125FA">
      <w:pPr>
        <w:spacing w:after="0" w:line="240" w:lineRule="auto"/>
        <w:jc w:val="both"/>
        <w:rPr>
          <w:rFonts w:ascii="Times New Roman" w:hAnsi="Times New Roman"/>
          <w:sz w:val="24"/>
          <w:szCs w:val="24"/>
        </w:rPr>
      </w:pPr>
      <w:r w:rsidRPr="006C1DB6">
        <w:rPr>
          <w:rFonts w:ascii="Times New Roman" w:hAnsi="Times New Roman"/>
          <w:sz w:val="24"/>
          <w:szCs w:val="24"/>
        </w:rPr>
        <w:t>8.4.</w:t>
      </w:r>
      <w:r>
        <w:rPr>
          <w:rFonts w:ascii="Times New Roman" w:hAnsi="Times New Roman"/>
          <w:sz w:val="24"/>
          <w:szCs w:val="24"/>
        </w:rPr>
        <w:t xml:space="preserve"> &lt;zahtjevi povezani s provjerama u odnosu na neprihvatljive troškove Operacije odnosno na troškove ukupne vrijednosti Operacije &gt;</w:t>
      </w:r>
    </w:p>
    <w:p w14:paraId="34185B9B" w14:textId="77777777" w:rsidR="007125FA" w:rsidRDefault="007125FA" w:rsidP="007125FA">
      <w:pPr>
        <w:spacing w:after="0" w:line="240" w:lineRule="auto"/>
        <w:jc w:val="both"/>
        <w:rPr>
          <w:rFonts w:ascii="Times New Roman" w:hAnsi="Times New Roman"/>
          <w:sz w:val="24"/>
          <w:szCs w:val="24"/>
        </w:rPr>
      </w:pPr>
    </w:p>
    <w:p w14:paraId="257F2699" w14:textId="72CDE172" w:rsidR="007125FA" w:rsidRDefault="007125FA" w:rsidP="007125FA">
      <w:pPr>
        <w:spacing w:after="0" w:line="240" w:lineRule="auto"/>
        <w:jc w:val="both"/>
        <w:rPr>
          <w:rFonts w:ascii="Times New Roman" w:hAnsi="Times New Roman"/>
          <w:sz w:val="24"/>
          <w:szCs w:val="24"/>
        </w:rPr>
      </w:pPr>
      <w:r w:rsidRPr="006C1DB6">
        <w:rPr>
          <w:rFonts w:ascii="Times New Roman" w:hAnsi="Times New Roman"/>
          <w:sz w:val="24"/>
          <w:szCs w:val="24"/>
        </w:rPr>
        <w:t>8.5.</w:t>
      </w:r>
      <w:r>
        <w:rPr>
          <w:rFonts w:ascii="Times New Roman" w:hAnsi="Times New Roman"/>
          <w:sz w:val="24"/>
          <w:szCs w:val="24"/>
        </w:rPr>
        <w:t xml:space="preserve">  &lt;ostali uvjeti i zahtjevi na temelju Općih uvjeta – potrebno provjeriti Opće uvjete&gt;.</w:t>
      </w:r>
    </w:p>
    <w:p w14:paraId="19F87488" w14:textId="77777777" w:rsidR="007125FA" w:rsidRDefault="007125FA" w:rsidP="007125FA">
      <w:pPr>
        <w:spacing w:after="0" w:line="240" w:lineRule="auto"/>
        <w:jc w:val="both"/>
        <w:rPr>
          <w:rFonts w:ascii="Times New Roman" w:hAnsi="Times New Roman"/>
          <w:sz w:val="24"/>
          <w:szCs w:val="24"/>
        </w:rPr>
      </w:pPr>
    </w:p>
    <w:p w14:paraId="6B9B3AAE" w14:textId="77777777" w:rsidR="007125FA" w:rsidRDefault="007125FA" w:rsidP="007125FA">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 xml:space="preserve">Komunikacija ugovornih Strana </w:t>
      </w:r>
    </w:p>
    <w:p w14:paraId="3D2704AC" w14:textId="77777777" w:rsidR="007125FA" w:rsidRDefault="007125FA" w:rsidP="007125FA">
      <w:pPr>
        <w:tabs>
          <w:tab w:val="left" w:pos="567"/>
        </w:tabs>
        <w:spacing w:after="0" w:line="240" w:lineRule="auto"/>
        <w:ind w:left="567" w:hanging="567"/>
        <w:jc w:val="both"/>
        <w:outlineLvl w:val="0"/>
        <w:rPr>
          <w:rFonts w:ascii="Times New Roman" w:hAnsi="Times New Roman"/>
          <w:sz w:val="24"/>
          <w:szCs w:val="24"/>
        </w:rPr>
      </w:pPr>
    </w:p>
    <w:p w14:paraId="1CEAFDD9" w14:textId="77777777" w:rsidR="007125FA" w:rsidRDefault="007125FA" w:rsidP="007125FA">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9.</w:t>
      </w:r>
    </w:p>
    <w:p w14:paraId="7E192C9E" w14:textId="77777777" w:rsidR="007125FA" w:rsidRDefault="007125FA" w:rsidP="007125FA">
      <w:pPr>
        <w:tabs>
          <w:tab w:val="left" w:pos="567"/>
        </w:tabs>
        <w:spacing w:after="0" w:line="240" w:lineRule="auto"/>
        <w:ind w:left="567" w:hanging="567"/>
        <w:jc w:val="both"/>
        <w:outlineLvl w:val="0"/>
        <w:rPr>
          <w:rFonts w:ascii="Times New Roman" w:hAnsi="Times New Roman"/>
          <w:b/>
          <w:sz w:val="24"/>
          <w:szCs w:val="24"/>
        </w:rPr>
      </w:pPr>
    </w:p>
    <w:p w14:paraId="26D1B1D8"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9.1. Komunikacija između strana se obavlja u skladu s Općim uvjetima Ugovora, na sljedeće adrese: </w:t>
      </w:r>
    </w:p>
    <w:p w14:paraId="55A07C77" w14:textId="77777777" w:rsidR="007125FA" w:rsidRDefault="007125FA" w:rsidP="007125FA">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Za TOPFD</w:t>
      </w:r>
    </w:p>
    <w:p w14:paraId="08D3C8A3" w14:textId="77777777" w:rsidR="007125FA" w:rsidRDefault="007125FA" w:rsidP="007125FA">
      <w:pPr>
        <w:spacing w:after="0" w:line="240" w:lineRule="auto"/>
        <w:ind w:left="567"/>
        <w:jc w:val="both"/>
        <w:rPr>
          <w:rFonts w:ascii="Times New Roman" w:hAnsi="Times New Roman"/>
          <w:sz w:val="24"/>
          <w:szCs w:val="24"/>
          <w:u w:val="single"/>
        </w:rPr>
      </w:pPr>
      <w:r>
        <w:rPr>
          <w:rFonts w:ascii="Times New Roman" w:hAnsi="Times New Roman"/>
          <w:sz w:val="24"/>
          <w:szCs w:val="24"/>
          <w:u w:val="single"/>
        </w:rPr>
        <w:t>Ministarstvo prostornoga uređenja, graditeljstva i državne imovine,</w:t>
      </w:r>
    </w:p>
    <w:p w14:paraId="3FC4BBCE" w14:textId="77777777" w:rsidR="007125FA" w:rsidRDefault="007125FA" w:rsidP="007125FA">
      <w:pPr>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Ulica Republike Austrije 20, </w:t>
      </w:r>
    </w:p>
    <w:p w14:paraId="79659637" w14:textId="77777777" w:rsidR="007125FA" w:rsidRDefault="007125FA" w:rsidP="007125FA">
      <w:pPr>
        <w:spacing w:after="0" w:line="240" w:lineRule="auto"/>
        <w:ind w:left="567"/>
        <w:jc w:val="both"/>
        <w:rPr>
          <w:rFonts w:ascii="Times New Roman" w:hAnsi="Times New Roman"/>
          <w:sz w:val="24"/>
          <w:szCs w:val="24"/>
          <w:u w:val="single"/>
        </w:rPr>
      </w:pPr>
      <w:r>
        <w:rPr>
          <w:rFonts w:ascii="Times New Roman" w:hAnsi="Times New Roman"/>
          <w:sz w:val="24"/>
          <w:szCs w:val="24"/>
          <w:u w:val="single"/>
        </w:rPr>
        <w:t>10 000 Zagreb</w:t>
      </w:r>
    </w:p>
    <w:p w14:paraId="4940A7A7" w14:textId="77777777" w:rsidR="007125FA" w:rsidRDefault="007125FA" w:rsidP="007125FA">
      <w:pPr>
        <w:spacing w:after="0" w:line="240" w:lineRule="auto"/>
        <w:ind w:left="567"/>
        <w:jc w:val="both"/>
        <w:rPr>
          <w:rFonts w:ascii="Times New Roman" w:hAnsi="Times New Roman"/>
          <w:sz w:val="24"/>
          <w:szCs w:val="24"/>
        </w:rPr>
      </w:pPr>
      <w:r>
        <w:rPr>
          <w:rStyle w:val="Hiperveza"/>
          <w:rFonts w:ascii="Times New Roman" w:hAnsi="Times New Roman"/>
        </w:rPr>
        <w:t>e-mail:</w:t>
      </w:r>
      <w:r>
        <w:rPr>
          <w:rFonts w:ascii="Times New Roman" w:hAnsi="Times New Roman"/>
          <w:color w:val="0563C1"/>
          <w:sz w:val="24"/>
          <w:szCs w:val="24"/>
          <w:u w:val="single"/>
        </w:rPr>
        <w:t xml:space="preserve"> </w:t>
      </w:r>
      <w:hyperlink r:id="rId16" w:history="1">
        <w:r>
          <w:rPr>
            <w:rStyle w:val="Hiperveza"/>
            <w:rFonts w:ascii="Times New Roman" w:hAnsi="Times New Roman"/>
            <w:sz w:val="24"/>
            <w:szCs w:val="24"/>
          </w:rPr>
          <w:t>privremenismjestaj@mpgi.hr</w:t>
        </w:r>
      </w:hyperlink>
      <w:r>
        <w:rPr>
          <w:rFonts w:ascii="Times New Roman" w:hAnsi="Times New Roman"/>
          <w:sz w:val="24"/>
          <w:szCs w:val="24"/>
        </w:rPr>
        <w:t xml:space="preserve"> .</w:t>
      </w:r>
    </w:p>
    <w:p w14:paraId="506C8C41"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sz w:val="24"/>
          <w:szCs w:val="24"/>
        </w:rPr>
        <w:t xml:space="preserve">TOPFD pisanim putem dostavlja Korisniku podatke o osobi i adresi elektronske pošte za </w:t>
      </w:r>
    </w:p>
    <w:p w14:paraId="6F4D8A9A"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sz w:val="24"/>
          <w:szCs w:val="24"/>
        </w:rPr>
        <w:t xml:space="preserve">kontakt.  </w:t>
      </w:r>
    </w:p>
    <w:p w14:paraId="0CCB32DB"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i/>
          <w:sz w:val="24"/>
          <w:szCs w:val="24"/>
        </w:rPr>
        <w:t>&gt;</w:t>
      </w:r>
      <w:r>
        <w:rPr>
          <w:rFonts w:ascii="Times New Roman" w:hAnsi="Times New Roman"/>
          <w:sz w:val="24"/>
          <w:szCs w:val="24"/>
        </w:rPr>
        <w:t xml:space="preserve">]. </w:t>
      </w:r>
    </w:p>
    <w:p w14:paraId="6A6AA73D"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sz w:val="24"/>
          <w:szCs w:val="24"/>
        </w:rPr>
        <w:t xml:space="preserve">TOPFD pisanim putem dostavlja Korisniku o podatke o osobi i adresi elektronske pošte za kontakt.  </w:t>
      </w:r>
    </w:p>
    <w:p w14:paraId="189ECB65" w14:textId="77777777" w:rsidR="007125FA" w:rsidRDefault="007125FA" w:rsidP="007125FA">
      <w:pPr>
        <w:spacing w:after="0" w:line="240" w:lineRule="auto"/>
        <w:ind w:left="567"/>
        <w:jc w:val="both"/>
        <w:outlineLvl w:val="0"/>
        <w:rPr>
          <w:rFonts w:ascii="Times New Roman" w:hAnsi="Times New Roman"/>
          <w:sz w:val="24"/>
          <w:szCs w:val="24"/>
        </w:rPr>
      </w:pPr>
      <w:r>
        <w:rPr>
          <w:rFonts w:ascii="Times New Roman" w:hAnsi="Times New Roman"/>
          <w:sz w:val="24"/>
          <w:szCs w:val="24"/>
          <w:u w:val="single"/>
        </w:rPr>
        <w:t>Za Korisnika</w:t>
      </w:r>
    </w:p>
    <w:p w14:paraId="1EED9B50"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sz w:val="24"/>
          <w:szCs w:val="24"/>
        </w:rPr>
        <w:t xml:space="preserve">&lt; </w:t>
      </w:r>
      <w:r>
        <w:rPr>
          <w:rFonts w:ascii="Times New Roman" w:hAnsi="Times New Roman"/>
          <w:i/>
          <w:sz w:val="24"/>
          <w:szCs w:val="24"/>
        </w:rPr>
        <w:t xml:space="preserve">adresa, adresa elektroničke pošte Korisnika </w:t>
      </w:r>
      <w:r>
        <w:rPr>
          <w:rFonts w:ascii="Times New Roman" w:hAnsi="Times New Roman"/>
          <w:sz w:val="24"/>
          <w:szCs w:val="24"/>
        </w:rPr>
        <w:t>&gt;</w:t>
      </w:r>
    </w:p>
    <w:p w14:paraId="1C6C19B1"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sz w:val="24"/>
          <w:szCs w:val="24"/>
        </w:rPr>
        <w:t xml:space="preserve">Korisnik pisanim putem dostavlja TOPFD-u podatke o osobi i adresi elektroničke pošte za kontakt.  </w:t>
      </w:r>
    </w:p>
    <w:p w14:paraId="7A2255AB" w14:textId="77777777" w:rsidR="007125FA" w:rsidRDefault="007125FA" w:rsidP="007125FA">
      <w:pPr>
        <w:spacing w:after="0" w:line="240" w:lineRule="auto"/>
        <w:jc w:val="both"/>
        <w:rPr>
          <w:rFonts w:ascii="Times New Roman" w:hAnsi="Times New Roman"/>
          <w:sz w:val="24"/>
          <w:szCs w:val="24"/>
        </w:rPr>
      </w:pPr>
    </w:p>
    <w:p w14:paraId="123D6E12" w14:textId="77777777" w:rsidR="007125FA" w:rsidRDefault="007125FA" w:rsidP="007125FA">
      <w:pPr>
        <w:keepNext/>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Odredbe o mjerodavnom pravu i rješavanju sporova proizašlih iz Ugovora</w:t>
      </w:r>
    </w:p>
    <w:p w14:paraId="59B46036" w14:textId="77777777" w:rsidR="007125FA" w:rsidRDefault="007125FA" w:rsidP="007125FA">
      <w:pPr>
        <w:keepNext/>
        <w:spacing w:after="0" w:line="240" w:lineRule="auto"/>
        <w:ind w:left="567" w:hanging="567"/>
        <w:jc w:val="center"/>
        <w:outlineLvl w:val="0"/>
        <w:rPr>
          <w:rFonts w:ascii="Times New Roman" w:hAnsi="Times New Roman"/>
          <w:i/>
          <w:sz w:val="24"/>
          <w:szCs w:val="24"/>
        </w:rPr>
      </w:pPr>
    </w:p>
    <w:p w14:paraId="77DBCFE1" w14:textId="77777777" w:rsidR="007125FA" w:rsidRDefault="007125FA" w:rsidP="007125FA">
      <w:pPr>
        <w:keepNext/>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10. </w:t>
      </w:r>
    </w:p>
    <w:p w14:paraId="46C2E9E4" w14:textId="77777777" w:rsidR="007125FA" w:rsidRDefault="007125FA" w:rsidP="007125FA">
      <w:pPr>
        <w:keepNext/>
        <w:spacing w:after="0" w:line="240" w:lineRule="auto"/>
        <w:ind w:left="567" w:hanging="567"/>
        <w:jc w:val="both"/>
        <w:outlineLvl w:val="0"/>
        <w:rPr>
          <w:rFonts w:ascii="Times New Roman" w:hAnsi="Times New Roman"/>
          <w:b/>
          <w:sz w:val="24"/>
          <w:szCs w:val="24"/>
        </w:rPr>
      </w:pPr>
    </w:p>
    <w:p w14:paraId="3E93B31C"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10.1. Na rješavanje mogućih međusobnih sporova proizašlih iz tumačenja ili primjene ovog Ugovora, primjenjuje se članak 27. Općih uvjeta.</w:t>
      </w:r>
    </w:p>
    <w:p w14:paraId="434B067F" w14:textId="77777777" w:rsidR="007125FA" w:rsidRDefault="007125FA" w:rsidP="007125FA">
      <w:pPr>
        <w:spacing w:after="0" w:line="240" w:lineRule="auto"/>
        <w:jc w:val="both"/>
        <w:rPr>
          <w:rFonts w:ascii="Times New Roman" w:hAnsi="Times New Roman"/>
          <w:sz w:val="24"/>
          <w:szCs w:val="24"/>
        </w:rPr>
      </w:pPr>
    </w:p>
    <w:p w14:paraId="3045215C" w14:textId="77777777" w:rsidR="007125FA" w:rsidRDefault="007125FA" w:rsidP="007125FA">
      <w:pPr>
        <w:spacing w:after="0" w:line="240" w:lineRule="auto"/>
        <w:jc w:val="both"/>
        <w:rPr>
          <w:rFonts w:ascii="Times New Roman" w:hAnsi="Times New Roman"/>
          <w:sz w:val="24"/>
          <w:szCs w:val="24"/>
        </w:rPr>
      </w:pPr>
    </w:p>
    <w:p w14:paraId="671D9D7D" w14:textId="77777777" w:rsidR="007125FA" w:rsidRDefault="007125FA" w:rsidP="007125FA">
      <w:pPr>
        <w:keepNext/>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Prilozi</w:t>
      </w:r>
    </w:p>
    <w:p w14:paraId="762FA0CB" w14:textId="77777777" w:rsidR="007125FA" w:rsidRDefault="007125FA" w:rsidP="007125FA">
      <w:pPr>
        <w:keepNext/>
        <w:spacing w:after="0" w:line="240" w:lineRule="auto"/>
        <w:outlineLvl w:val="0"/>
        <w:rPr>
          <w:rFonts w:ascii="Times New Roman" w:hAnsi="Times New Roman"/>
          <w:i/>
          <w:sz w:val="24"/>
          <w:szCs w:val="24"/>
        </w:rPr>
      </w:pPr>
    </w:p>
    <w:p w14:paraId="1C388A87" w14:textId="77777777" w:rsidR="007125FA" w:rsidRDefault="007125FA" w:rsidP="007125FA">
      <w:pPr>
        <w:keepNext/>
        <w:spacing w:after="0" w:line="240" w:lineRule="auto"/>
        <w:ind w:left="567" w:hanging="567"/>
        <w:jc w:val="center"/>
        <w:outlineLvl w:val="0"/>
        <w:rPr>
          <w:rFonts w:ascii="Times New Roman" w:hAnsi="Times New Roman"/>
          <w:i/>
          <w:sz w:val="24"/>
          <w:szCs w:val="24"/>
        </w:rPr>
      </w:pPr>
      <w:r>
        <w:rPr>
          <w:rFonts w:ascii="Times New Roman" w:hAnsi="Times New Roman"/>
          <w:sz w:val="24"/>
          <w:szCs w:val="24"/>
        </w:rPr>
        <w:t xml:space="preserve">Članak 11. </w:t>
      </w:r>
    </w:p>
    <w:p w14:paraId="40271D68" w14:textId="77777777" w:rsidR="007125FA" w:rsidRDefault="007125FA" w:rsidP="007125FA">
      <w:pPr>
        <w:spacing w:after="0" w:line="240" w:lineRule="auto"/>
        <w:ind w:left="567" w:hanging="567"/>
        <w:jc w:val="both"/>
        <w:rPr>
          <w:rFonts w:ascii="Times New Roman" w:hAnsi="Times New Roman"/>
          <w:sz w:val="24"/>
          <w:szCs w:val="24"/>
        </w:rPr>
      </w:pPr>
    </w:p>
    <w:p w14:paraId="379FF9BF"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11.1 Sljedeći prilozi sastavni su dio Ugovora, te Strane ovim putem potvrđuju da su ih razumjele te da ih potpisom Ugovora prihvaćaju: </w:t>
      </w:r>
    </w:p>
    <w:p w14:paraId="0F3CDB7F" w14:textId="77777777" w:rsidR="007125FA" w:rsidRDefault="007125FA" w:rsidP="007125FA">
      <w:pPr>
        <w:spacing w:after="0" w:line="240" w:lineRule="auto"/>
        <w:jc w:val="both"/>
        <w:rPr>
          <w:rFonts w:ascii="Times New Roman" w:hAnsi="Times New Roman"/>
          <w:sz w:val="24"/>
          <w:szCs w:val="24"/>
        </w:rPr>
      </w:pPr>
    </w:p>
    <w:p w14:paraId="2CBD5913"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Prilog I: Opis i Proračun Operacije</w:t>
      </w:r>
    </w:p>
    <w:p w14:paraId="770F01BE"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Prilog II: Opći uvjeti Ugovora</w:t>
      </w:r>
    </w:p>
    <w:p w14:paraId="15C2E00B"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Prilog III: Pravila o provedbi postupaka nabava za </w:t>
      </w:r>
      <w:proofErr w:type="spellStart"/>
      <w:r>
        <w:rPr>
          <w:rFonts w:ascii="Times New Roman" w:hAnsi="Times New Roman"/>
          <w:sz w:val="24"/>
          <w:szCs w:val="24"/>
        </w:rPr>
        <w:t>neobveznike</w:t>
      </w:r>
      <w:proofErr w:type="spellEnd"/>
      <w:r>
        <w:rPr>
          <w:rFonts w:ascii="Times New Roman" w:hAnsi="Times New Roman"/>
          <w:sz w:val="24"/>
          <w:szCs w:val="24"/>
        </w:rPr>
        <w:t xml:space="preserve"> Zakona o javnoj nabavi </w:t>
      </w:r>
      <w:r>
        <w:rPr>
          <w:rFonts w:ascii="Times New Roman" w:hAnsi="Times New Roman"/>
          <w:i/>
          <w:sz w:val="24"/>
          <w:szCs w:val="24"/>
        </w:rPr>
        <w:t>(ako je primjenjivo)</w:t>
      </w:r>
      <w:r>
        <w:rPr>
          <w:rFonts w:ascii="Times New Roman" w:hAnsi="Times New Roman"/>
          <w:sz w:val="24"/>
          <w:szCs w:val="24"/>
        </w:rPr>
        <w:tab/>
      </w:r>
    </w:p>
    <w:p w14:paraId="7019CFF3"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294B81D5"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Prilog V: Zahtjev za nadoknadom sredstava</w:t>
      </w:r>
    </w:p>
    <w:p w14:paraId="50C0993A"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07C31F8A" w14:textId="77777777" w:rsidR="007125FA" w:rsidRDefault="007125FA" w:rsidP="007125FA">
      <w:pPr>
        <w:spacing w:after="0" w:line="240" w:lineRule="auto"/>
        <w:jc w:val="both"/>
        <w:rPr>
          <w:rFonts w:ascii="Times New Roman" w:hAnsi="Times New Roman"/>
          <w:sz w:val="24"/>
          <w:szCs w:val="24"/>
        </w:rPr>
      </w:pPr>
      <w:r w:rsidRPr="006C1DB6">
        <w:rPr>
          <w:rFonts w:ascii="Times New Roman" w:hAnsi="Times New Roman"/>
          <w:sz w:val="24"/>
          <w:szCs w:val="24"/>
        </w:rPr>
        <w:t>Prilog VII: &lt;</w:t>
      </w:r>
      <w:r w:rsidRPr="006C1DB6">
        <w:rPr>
          <w:rFonts w:ascii="Times New Roman" w:hAnsi="Times New Roman"/>
          <w:i/>
          <w:sz w:val="24"/>
          <w:szCs w:val="24"/>
        </w:rPr>
        <w:t xml:space="preserve">Neobavezno </w:t>
      </w:r>
      <w:r w:rsidRPr="006C1DB6">
        <w:rPr>
          <w:rFonts w:ascii="Times New Roman" w:hAnsi="Times New Roman"/>
          <w:sz w:val="24"/>
          <w:szCs w:val="24"/>
        </w:rPr>
        <w:t>&gt; &lt;</w:t>
      </w:r>
      <w:r w:rsidRPr="006C1DB6">
        <w:rPr>
          <w:rFonts w:ascii="Times New Roman" w:hAnsi="Times New Roman"/>
          <w:i/>
          <w:sz w:val="24"/>
          <w:szCs w:val="24"/>
        </w:rPr>
        <w:t xml:space="preserve">ako je Općim uvjetima ugovora utvrđena obveza ili mogućnost dodatno definirati pojedine aspekte kojima se utvrđuju prava i obveze ugovornih strana </w:t>
      </w:r>
      <w:r w:rsidRPr="006C1DB6">
        <w:rPr>
          <w:rFonts w:ascii="Times New Roman" w:hAnsi="Times New Roman"/>
          <w:sz w:val="24"/>
          <w:szCs w:val="24"/>
        </w:rPr>
        <w:t>&gt;</w:t>
      </w:r>
    </w:p>
    <w:p w14:paraId="639D9FF6" w14:textId="77777777" w:rsidR="007125FA" w:rsidRDefault="007125FA" w:rsidP="007125FA">
      <w:pPr>
        <w:spacing w:after="0" w:line="240" w:lineRule="auto"/>
        <w:jc w:val="both"/>
        <w:rPr>
          <w:rFonts w:ascii="Times New Roman" w:hAnsi="Times New Roman"/>
          <w:sz w:val="24"/>
          <w:szCs w:val="24"/>
        </w:rPr>
      </w:pPr>
    </w:p>
    <w:p w14:paraId="310E8E5D" w14:textId="77777777" w:rsidR="007125FA" w:rsidRDefault="007125FA" w:rsidP="007125FA">
      <w:pPr>
        <w:spacing w:after="0" w:line="240" w:lineRule="auto"/>
        <w:jc w:val="both"/>
        <w:rPr>
          <w:rFonts w:ascii="Times New Roman" w:hAnsi="Times New Roman"/>
          <w:sz w:val="24"/>
          <w:szCs w:val="24"/>
        </w:rPr>
      </w:pPr>
    </w:p>
    <w:p w14:paraId="16785224" w14:textId="77777777" w:rsidR="007125FA" w:rsidRDefault="007125FA" w:rsidP="007125FA">
      <w:pPr>
        <w:spacing w:after="0" w:line="240" w:lineRule="auto"/>
        <w:ind w:left="567" w:hanging="567"/>
        <w:jc w:val="both"/>
        <w:rPr>
          <w:rFonts w:ascii="Times New Roman" w:hAnsi="Times New Roman"/>
          <w:sz w:val="24"/>
          <w:szCs w:val="24"/>
        </w:rPr>
      </w:pPr>
      <w:r>
        <w:rPr>
          <w:rFonts w:ascii="Times New Roman" w:hAnsi="Times New Roman"/>
          <w:iCs/>
          <w:sz w:val="24"/>
          <w:szCs w:val="24"/>
        </w:rPr>
        <w:t>11.2.</w:t>
      </w:r>
      <w:r>
        <w:t xml:space="preserve"> </w:t>
      </w:r>
      <w:r>
        <w:rPr>
          <w:rFonts w:ascii="Times New Roman" w:hAnsi="Times New Roman"/>
          <w:sz w:val="24"/>
          <w:szCs w:val="24"/>
        </w:rPr>
        <w:t xml:space="preserve">U slučaju neslaganja odredbi ovog Ugovora i nekog od Priloga koji je sastavni dio Ugovora, odredbe Ugovora imaju prvenstvo. </w:t>
      </w:r>
    </w:p>
    <w:p w14:paraId="20F3E614" w14:textId="77777777" w:rsidR="007125FA" w:rsidRDefault="007125FA" w:rsidP="007125FA">
      <w:pPr>
        <w:spacing w:after="0" w:line="240" w:lineRule="auto"/>
        <w:ind w:left="567"/>
        <w:jc w:val="both"/>
        <w:rPr>
          <w:rFonts w:ascii="Times New Roman" w:hAnsi="Times New Roman"/>
          <w:sz w:val="24"/>
          <w:szCs w:val="24"/>
        </w:rPr>
      </w:pPr>
      <w:r>
        <w:rPr>
          <w:rFonts w:ascii="Times New Roman" w:hAnsi="Times New Roman"/>
          <w:sz w:val="24"/>
          <w:szCs w:val="24"/>
        </w:rPr>
        <w:t>U slučaju neslaganja odredbi Općih uvjeta Ugovora i ostalih Priloga, odredbe Općih uvjeta Ugovora imaju prvenstvo.</w:t>
      </w:r>
    </w:p>
    <w:p w14:paraId="47CE4D2E" w14:textId="77777777" w:rsidR="007125FA" w:rsidRDefault="007125FA" w:rsidP="007125FA">
      <w:pPr>
        <w:spacing w:after="0" w:line="240" w:lineRule="auto"/>
        <w:jc w:val="center"/>
        <w:rPr>
          <w:rFonts w:ascii="Times New Roman" w:hAnsi="Times New Roman"/>
          <w:i/>
          <w:sz w:val="24"/>
          <w:szCs w:val="24"/>
        </w:rPr>
      </w:pPr>
    </w:p>
    <w:p w14:paraId="5073B53A" w14:textId="77777777" w:rsidR="007125FA" w:rsidRDefault="007125FA" w:rsidP="007125FA">
      <w:pPr>
        <w:spacing w:after="0" w:line="240" w:lineRule="auto"/>
        <w:jc w:val="center"/>
        <w:rPr>
          <w:rFonts w:ascii="Times New Roman" w:hAnsi="Times New Roman"/>
          <w:i/>
          <w:sz w:val="24"/>
          <w:szCs w:val="24"/>
        </w:rPr>
      </w:pPr>
      <w:r>
        <w:rPr>
          <w:rFonts w:ascii="Times New Roman" w:hAnsi="Times New Roman"/>
          <w:i/>
          <w:sz w:val="24"/>
          <w:szCs w:val="24"/>
        </w:rPr>
        <w:t>Završne odredbe</w:t>
      </w:r>
    </w:p>
    <w:p w14:paraId="01FC51E8" w14:textId="77777777" w:rsidR="007125FA" w:rsidRDefault="007125FA" w:rsidP="007125FA">
      <w:pPr>
        <w:spacing w:after="0" w:line="240" w:lineRule="auto"/>
        <w:jc w:val="both"/>
        <w:rPr>
          <w:rFonts w:ascii="Times New Roman" w:hAnsi="Times New Roman"/>
          <w:sz w:val="24"/>
          <w:szCs w:val="24"/>
        </w:rPr>
      </w:pPr>
    </w:p>
    <w:p w14:paraId="47DEF0F8" w14:textId="77777777" w:rsidR="007125FA" w:rsidRDefault="007125FA" w:rsidP="007125FA">
      <w:pPr>
        <w:spacing w:after="0" w:line="240" w:lineRule="auto"/>
        <w:jc w:val="center"/>
        <w:rPr>
          <w:rFonts w:ascii="Times New Roman" w:hAnsi="Times New Roman"/>
          <w:sz w:val="24"/>
          <w:szCs w:val="24"/>
        </w:rPr>
      </w:pPr>
      <w:r>
        <w:rPr>
          <w:rFonts w:ascii="Times New Roman" w:hAnsi="Times New Roman"/>
          <w:sz w:val="24"/>
          <w:szCs w:val="24"/>
        </w:rPr>
        <w:t>Članak 12.</w:t>
      </w:r>
    </w:p>
    <w:p w14:paraId="4ECF4312" w14:textId="77777777" w:rsidR="007125FA" w:rsidRDefault="007125FA" w:rsidP="007125FA">
      <w:pPr>
        <w:spacing w:after="0" w:line="240" w:lineRule="auto"/>
        <w:rPr>
          <w:rFonts w:ascii="Times New Roman" w:hAnsi="Times New Roman"/>
          <w:b/>
          <w:sz w:val="24"/>
          <w:szCs w:val="24"/>
        </w:rPr>
      </w:pPr>
    </w:p>
    <w:p w14:paraId="004CE661" w14:textId="77777777" w:rsidR="007125FA" w:rsidRDefault="007125FA" w:rsidP="007125FA">
      <w:pPr>
        <w:spacing w:after="0" w:line="240" w:lineRule="auto"/>
        <w:jc w:val="both"/>
        <w:rPr>
          <w:rFonts w:ascii="Times New Roman" w:hAnsi="Times New Roman"/>
          <w:sz w:val="24"/>
          <w:szCs w:val="24"/>
        </w:rPr>
      </w:pPr>
      <w:r>
        <w:rPr>
          <w:rFonts w:ascii="Times New Roman" w:hAnsi="Times New Roman"/>
          <w:sz w:val="24"/>
          <w:szCs w:val="24"/>
        </w:rPr>
        <w:t>12.1 Ovaj Ugovor sačinjen je u dva  istovjetna primjerka, svaki sa snagom izvornika, od kojih svaka Strana zadržava po jedan primjerak.</w:t>
      </w:r>
    </w:p>
    <w:p w14:paraId="212ECCBD" w14:textId="77777777" w:rsidR="007125FA" w:rsidRDefault="007125FA" w:rsidP="007125FA">
      <w:pPr>
        <w:spacing w:after="0" w:line="240" w:lineRule="auto"/>
        <w:jc w:val="both"/>
        <w:rPr>
          <w:rFonts w:ascii="Times New Roman" w:hAnsi="Times New Roman"/>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693"/>
        <w:gridCol w:w="2321"/>
        <w:gridCol w:w="2322"/>
      </w:tblGrid>
      <w:tr w:rsidR="007125FA" w14:paraId="0E7F85D2" w14:textId="77777777" w:rsidTr="007125FA">
        <w:trPr>
          <w:jc w:val="center"/>
        </w:trPr>
        <w:tc>
          <w:tcPr>
            <w:tcW w:w="4643" w:type="dxa"/>
            <w:gridSpan w:val="2"/>
            <w:tcBorders>
              <w:top w:val="nil"/>
              <w:left w:val="nil"/>
              <w:bottom w:val="nil"/>
              <w:right w:val="nil"/>
            </w:tcBorders>
            <w:hideMark/>
          </w:tcPr>
          <w:p w14:paraId="1B713CAA" w14:textId="77777777" w:rsidR="007125FA" w:rsidRDefault="007125FA">
            <w:pPr>
              <w:spacing w:after="0" w:line="240" w:lineRule="auto"/>
              <w:rPr>
                <w:rFonts w:ascii="Times New Roman" w:hAnsi="Times New Roman"/>
                <w:b/>
                <w:sz w:val="24"/>
                <w:szCs w:val="24"/>
              </w:rPr>
            </w:pPr>
            <w:r>
              <w:rPr>
                <w:rFonts w:ascii="Times New Roman" w:hAnsi="Times New Roman"/>
                <w:b/>
                <w:sz w:val="24"/>
                <w:szCs w:val="24"/>
              </w:rPr>
              <w:t>Za TOPFD</w:t>
            </w:r>
          </w:p>
        </w:tc>
        <w:tc>
          <w:tcPr>
            <w:tcW w:w="4643" w:type="dxa"/>
            <w:gridSpan w:val="2"/>
            <w:tcBorders>
              <w:top w:val="nil"/>
              <w:left w:val="nil"/>
              <w:bottom w:val="nil"/>
              <w:right w:val="nil"/>
            </w:tcBorders>
            <w:hideMark/>
          </w:tcPr>
          <w:p w14:paraId="62310AFD" w14:textId="77777777" w:rsidR="007125FA" w:rsidRDefault="007125FA">
            <w:pPr>
              <w:spacing w:after="0" w:line="240" w:lineRule="auto"/>
              <w:rPr>
                <w:rFonts w:ascii="Times New Roman" w:hAnsi="Times New Roman"/>
                <w:b/>
                <w:sz w:val="24"/>
                <w:szCs w:val="24"/>
              </w:rPr>
            </w:pPr>
            <w:r>
              <w:rPr>
                <w:rFonts w:ascii="Times New Roman" w:hAnsi="Times New Roman"/>
                <w:b/>
                <w:sz w:val="24"/>
                <w:szCs w:val="24"/>
              </w:rPr>
              <w:t xml:space="preserve">Za Korisnika </w:t>
            </w:r>
          </w:p>
        </w:tc>
      </w:tr>
      <w:tr w:rsidR="007125FA" w14:paraId="4B7E03B6" w14:textId="77777777" w:rsidTr="007125FA">
        <w:trPr>
          <w:jc w:val="center"/>
        </w:trPr>
        <w:tc>
          <w:tcPr>
            <w:tcW w:w="1950" w:type="dxa"/>
            <w:tcBorders>
              <w:top w:val="nil"/>
              <w:left w:val="nil"/>
              <w:bottom w:val="nil"/>
              <w:right w:val="nil"/>
            </w:tcBorders>
            <w:hideMark/>
          </w:tcPr>
          <w:p w14:paraId="4D3D9112"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Ime</w:t>
            </w:r>
          </w:p>
        </w:tc>
        <w:tc>
          <w:tcPr>
            <w:tcW w:w="2693" w:type="dxa"/>
            <w:tcBorders>
              <w:top w:val="nil"/>
              <w:left w:val="nil"/>
              <w:bottom w:val="nil"/>
              <w:right w:val="nil"/>
            </w:tcBorders>
          </w:tcPr>
          <w:p w14:paraId="4DF339D4" w14:textId="77777777" w:rsidR="007125FA" w:rsidRDefault="007125FA">
            <w:pPr>
              <w:spacing w:after="0" w:line="240" w:lineRule="auto"/>
              <w:rPr>
                <w:rFonts w:ascii="Times New Roman" w:hAnsi="Times New Roman"/>
                <w:sz w:val="24"/>
                <w:szCs w:val="24"/>
              </w:rPr>
            </w:pPr>
          </w:p>
        </w:tc>
        <w:tc>
          <w:tcPr>
            <w:tcW w:w="2321" w:type="dxa"/>
            <w:tcBorders>
              <w:top w:val="nil"/>
              <w:left w:val="nil"/>
              <w:bottom w:val="nil"/>
              <w:right w:val="nil"/>
            </w:tcBorders>
            <w:hideMark/>
          </w:tcPr>
          <w:p w14:paraId="06FE4F23"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Ime</w:t>
            </w:r>
          </w:p>
        </w:tc>
        <w:tc>
          <w:tcPr>
            <w:tcW w:w="2322" w:type="dxa"/>
            <w:tcBorders>
              <w:top w:val="nil"/>
              <w:left w:val="nil"/>
              <w:bottom w:val="nil"/>
              <w:right w:val="nil"/>
            </w:tcBorders>
          </w:tcPr>
          <w:p w14:paraId="652EB260" w14:textId="77777777" w:rsidR="007125FA" w:rsidRDefault="007125FA">
            <w:pPr>
              <w:spacing w:after="0" w:line="240" w:lineRule="auto"/>
              <w:rPr>
                <w:rFonts w:ascii="Times New Roman" w:hAnsi="Times New Roman"/>
                <w:sz w:val="24"/>
                <w:szCs w:val="24"/>
              </w:rPr>
            </w:pPr>
          </w:p>
        </w:tc>
      </w:tr>
      <w:tr w:rsidR="007125FA" w14:paraId="7054F515" w14:textId="77777777" w:rsidTr="007125FA">
        <w:trPr>
          <w:jc w:val="center"/>
        </w:trPr>
        <w:tc>
          <w:tcPr>
            <w:tcW w:w="1950" w:type="dxa"/>
            <w:tcBorders>
              <w:top w:val="nil"/>
              <w:left w:val="nil"/>
              <w:bottom w:val="nil"/>
              <w:right w:val="nil"/>
            </w:tcBorders>
            <w:hideMark/>
          </w:tcPr>
          <w:p w14:paraId="3C613A1B"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Funkcija</w:t>
            </w:r>
          </w:p>
        </w:tc>
        <w:tc>
          <w:tcPr>
            <w:tcW w:w="2693" w:type="dxa"/>
            <w:tcBorders>
              <w:top w:val="nil"/>
              <w:left w:val="nil"/>
              <w:bottom w:val="nil"/>
              <w:right w:val="nil"/>
            </w:tcBorders>
          </w:tcPr>
          <w:p w14:paraId="78FEE13E" w14:textId="77777777" w:rsidR="007125FA" w:rsidRDefault="007125FA">
            <w:pPr>
              <w:spacing w:after="0" w:line="240" w:lineRule="auto"/>
              <w:rPr>
                <w:rFonts w:ascii="Times New Roman" w:hAnsi="Times New Roman"/>
                <w:sz w:val="24"/>
                <w:szCs w:val="24"/>
              </w:rPr>
            </w:pPr>
          </w:p>
        </w:tc>
        <w:tc>
          <w:tcPr>
            <w:tcW w:w="2321" w:type="dxa"/>
            <w:tcBorders>
              <w:top w:val="nil"/>
              <w:left w:val="nil"/>
              <w:bottom w:val="nil"/>
              <w:right w:val="nil"/>
            </w:tcBorders>
            <w:hideMark/>
          </w:tcPr>
          <w:p w14:paraId="6513F3A5"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Funkcija</w:t>
            </w:r>
          </w:p>
        </w:tc>
        <w:tc>
          <w:tcPr>
            <w:tcW w:w="2322" w:type="dxa"/>
            <w:tcBorders>
              <w:top w:val="nil"/>
              <w:left w:val="nil"/>
              <w:bottom w:val="nil"/>
              <w:right w:val="nil"/>
            </w:tcBorders>
          </w:tcPr>
          <w:p w14:paraId="4976DEFA" w14:textId="77777777" w:rsidR="007125FA" w:rsidRDefault="007125FA">
            <w:pPr>
              <w:spacing w:after="0" w:line="240" w:lineRule="auto"/>
              <w:rPr>
                <w:rFonts w:ascii="Times New Roman" w:hAnsi="Times New Roman"/>
                <w:sz w:val="24"/>
                <w:szCs w:val="24"/>
              </w:rPr>
            </w:pPr>
          </w:p>
        </w:tc>
      </w:tr>
      <w:tr w:rsidR="007125FA" w14:paraId="63EF3EA1" w14:textId="77777777" w:rsidTr="007125FA">
        <w:trPr>
          <w:jc w:val="center"/>
        </w:trPr>
        <w:tc>
          <w:tcPr>
            <w:tcW w:w="1950" w:type="dxa"/>
            <w:tcBorders>
              <w:top w:val="nil"/>
              <w:left w:val="nil"/>
              <w:bottom w:val="nil"/>
              <w:right w:val="nil"/>
            </w:tcBorders>
            <w:hideMark/>
          </w:tcPr>
          <w:p w14:paraId="064B25C9"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 xml:space="preserve">Potpis </w:t>
            </w:r>
          </w:p>
        </w:tc>
        <w:tc>
          <w:tcPr>
            <w:tcW w:w="2693" w:type="dxa"/>
            <w:tcBorders>
              <w:top w:val="nil"/>
              <w:left w:val="nil"/>
              <w:bottom w:val="nil"/>
              <w:right w:val="nil"/>
            </w:tcBorders>
          </w:tcPr>
          <w:p w14:paraId="0BF54CF1" w14:textId="77777777" w:rsidR="007125FA" w:rsidRDefault="007125FA">
            <w:pPr>
              <w:spacing w:after="0" w:line="240" w:lineRule="auto"/>
              <w:rPr>
                <w:rFonts w:ascii="Times New Roman" w:hAnsi="Times New Roman"/>
                <w:sz w:val="24"/>
                <w:szCs w:val="24"/>
              </w:rPr>
            </w:pPr>
          </w:p>
        </w:tc>
        <w:tc>
          <w:tcPr>
            <w:tcW w:w="2321" w:type="dxa"/>
            <w:tcBorders>
              <w:top w:val="nil"/>
              <w:left w:val="nil"/>
              <w:bottom w:val="nil"/>
              <w:right w:val="nil"/>
            </w:tcBorders>
            <w:hideMark/>
          </w:tcPr>
          <w:p w14:paraId="5C956083"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 xml:space="preserve">Potpis </w:t>
            </w:r>
          </w:p>
        </w:tc>
        <w:tc>
          <w:tcPr>
            <w:tcW w:w="2322" w:type="dxa"/>
            <w:tcBorders>
              <w:top w:val="nil"/>
              <w:left w:val="nil"/>
              <w:bottom w:val="nil"/>
              <w:right w:val="nil"/>
            </w:tcBorders>
          </w:tcPr>
          <w:p w14:paraId="69A46CCF" w14:textId="77777777" w:rsidR="007125FA" w:rsidRDefault="007125FA">
            <w:pPr>
              <w:spacing w:after="0" w:line="240" w:lineRule="auto"/>
              <w:rPr>
                <w:rFonts w:ascii="Times New Roman" w:hAnsi="Times New Roman"/>
                <w:sz w:val="24"/>
                <w:szCs w:val="24"/>
              </w:rPr>
            </w:pPr>
          </w:p>
        </w:tc>
      </w:tr>
      <w:tr w:rsidR="007125FA" w14:paraId="3A1D79F9" w14:textId="77777777" w:rsidTr="007125FA">
        <w:trPr>
          <w:jc w:val="center"/>
        </w:trPr>
        <w:tc>
          <w:tcPr>
            <w:tcW w:w="1950" w:type="dxa"/>
            <w:tcBorders>
              <w:top w:val="nil"/>
              <w:left w:val="nil"/>
              <w:bottom w:val="nil"/>
              <w:right w:val="nil"/>
            </w:tcBorders>
            <w:hideMark/>
          </w:tcPr>
          <w:p w14:paraId="6C4282DF"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Datum</w:t>
            </w:r>
          </w:p>
        </w:tc>
        <w:tc>
          <w:tcPr>
            <w:tcW w:w="2693" w:type="dxa"/>
            <w:tcBorders>
              <w:top w:val="nil"/>
              <w:left w:val="nil"/>
              <w:bottom w:val="nil"/>
              <w:right w:val="nil"/>
            </w:tcBorders>
          </w:tcPr>
          <w:p w14:paraId="4EA3A3CA" w14:textId="77777777" w:rsidR="007125FA" w:rsidRDefault="007125FA">
            <w:pPr>
              <w:spacing w:after="0" w:line="240" w:lineRule="auto"/>
              <w:rPr>
                <w:rFonts w:ascii="Times New Roman" w:hAnsi="Times New Roman"/>
                <w:sz w:val="24"/>
                <w:szCs w:val="24"/>
              </w:rPr>
            </w:pPr>
          </w:p>
        </w:tc>
        <w:tc>
          <w:tcPr>
            <w:tcW w:w="2321" w:type="dxa"/>
            <w:tcBorders>
              <w:top w:val="nil"/>
              <w:left w:val="nil"/>
              <w:bottom w:val="nil"/>
              <w:right w:val="nil"/>
            </w:tcBorders>
            <w:hideMark/>
          </w:tcPr>
          <w:p w14:paraId="76CF631B" w14:textId="77777777" w:rsidR="007125FA" w:rsidRDefault="007125FA">
            <w:pPr>
              <w:spacing w:after="0" w:line="240" w:lineRule="auto"/>
              <w:rPr>
                <w:rFonts w:ascii="Times New Roman" w:hAnsi="Times New Roman"/>
                <w:sz w:val="24"/>
                <w:szCs w:val="24"/>
              </w:rPr>
            </w:pPr>
            <w:r>
              <w:rPr>
                <w:rFonts w:ascii="Times New Roman" w:hAnsi="Times New Roman"/>
                <w:sz w:val="24"/>
                <w:szCs w:val="24"/>
              </w:rPr>
              <w:t>Datum</w:t>
            </w:r>
          </w:p>
        </w:tc>
        <w:tc>
          <w:tcPr>
            <w:tcW w:w="2322" w:type="dxa"/>
            <w:tcBorders>
              <w:top w:val="nil"/>
              <w:left w:val="nil"/>
              <w:bottom w:val="nil"/>
              <w:right w:val="nil"/>
            </w:tcBorders>
          </w:tcPr>
          <w:p w14:paraId="0D1A0423" w14:textId="77777777" w:rsidR="007125FA" w:rsidRDefault="007125FA">
            <w:pPr>
              <w:spacing w:after="0" w:line="240" w:lineRule="auto"/>
              <w:rPr>
                <w:rFonts w:ascii="Times New Roman" w:hAnsi="Times New Roman"/>
                <w:sz w:val="24"/>
                <w:szCs w:val="24"/>
              </w:rPr>
            </w:pPr>
          </w:p>
        </w:tc>
      </w:tr>
      <w:tr w:rsidR="007125FA" w14:paraId="5DAC3816" w14:textId="77777777" w:rsidTr="007125FA">
        <w:trPr>
          <w:jc w:val="center"/>
        </w:trPr>
        <w:tc>
          <w:tcPr>
            <w:tcW w:w="4643" w:type="dxa"/>
            <w:gridSpan w:val="2"/>
            <w:tcBorders>
              <w:top w:val="nil"/>
              <w:left w:val="nil"/>
              <w:bottom w:val="nil"/>
              <w:right w:val="nil"/>
            </w:tcBorders>
          </w:tcPr>
          <w:p w14:paraId="17DD1555" w14:textId="77777777" w:rsidR="007125FA" w:rsidRDefault="007125FA">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1788297C" w14:textId="77777777" w:rsidR="007125FA" w:rsidRDefault="007125FA">
            <w:pPr>
              <w:spacing w:after="0" w:line="240" w:lineRule="auto"/>
              <w:rPr>
                <w:rFonts w:ascii="Times New Roman" w:hAnsi="Times New Roman"/>
                <w:b/>
                <w:sz w:val="24"/>
                <w:szCs w:val="24"/>
              </w:rPr>
            </w:pPr>
          </w:p>
        </w:tc>
      </w:tr>
    </w:tbl>
    <w:p w14:paraId="1E0D4499" w14:textId="0A6D9104" w:rsidR="00324ECB" w:rsidRDefault="00324ECB" w:rsidP="00324ECB">
      <w:pPr>
        <w:spacing w:after="0" w:line="240" w:lineRule="auto"/>
        <w:outlineLvl w:val="0"/>
        <w:rPr>
          <w:rFonts w:ascii="Times New Roman" w:hAnsi="Times New Roman"/>
          <w:b/>
          <w:sz w:val="24"/>
          <w:szCs w:val="24"/>
        </w:rPr>
      </w:pPr>
    </w:p>
    <w:p w14:paraId="6DA39E20" w14:textId="4C541813" w:rsidR="00F824D4" w:rsidRDefault="00F824D4" w:rsidP="00324ECB">
      <w:pPr>
        <w:spacing w:after="0" w:line="240" w:lineRule="auto"/>
        <w:outlineLvl w:val="0"/>
        <w:rPr>
          <w:rFonts w:ascii="Times New Roman" w:hAnsi="Times New Roman"/>
          <w:b/>
          <w:sz w:val="24"/>
          <w:szCs w:val="24"/>
        </w:rPr>
      </w:pPr>
    </w:p>
    <w:p w14:paraId="512C6AF7" w14:textId="30106C4F" w:rsidR="007125FA" w:rsidRDefault="007125FA" w:rsidP="00324ECB">
      <w:pPr>
        <w:spacing w:after="0" w:line="240" w:lineRule="auto"/>
        <w:outlineLvl w:val="0"/>
        <w:rPr>
          <w:rFonts w:ascii="Times New Roman" w:hAnsi="Times New Roman"/>
          <w:b/>
          <w:sz w:val="24"/>
          <w:szCs w:val="24"/>
        </w:rPr>
      </w:pPr>
    </w:p>
    <w:p w14:paraId="0117DFBB" w14:textId="0BEEB1EC" w:rsidR="007125FA" w:rsidRDefault="007125FA" w:rsidP="00324ECB">
      <w:pPr>
        <w:spacing w:after="0" w:line="240" w:lineRule="auto"/>
        <w:outlineLvl w:val="0"/>
        <w:rPr>
          <w:rFonts w:ascii="Times New Roman" w:hAnsi="Times New Roman"/>
          <w:b/>
          <w:sz w:val="24"/>
          <w:szCs w:val="24"/>
        </w:rPr>
      </w:pPr>
    </w:p>
    <w:p w14:paraId="5F2C6BEC" w14:textId="46352320" w:rsidR="007125FA" w:rsidRDefault="007125FA" w:rsidP="00324ECB">
      <w:pPr>
        <w:spacing w:after="0" w:line="240" w:lineRule="auto"/>
        <w:outlineLvl w:val="0"/>
        <w:rPr>
          <w:rFonts w:ascii="Times New Roman" w:hAnsi="Times New Roman"/>
          <w:b/>
          <w:sz w:val="24"/>
          <w:szCs w:val="24"/>
        </w:rPr>
      </w:pPr>
    </w:p>
    <w:p w14:paraId="7F915172" w14:textId="04EE85EB" w:rsidR="007125FA" w:rsidRDefault="007125FA" w:rsidP="00324ECB">
      <w:pPr>
        <w:spacing w:after="0" w:line="240" w:lineRule="auto"/>
        <w:outlineLvl w:val="0"/>
        <w:rPr>
          <w:rFonts w:ascii="Times New Roman" w:hAnsi="Times New Roman"/>
          <w:b/>
          <w:sz w:val="24"/>
          <w:szCs w:val="24"/>
        </w:rPr>
      </w:pPr>
    </w:p>
    <w:p w14:paraId="4D943374" w14:textId="4986D3FD" w:rsidR="007125FA" w:rsidRDefault="007125FA" w:rsidP="00324ECB">
      <w:pPr>
        <w:spacing w:after="0" w:line="240" w:lineRule="auto"/>
        <w:outlineLvl w:val="0"/>
        <w:rPr>
          <w:rFonts w:ascii="Times New Roman" w:hAnsi="Times New Roman"/>
          <w:b/>
          <w:sz w:val="24"/>
          <w:szCs w:val="24"/>
        </w:rPr>
      </w:pPr>
    </w:p>
    <w:p w14:paraId="547F6B7F" w14:textId="374BD821" w:rsidR="007125FA" w:rsidRDefault="007125FA" w:rsidP="00324ECB">
      <w:pPr>
        <w:spacing w:after="0" w:line="240" w:lineRule="auto"/>
        <w:outlineLvl w:val="0"/>
        <w:rPr>
          <w:rFonts w:ascii="Times New Roman" w:hAnsi="Times New Roman"/>
          <w:b/>
          <w:sz w:val="24"/>
          <w:szCs w:val="24"/>
        </w:rPr>
      </w:pPr>
    </w:p>
    <w:p w14:paraId="73AF4087" w14:textId="254B7361" w:rsidR="007125FA" w:rsidRDefault="007125FA" w:rsidP="00324ECB">
      <w:pPr>
        <w:spacing w:after="0" w:line="240" w:lineRule="auto"/>
        <w:outlineLvl w:val="0"/>
        <w:rPr>
          <w:rFonts w:ascii="Times New Roman" w:hAnsi="Times New Roman"/>
          <w:b/>
          <w:sz w:val="24"/>
          <w:szCs w:val="24"/>
        </w:rPr>
      </w:pPr>
    </w:p>
    <w:p w14:paraId="5A961F49" w14:textId="4C3B258F" w:rsidR="007125FA" w:rsidRDefault="007125FA" w:rsidP="00324ECB">
      <w:pPr>
        <w:spacing w:after="0" w:line="240" w:lineRule="auto"/>
        <w:outlineLvl w:val="0"/>
        <w:rPr>
          <w:rFonts w:ascii="Times New Roman" w:hAnsi="Times New Roman"/>
          <w:b/>
          <w:sz w:val="24"/>
          <w:szCs w:val="24"/>
        </w:rPr>
      </w:pPr>
    </w:p>
    <w:p w14:paraId="141CCA53" w14:textId="2F8A90CB" w:rsidR="007125FA" w:rsidRDefault="007125FA" w:rsidP="00324ECB">
      <w:pPr>
        <w:spacing w:after="0" w:line="240" w:lineRule="auto"/>
        <w:outlineLvl w:val="0"/>
        <w:rPr>
          <w:rFonts w:ascii="Times New Roman" w:hAnsi="Times New Roman"/>
          <w:b/>
          <w:sz w:val="24"/>
          <w:szCs w:val="24"/>
        </w:rPr>
      </w:pPr>
    </w:p>
    <w:p w14:paraId="1141F258" w14:textId="77777777" w:rsidR="007125FA" w:rsidRDefault="007125FA" w:rsidP="00324ECB">
      <w:pPr>
        <w:spacing w:after="0" w:line="240" w:lineRule="auto"/>
        <w:outlineLvl w:val="0"/>
        <w:rPr>
          <w:rFonts w:ascii="Times New Roman" w:hAnsi="Times New Roman"/>
          <w:b/>
          <w:sz w:val="24"/>
          <w:szCs w:val="24"/>
        </w:rPr>
      </w:pPr>
    </w:p>
    <w:p w14:paraId="070F74CC" w14:textId="31E52ABB" w:rsidR="00324ECB" w:rsidRDefault="00324ECB" w:rsidP="00324ECB">
      <w:pPr>
        <w:spacing w:after="0"/>
        <w:jc w:val="both"/>
        <w:rPr>
          <w:rFonts w:ascii="Times New Roman" w:hAnsi="Times New Roman" w:cs="Times New Roman"/>
          <w:bCs/>
          <w:i/>
          <w:iCs/>
          <w:color w:val="000000"/>
          <w:sz w:val="24"/>
          <w:szCs w:val="24"/>
        </w:rPr>
      </w:pPr>
      <w:bookmarkStart w:id="7" w:name="_Hlk105762918"/>
      <w:r w:rsidRPr="00324ECB">
        <w:rPr>
          <w:rFonts w:ascii="Times New Roman" w:hAnsi="Times New Roman" w:cs="Times New Roman"/>
          <w:bCs/>
          <w:i/>
          <w:iCs/>
          <w:color w:val="000000"/>
          <w:sz w:val="24"/>
          <w:szCs w:val="24"/>
        </w:rPr>
        <w:t>Novi tekst:</w:t>
      </w:r>
    </w:p>
    <w:p w14:paraId="3FA514A9" w14:textId="2A8851C6" w:rsidR="006C1DB6" w:rsidRDefault="006C1DB6" w:rsidP="00324ECB">
      <w:pPr>
        <w:spacing w:after="0"/>
        <w:jc w:val="both"/>
        <w:rPr>
          <w:rFonts w:ascii="Times New Roman" w:hAnsi="Times New Roman" w:cs="Times New Roman"/>
          <w:bCs/>
          <w:i/>
          <w:iCs/>
          <w:color w:val="000000"/>
          <w:sz w:val="24"/>
          <w:szCs w:val="24"/>
        </w:rPr>
      </w:pPr>
    </w:p>
    <w:p w14:paraId="130CDB93" w14:textId="77777777" w:rsidR="006C1DB6" w:rsidRPr="006C1DB6" w:rsidRDefault="006C1DB6" w:rsidP="006C1DB6">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UGOVOR O DODJELI BESPOVRATNIH FINANCIJSKIH SREDSTAVA</w:t>
      </w:r>
    </w:p>
    <w:p w14:paraId="6F50418F" w14:textId="77777777" w:rsidR="006C1DB6" w:rsidRPr="006C1DB6" w:rsidRDefault="006C1DB6" w:rsidP="006C1DB6">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ZA OPERACIJE KOJE SE FINANCIRAJU </w:t>
      </w:r>
    </w:p>
    <w:p w14:paraId="74EFFCC3" w14:textId="77777777" w:rsidR="006C1DB6" w:rsidRPr="006C1DB6" w:rsidRDefault="006C1DB6" w:rsidP="006C1DB6">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IZ FONDA SOLIDARNOSTI EUROPSKE UNIJE</w:t>
      </w:r>
    </w:p>
    <w:p w14:paraId="35C0C1BF" w14:textId="77777777" w:rsidR="006C1DB6" w:rsidRPr="006C1DB6" w:rsidRDefault="006C1DB6" w:rsidP="006C1DB6">
      <w:pPr>
        <w:spacing w:after="0" w:line="240" w:lineRule="auto"/>
        <w:jc w:val="center"/>
        <w:rPr>
          <w:rFonts w:ascii="Times New Roman" w:eastAsia="Times New Roman" w:hAnsi="Times New Roman" w:cs="Times New Roman"/>
          <w:b/>
          <w:sz w:val="24"/>
          <w:szCs w:val="24"/>
        </w:rPr>
      </w:pPr>
    </w:p>
    <w:p w14:paraId="3ED58E6F" w14:textId="77777777" w:rsidR="006C1DB6" w:rsidRPr="006C1DB6" w:rsidRDefault="006C1DB6" w:rsidP="006C1DB6">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za operaciju</w:t>
      </w:r>
    </w:p>
    <w:p w14:paraId="21C60E32" w14:textId="77777777" w:rsidR="006C1DB6" w:rsidRPr="006C1DB6" w:rsidRDefault="006C1DB6" w:rsidP="006C1DB6">
      <w:pPr>
        <w:tabs>
          <w:tab w:val="left" w:pos="-1701"/>
          <w:tab w:val="left" w:pos="-1560"/>
          <w:tab w:val="left" w:pos="5970"/>
          <w:tab w:val="right" w:pos="9072"/>
        </w:tabs>
        <w:spacing w:after="0" w:line="240" w:lineRule="auto"/>
        <w:jc w:val="center"/>
        <w:rPr>
          <w:rFonts w:ascii="Times New Roman" w:eastAsia="Times New Roman" w:hAnsi="Times New Roman" w:cs="Times New Roman"/>
          <w:b/>
          <w:sz w:val="24"/>
          <w:szCs w:val="24"/>
        </w:rPr>
      </w:pPr>
    </w:p>
    <w:p w14:paraId="461B4DC9" w14:textId="77777777" w:rsidR="006C1DB6" w:rsidRPr="006C1DB6" w:rsidRDefault="006C1DB6" w:rsidP="006C1DB6">
      <w:pPr>
        <w:tabs>
          <w:tab w:val="left" w:pos="-1701"/>
          <w:tab w:val="left" w:pos="-1560"/>
          <w:tab w:val="left" w:pos="5970"/>
          <w:tab w:val="right" w:pos="9072"/>
        </w:tabs>
        <w:spacing w:after="0" w:line="240" w:lineRule="auto"/>
        <w:jc w:val="center"/>
        <w:rPr>
          <w:rFonts w:ascii="Times New Roman" w:eastAsia="Times New Roman" w:hAnsi="Times New Roman" w:cs="Times New Roman"/>
          <w:b/>
          <w:sz w:val="24"/>
          <w:szCs w:val="24"/>
        </w:rPr>
      </w:pPr>
    </w:p>
    <w:p w14:paraId="2083E5A6"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&lt;</w:t>
      </w:r>
      <w:r w:rsidRPr="006C1DB6">
        <w:rPr>
          <w:rFonts w:ascii="Times New Roman" w:eastAsia="Times New Roman" w:hAnsi="Times New Roman" w:cs="Times New Roman"/>
          <w:b/>
          <w:i/>
          <w:sz w:val="24"/>
          <w:szCs w:val="24"/>
        </w:rPr>
        <w:t>Naziv operacije&gt;</w:t>
      </w:r>
    </w:p>
    <w:p w14:paraId="7F0DCBAC" w14:textId="77777777" w:rsidR="006C1DB6" w:rsidRPr="006C1DB6" w:rsidRDefault="006C1DB6" w:rsidP="006C1DB6">
      <w:pPr>
        <w:tabs>
          <w:tab w:val="left" w:pos="-1701"/>
          <w:tab w:val="left" w:pos="-1560"/>
        </w:tabs>
        <w:spacing w:after="0" w:line="240" w:lineRule="auto"/>
        <w:rPr>
          <w:rFonts w:ascii="Times New Roman" w:eastAsia="Times New Roman" w:hAnsi="Times New Roman" w:cs="Times New Roman"/>
          <w:b/>
          <w:i/>
          <w:sz w:val="24"/>
          <w:szCs w:val="24"/>
        </w:rPr>
      </w:pPr>
    </w:p>
    <w:p w14:paraId="4F4B726E"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 xml:space="preserve">referentni broj Ugovora o dodjeli bespovratnih financijskih sredstava: </w:t>
      </w:r>
      <w:r w:rsidRPr="006C1DB6">
        <w:rPr>
          <w:rFonts w:ascii="Times New Roman" w:eastAsia="Times New Roman" w:hAnsi="Times New Roman" w:cs="Times New Roman"/>
          <w:b/>
          <w:i/>
          <w:sz w:val="24"/>
          <w:szCs w:val="24"/>
        </w:rPr>
        <w:t>&lt;upisati&gt;</w:t>
      </w:r>
    </w:p>
    <w:p w14:paraId="1C71C400" w14:textId="77777777" w:rsidR="006C1DB6" w:rsidRPr="006C1DB6" w:rsidRDefault="006C1DB6" w:rsidP="006C1DB6">
      <w:pPr>
        <w:tabs>
          <w:tab w:val="left" w:pos="-1701"/>
          <w:tab w:val="left" w:pos="-1560"/>
        </w:tabs>
        <w:spacing w:after="0" w:line="240" w:lineRule="auto"/>
        <w:rPr>
          <w:rFonts w:ascii="Times New Roman" w:eastAsia="Times New Roman" w:hAnsi="Times New Roman" w:cs="Times New Roman"/>
          <w:b/>
          <w:sz w:val="24"/>
          <w:szCs w:val="24"/>
        </w:rPr>
      </w:pPr>
    </w:p>
    <w:p w14:paraId="5378E5E7" w14:textId="77777777" w:rsidR="006C1DB6" w:rsidRPr="006C1DB6" w:rsidRDefault="006C1DB6" w:rsidP="006C1DB6">
      <w:pPr>
        <w:tabs>
          <w:tab w:val="left" w:pos="-1701"/>
          <w:tab w:val="left" w:pos="-1560"/>
        </w:tabs>
        <w:spacing w:after="0" w:line="240" w:lineRule="auto"/>
        <w:rPr>
          <w:rFonts w:ascii="Times New Roman" w:eastAsia="Times New Roman" w:hAnsi="Times New Roman" w:cs="Times New Roman"/>
          <w:b/>
          <w:sz w:val="24"/>
          <w:szCs w:val="24"/>
        </w:rPr>
      </w:pPr>
    </w:p>
    <w:p w14:paraId="6018A7B5" w14:textId="77777777" w:rsidR="006C1DB6" w:rsidRPr="006C1DB6" w:rsidRDefault="006C1DB6" w:rsidP="006C1DB6">
      <w:pPr>
        <w:tabs>
          <w:tab w:val="left" w:pos="1257"/>
        </w:tabs>
        <w:spacing w:after="0" w:line="240" w:lineRule="auto"/>
        <w:jc w:val="center"/>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Poziv na dodjelu bespovratnih financijskih sredstava</w:t>
      </w:r>
    </w:p>
    <w:p w14:paraId="2CE6ADF6"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sz w:val="24"/>
          <w:szCs w:val="24"/>
        </w:rPr>
      </w:pPr>
    </w:p>
    <w:p w14:paraId="28AC7CBA"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7C39B48C"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sz w:val="24"/>
          <w:szCs w:val="24"/>
        </w:rPr>
      </w:pPr>
    </w:p>
    <w:p w14:paraId="4CD05BEA" w14:textId="77777777" w:rsidR="006C1DB6" w:rsidRPr="006C1DB6" w:rsidRDefault="006C1DB6" w:rsidP="006C1DB6">
      <w:pPr>
        <w:tabs>
          <w:tab w:val="left" w:pos="1257"/>
        </w:tabs>
        <w:spacing w:after="0" w:line="240" w:lineRule="auto"/>
        <w:jc w:val="center"/>
        <w:rPr>
          <w:rFonts w:ascii="Times New Roman" w:eastAsia="Times New Roman" w:hAnsi="Times New Roman" w:cs="Times New Roman"/>
          <w:i/>
          <w:sz w:val="24"/>
          <w:szCs w:val="24"/>
        </w:rPr>
      </w:pPr>
    </w:p>
    <w:p w14:paraId="7062FFFD"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referentna oznaka: FSEU.MPGI.03</w:t>
      </w:r>
    </w:p>
    <w:p w14:paraId="6EAF4257" w14:textId="77777777" w:rsidR="006C1DB6" w:rsidRPr="006C1DB6" w:rsidRDefault="006C1DB6" w:rsidP="006C1DB6">
      <w:pPr>
        <w:tabs>
          <w:tab w:val="left" w:pos="-1701"/>
          <w:tab w:val="left" w:pos="-1560"/>
        </w:tabs>
        <w:spacing w:after="0" w:line="240" w:lineRule="auto"/>
        <w:rPr>
          <w:rFonts w:ascii="Times New Roman" w:eastAsia="Times New Roman" w:hAnsi="Times New Roman" w:cs="Times New Roman"/>
          <w:b/>
          <w:i/>
          <w:sz w:val="24"/>
          <w:szCs w:val="24"/>
        </w:rPr>
      </w:pPr>
    </w:p>
    <w:p w14:paraId="549106BB"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i/>
          <w:sz w:val="24"/>
          <w:szCs w:val="24"/>
        </w:rPr>
      </w:pPr>
    </w:p>
    <w:p w14:paraId="5ABC08FA"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i/>
          <w:sz w:val="24"/>
          <w:szCs w:val="24"/>
        </w:rPr>
      </w:pPr>
    </w:p>
    <w:p w14:paraId="7AB13EE0" w14:textId="77777777" w:rsidR="006C1DB6" w:rsidRPr="006C1DB6" w:rsidRDefault="006C1DB6" w:rsidP="006C1DB6">
      <w:pPr>
        <w:spacing w:after="0" w:line="240" w:lineRule="auto"/>
        <w:rPr>
          <w:rFonts w:ascii="Times New Roman" w:eastAsia="Times New Roman" w:hAnsi="Times New Roman" w:cs="Times New Roman"/>
          <w:b/>
          <w:sz w:val="24"/>
          <w:szCs w:val="24"/>
        </w:rPr>
      </w:pPr>
    </w:p>
    <w:p w14:paraId="541631F7"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5831C586"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51AAE617"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43861C55"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29BE6961"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35CB782A"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41166535"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065F30F6"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71789095"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3E18715F"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11778C0A"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78A28FBA"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76C8A24C"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5076E1EE"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011A0942"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1B03D21C"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27BE2B93"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5028BF5F"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0066F5AA" w14:textId="77777777" w:rsidR="006C1DB6" w:rsidRDefault="006C1DB6" w:rsidP="006C1DB6">
      <w:pPr>
        <w:spacing w:after="0" w:line="240" w:lineRule="auto"/>
        <w:ind w:left="720"/>
        <w:jc w:val="center"/>
        <w:rPr>
          <w:rFonts w:ascii="Times New Roman" w:eastAsia="Times New Roman" w:hAnsi="Times New Roman" w:cs="Times New Roman"/>
          <w:b/>
          <w:sz w:val="24"/>
          <w:szCs w:val="24"/>
        </w:rPr>
      </w:pPr>
    </w:p>
    <w:p w14:paraId="7CC61254" w14:textId="4642814B" w:rsidR="006C1DB6" w:rsidRPr="006C1DB6" w:rsidRDefault="006C1DB6" w:rsidP="006C1DB6">
      <w:pPr>
        <w:spacing w:after="0" w:line="240" w:lineRule="auto"/>
        <w:ind w:left="720"/>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lastRenderedPageBreak/>
        <w:t xml:space="preserve">UGOVOR O DODJELI BESPOVRATNIH FINANCIJSKIH SREDSTAVA ZA OPERACIJE KOJI SE FINANCIRAJU IZ FONDA SOLIDARNOSTI EUROPSKE UNIJE </w:t>
      </w:r>
    </w:p>
    <w:p w14:paraId="55BA2390" w14:textId="77777777" w:rsidR="006C1DB6" w:rsidRPr="006C1DB6" w:rsidRDefault="006C1DB6" w:rsidP="006C1DB6">
      <w:pPr>
        <w:spacing w:after="0" w:line="240" w:lineRule="auto"/>
        <w:ind w:left="720"/>
        <w:jc w:val="center"/>
        <w:rPr>
          <w:rFonts w:ascii="Times New Roman" w:eastAsia="Times New Roman" w:hAnsi="Times New Roman" w:cs="Times New Roman"/>
          <w:sz w:val="24"/>
          <w:szCs w:val="24"/>
        </w:rPr>
      </w:pPr>
    </w:p>
    <w:p w14:paraId="60F33FAD" w14:textId="77777777" w:rsidR="006C1DB6" w:rsidRPr="006C1DB6" w:rsidRDefault="006C1DB6" w:rsidP="006C1DB6">
      <w:pPr>
        <w:tabs>
          <w:tab w:val="left" w:pos="-1701"/>
          <w:tab w:val="left" w:pos="-1560"/>
        </w:tabs>
        <w:spacing w:after="0" w:line="240" w:lineRule="auto"/>
        <w:rPr>
          <w:rFonts w:ascii="Times New Roman" w:eastAsia="Times New Roman" w:hAnsi="Times New Roman" w:cs="Times New Roman"/>
          <w:sz w:val="24"/>
          <w:szCs w:val="24"/>
        </w:rPr>
      </w:pPr>
    </w:p>
    <w:p w14:paraId="6EDEAD0E"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("Ugovor o</w:t>
      </w:r>
      <w:r w:rsidRPr="006C1DB6">
        <w:rPr>
          <w:rFonts w:ascii="Times New Roman" w:eastAsia="Times New Roman" w:hAnsi="Times New Roman" w:cs="Times New Roman"/>
          <w:b/>
          <w:sz w:val="24"/>
          <w:szCs w:val="24"/>
        </w:rPr>
        <w:t xml:space="preserve"> </w:t>
      </w:r>
      <w:r w:rsidRPr="006C1DB6">
        <w:rPr>
          <w:rFonts w:ascii="Times New Roman" w:eastAsia="Times New Roman" w:hAnsi="Times New Roman" w:cs="Times New Roman"/>
          <w:sz w:val="24"/>
          <w:szCs w:val="24"/>
        </w:rPr>
        <w:t>dodjeli bespovratnih financijskih sredstava", u nastavku teksta: Ugovor)</w:t>
      </w:r>
    </w:p>
    <w:p w14:paraId="6FA1F0C9" w14:textId="77777777" w:rsidR="006C1DB6" w:rsidRPr="006C1DB6" w:rsidRDefault="006C1DB6" w:rsidP="006C1DB6">
      <w:pPr>
        <w:tabs>
          <w:tab w:val="left" w:pos="-1701"/>
          <w:tab w:val="left" w:pos="-1560"/>
          <w:tab w:val="left" w:pos="5970"/>
          <w:tab w:val="right" w:pos="9072"/>
        </w:tabs>
        <w:spacing w:after="0" w:line="240" w:lineRule="auto"/>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p>
    <w:p w14:paraId="329F5538"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&lt;</w:t>
      </w:r>
      <w:r w:rsidRPr="006C1DB6">
        <w:rPr>
          <w:rFonts w:ascii="Times New Roman" w:eastAsia="Times New Roman" w:hAnsi="Times New Roman" w:cs="Times New Roman"/>
          <w:b/>
          <w:i/>
          <w:sz w:val="24"/>
          <w:szCs w:val="24"/>
        </w:rPr>
        <w:t>Naziv operacije&gt;</w:t>
      </w:r>
    </w:p>
    <w:p w14:paraId="2595051C"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sz w:val="24"/>
          <w:szCs w:val="24"/>
        </w:rPr>
      </w:pPr>
    </w:p>
    <w:p w14:paraId="60F1CCC0"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Tijelo odgovorno za provedbu financijskog doprinosa, (u nastavku teksta: TOPFD) </w:t>
      </w:r>
    </w:p>
    <w:p w14:paraId="3748C9D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Ministarstvo prostornoga uređenja, graditeljstva i državne imovine, Uprava za nadzor, žalbe, razvoj informacijskog sustava i digitalizaciju, Sektor za EU projekte digitalizacije, </w:t>
      </w:r>
    </w:p>
    <w:p w14:paraId="7E7388F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OIB: 95093210687, </w:t>
      </w:r>
    </w:p>
    <w:p w14:paraId="3159E8A9"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Ulica Republike Austrije 20, 10 000 Zagreb,</w:t>
      </w:r>
    </w:p>
    <w:p w14:paraId="613F6426"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ovlašten za potpisivanje …………………………………….., (u nastavku teksta: TOPFD) </w:t>
      </w:r>
    </w:p>
    <w:p w14:paraId="57F1EDF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p>
    <w:p w14:paraId="774295E9"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b/>
          <w:sz w:val="24"/>
          <w:szCs w:val="24"/>
        </w:rPr>
        <w:t>s jedne strane, i</w:t>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p>
    <w:p w14:paraId="507DF78A"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p>
    <w:p w14:paraId="0B8E588E"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Korisnik bespovratnih financijskih sredstava Fonda solidarnosti Europske unije </w:t>
      </w:r>
    </w:p>
    <w:p w14:paraId="6EE7F6E1"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&lt;Puno službeno ime/naziv i adresa Korisnika&gt;</w:t>
      </w:r>
    </w:p>
    <w:p w14:paraId="53F717E3"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&lt;Pravni oblik&gt;  </w:t>
      </w:r>
    </w:p>
    <w:p w14:paraId="495C4CEF" w14:textId="77777777" w:rsidR="006C1DB6" w:rsidRPr="006C1DB6" w:rsidRDefault="006C1DB6" w:rsidP="006C1DB6">
      <w:pPr>
        <w:tabs>
          <w:tab w:val="left" w:pos="459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&lt;OIB &gt;</w:t>
      </w:r>
      <w:r w:rsidRPr="006C1DB6">
        <w:rPr>
          <w:rFonts w:ascii="Times New Roman" w:eastAsia="Times New Roman" w:hAnsi="Times New Roman" w:cs="Times New Roman"/>
          <w:sz w:val="24"/>
          <w:szCs w:val="24"/>
        </w:rPr>
        <w:tab/>
      </w:r>
    </w:p>
    <w:p w14:paraId="7500551F"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[financijska institucija kod koje se vodi račun Korisnika i broj računa Korisnika&gt;]</w:t>
      </w:r>
    </w:p>
    <w:p w14:paraId="28CE807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(u nastavku teksta: Korisnik)</w:t>
      </w:r>
    </w:p>
    <w:p w14:paraId="15235F5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p>
    <w:p w14:paraId="090CC3EE"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s druge strane, </w:t>
      </w:r>
    </w:p>
    <w:p w14:paraId="49C52D98"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p>
    <w:p w14:paraId="2C72F98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(u nastavku teksta: Strane) složile su se kako slijedi: </w:t>
      </w:r>
    </w:p>
    <w:p w14:paraId="51DBC407" w14:textId="77777777" w:rsidR="006C1DB6" w:rsidRPr="006C1DB6" w:rsidRDefault="006C1DB6" w:rsidP="006C1DB6">
      <w:pPr>
        <w:spacing w:after="0" w:line="240" w:lineRule="auto"/>
        <w:outlineLvl w:val="0"/>
        <w:rPr>
          <w:rFonts w:ascii="Times New Roman" w:eastAsia="Times New Roman" w:hAnsi="Times New Roman" w:cs="Times New Roman"/>
          <w:b/>
          <w:sz w:val="24"/>
          <w:szCs w:val="24"/>
        </w:rPr>
      </w:pPr>
    </w:p>
    <w:p w14:paraId="76FC106A" w14:textId="77777777" w:rsidR="006C1DB6" w:rsidRPr="006C1DB6" w:rsidRDefault="006C1DB6" w:rsidP="006C1DB6">
      <w:pPr>
        <w:spacing w:after="0" w:line="240" w:lineRule="auto"/>
        <w:outlineLvl w:val="0"/>
        <w:rPr>
          <w:rFonts w:ascii="Times New Roman" w:eastAsia="Times New Roman" w:hAnsi="Times New Roman" w:cs="Times New Roman"/>
          <w:sz w:val="24"/>
          <w:szCs w:val="24"/>
        </w:rPr>
      </w:pPr>
    </w:p>
    <w:p w14:paraId="3F0EA479" w14:textId="77777777" w:rsidR="006C1DB6" w:rsidRPr="006C1DB6" w:rsidRDefault="006C1DB6" w:rsidP="006C1DB6">
      <w:pPr>
        <w:spacing w:after="0" w:line="240" w:lineRule="auto"/>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Svrha</w:t>
      </w:r>
    </w:p>
    <w:p w14:paraId="2FC89A70" w14:textId="77777777" w:rsidR="006C1DB6" w:rsidRPr="006C1DB6" w:rsidRDefault="006C1DB6" w:rsidP="006C1DB6">
      <w:pPr>
        <w:spacing w:after="0" w:line="240" w:lineRule="auto"/>
        <w:jc w:val="both"/>
        <w:outlineLvl w:val="0"/>
        <w:rPr>
          <w:rFonts w:ascii="Times New Roman" w:eastAsia="Times New Roman" w:hAnsi="Times New Roman" w:cs="Times New Roman"/>
          <w:sz w:val="24"/>
          <w:szCs w:val="24"/>
        </w:rPr>
      </w:pPr>
    </w:p>
    <w:p w14:paraId="3DD9846B"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1. </w:t>
      </w:r>
    </w:p>
    <w:p w14:paraId="5CB9CC85" w14:textId="77777777" w:rsidR="006C1DB6" w:rsidRPr="006C1DB6" w:rsidRDefault="006C1DB6" w:rsidP="006C1DB6">
      <w:pPr>
        <w:spacing w:after="0" w:line="240" w:lineRule="auto"/>
        <w:ind w:left="567" w:hanging="567"/>
        <w:jc w:val="both"/>
        <w:outlineLvl w:val="0"/>
        <w:rPr>
          <w:rFonts w:ascii="Times New Roman" w:eastAsia="Times New Roman" w:hAnsi="Times New Roman" w:cs="Times New Roman"/>
          <w:b/>
          <w:sz w:val="24"/>
          <w:szCs w:val="24"/>
        </w:rPr>
      </w:pPr>
    </w:p>
    <w:p w14:paraId="5EE7E760"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1.1.</w:t>
      </w:r>
      <w:r w:rsidRPr="006C1DB6">
        <w:rPr>
          <w:rFonts w:ascii="Times New Roman" w:eastAsia="Times New Roman" w:hAnsi="Times New Roman" w:cs="Times New Roman"/>
          <w:sz w:val="24"/>
          <w:szCs w:val="24"/>
        </w:rPr>
        <w:tab/>
        <w:t>Svrha ovog Ugovora je dodijeliti bespovratna financijska sredstva Korisniku u svrhu provedbe operacije pod nazivom:&lt;</w:t>
      </w:r>
      <w:r w:rsidRPr="006C1DB6">
        <w:rPr>
          <w:rFonts w:ascii="Times New Roman" w:eastAsia="Times New Roman" w:hAnsi="Times New Roman" w:cs="Times New Roman"/>
          <w:i/>
          <w:sz w:val="24"/>
          <w:szCs w:val="24"/>
        </w:rPr>
        <w:t>naziv Operacije&gt;</w:t>
      </w:r>
      <w:r w:rsidRPr="006C1DB6">
        <w:rPr>
          <w:rFonts w:ascii="Times New Roman" w:eastAsia="Times New Roman" w:hAnsi="Times New Roman" w:cs="Times New Roman"/>
          <w:sz w:val="24"/>
          <w:szCs w:val="24"/>
        </w:rPr>
        <w:t xml:space="preserve"> (u nastavku teksta: Operacija) opisanog u Prilogu I ovog Ugovora: Opis i proračun Operacije.</w:t>
      </w:r>
    </w:p>
    <w:p w14:paraId="01A43EA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1504019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1.2.</w:t>
      </w:r>
      <w:r w:rsidRPr="006C1DB6">
        <w:rPr>
          <w:rFonts w:ascii="Times New Roman" w:eastAsia="Times New Roman" w:hAnsi="Times New Roman" w:cs="Times New Roman"/>
          <w:sz w:val="24"/>
          <w:szCs w:val="24"/>
        </w:rPr>
        <w:tab/>
        <w:t xml:space="preserve">Bespovratna financijska sredstva se dodjeljuju Korisniku u skladu s uvjetima utvrđenima u ovom Ugovoru, za koje Korisnik ovim putem izjavljuje da ih je u cijelosti primio na znanje, da ih je razumio i prihvatio.   </w:t>
      </w:r>
    </w:p>
    <w:p w14:paraId="55BD691A"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5E75E3B9"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1.3.</w:t>
      </w:r>
      <w:r w:rsidRPr="006C1DB6">
        <w:rPr>
          <w:rFonts w:ascii="Times New Roman" w:eastAsia="Times New Roman" w:hAnsi="Times New Roman" w:cs="Times New Roman"/>
          <w:sz w:val="24"/>
          <w:szCs w:val="24"/>
        </w:rPr>
        <w:tab/>
        <w:t>Korisnik se obvezuje provesti Operaciju u skladu s opisom i opsegom Operacije kako je navedeno u uvjetima ovog Ugovora, te eventualnim odobrenim naknadnim izmjenama Ugovora.</w:t>
      </w:r>
    </w:p>
    <w:p w14:paraId="6BAE071F"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0E542514"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D1F2AA2"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Provedba Operacije</w:t>
      </w:r>
    </w:p>
    <w:p w14:paraId="3FB375CC" w14:textId="77777777" w:rsidR="006C1DB6" w:rsidRPr="006C1DB6" w:rsidRDefault="006C1DB6" w:rsidP="006C1DB6">
      <w:pPr>
        <w:spacing w:after="0" w:line="240" w:lineRule="auto"/>
        <w:ind w:left="567" w:hanging="567"/>
        <w:jc w:val="center"/>
        <w:rPr>
          <w:rFonts w:ascii="Times New Roman" w:eastAsia="Times New Roman" w:hAnsi="Times New Roman" w:cs="Times New Roman"/>
          <w:sz w:val="24"/>
          <w:szCs w:val="24"/>
        </w:rPr>
      </w:pPr>
    </w:p>
    <w:p w14:paraId="62BAF0FE"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2. </w:t>
      </w:r>
    </w:p>
    <w:p w14:paraId="38BC30F7"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b/>
          <w:sz w:val="24"/>
          <w:szCs w:val="24"/>
        </w:rPr>
      </w:pPr>
    </w:p>
    <w:p w14:paraId="26AF54C4"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2.1.</w:t>
      </w:r>
      <w:r w:rsidRPr="006C1DB6">
        <w:rPr>
          <w:rFonts w:ascii="Times New Roman" w:eastAsia="Times New Roman" w:hAnsi="Times New Roman" w:cs="Times New Roman"/>
          <w:sz w:val="24"/>
          <w:szCs w:val="24"/>
        </w:rPr>
        <w:tab/>
        <w:t>Ovaj Ugovor stupa na snagu onoga dana kada ga potpiše posljednja ugovorna Strana te je na snazi do izvršenja svih prava i obaveza ugovornih Strana, odnosno do dana raskida Ugovora.</w:t>
      </w:r>
    </w:p>
    <w:p w14:paraId="2F539F4C"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3612F403" w14:textId="7814F702"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2.2.</w:t>
      </w:r>
      <w:r w:rsidRPr="006C1DB6">
        <w:rPr>
          <w:rFonts w:ascii="Times New Roman" w:eastAsia="Times New Roman" w:hAnsi="Times New Roman" w:cs="Times New Roman"/>
          <w:sz w:val="24"/>
          <w:szCs w:val="24"/>
        </w:rPr>
        <w:tab/>
      </w:r>
      <w:r w:rsidR="00053EF0" w:rsidRPr="00020E6F">
        <w:rPr>
          <w:rFonts w:ascii="Times New Roman" w:hAnsi="Times New Roman"/>
          <w:sz w:val="24"/>
          <w:szCs w:val="24"/>
        </w:rPr>
        <w:t xml:space="preserve">Razdoblje provedbe </w:t>
      </w:r>
      <w:r w:rsidR="00053EF0">
        <w:rPr>
          <w:rFonts w:ascii="Times New Roman" w:hAnsi="Times New Roman"/>
          <w:sz w:val="24"/>
          <w:szCs w:val="24"/>
        </w:rPr>
        <w:t>Operacije</w:t>
      </w:r>
      <w:r w:rsidR="00053EF0" w:rsidRPr="00020E6F">
        <w:rPr>
          <w:rFonts w:ascii="Times New Roman" w:hAnsi="Times New Roman"/>
          <w:sz w:val="24"/>
          <w:szCs w:val="24"/>
        </w:rPr>
        <w:t xml:space="preserve"> je </w:t>
      </w:r>
      <w:bookmarkStart w:id="8" w:name="_Hlk106008549"/>
      <w:r w:rsidR="00053EF0" w:rsidRPr="00053EF0">
        <w:rPr>
          <w:rFonts w:ascii="Times New Roman" w:hAnsi="Times New Roman"/>
          <w:sz w:val="24"/>
          <w:szCs w:val="24"/>
        </w:rPr>
        <w:t xml:space="preserve">od 28.prosinca 2020. godine do </w:t>
      </w:r>
      <w:r w:rsidR="00053EF0" w:rsidRPr="003B3013">
        <w:rPr>
          <w:rFonts w:ascii="Times New Roman" w:hAnsi="Times New Roman"/>
          <w:sz w:val="24"/>
          <w:szCs w:val="24"/>
          <w:highlight w:val="yellow"/>
        </w:rPr>
        <w:t xml:space="preserve">01. </w:t>
      </w:r>
      <w:r w:rsidR="00053EF0">
        <w:rPr>
          <w:rFonts w:ascii="Times New Roman" w:hAnsi="Times New Roman"/>
          <w:sz w:val="24"/>
          <w:szCs w:val="24"/>
          <w:highlight w:val="yellow"/>
        </w:rPr>
        <w:t>lipnja</w:t>
      </w:r>
      <w:r w:rsidR="00053EF0" w:rsidRPr="003B3013">
        <w:rPr>
          <w:rFonts w:ascii="Times New Roman" w:hAnsi="Times New Roman"/>
          <w:sz w:val="24"/>
          <w:szCs w:val="24"/>
          <w:highlight w:val="yellow"/>
        </w:rPr>
        <w:t xml:space="preserve"> </w:t>
      </w:r>
      <w:r w:rsidR="00053EF0" w:rsidRPr="00053EF0">
        <w:rPr>
          <w:rFonts w:ascii="Times New Roman" w:hAnsi="Times New Roman"/>
          <w:sz w:val="24"/>
          <w:szCs w:val="24"/>
        </w:rPr>
        <w:t>2023. godine</w:t>
      </w:r>
      <w:r w:rsidR="00053EF0" w:rsidRPr="003B3013">
        <w:rPr>
          <w:rFonts w:ascii="Times New Roman" w:hAnsi="Times New Roman"/>
          <w:sz w:val="24"/>
          <w:szCs w:val="24"/>
        </w:rPr>
        <w:t xml:space="preserve">, </w:t>
      </w:r>
      <w:r w:rsidR="00053EF0" w:rsidRPr="003B3013">
        <w:rPr>
          <w:rFonts w:ascii="Times New Roman" w:hAnsi="Times New Roman"/>
          <w:sz w:val="24"/>
          <w:szCs w:val="24"/>
          <w:highlight w:val="yellow"/>
        </w:rPr>
        <w:t>s mogućnošću produljenja</w:t>
      </w:r>
      <w:r w:rsidR="00053EF0">
        <w:rPr>
          <w:rFonts w:ascii="Times New Roman" w:hAnsi="Times New Roman"/>
          <w:sz w:val="24"/>
          <w:szCs w:val="24"/>
          <w:highlight w:val="yellow"/>
        </w:rPr>
        <w:t xml:space="preserve"> do 30. lipnja 2023. godine </w:t>
      </w:r>
      <w:r w:rsidR="00053EF0" w:rsidRPr="003B3013">
        <w:rPr>
          <w:rFonts w:ascii="Times New Roman" w:hAnsi="Times New Roman"/>
          <w:sz w:val="24"/>
          <w:szCs w:val="24"/>
          <w:highlight w:val="yellow"/>
        </w:rPr>
        <w:t>u opravdanim slučajevima ako tako nadležan TOPFD odluči</w:t>
      </w:r>
      <w:r w:rsidR="00053EF0" w:rsidRPr="003B3013">
        <w:rPr>
          <w:rFonts w:ascii="Times New Roman" w:hAnsi="Times New Roman"/>
          <w:sz w:val="24"/>
          <w:szCs w:val="24"/>
        </w:rPr>
        <w:t>.</w:t>
      </w:r>
      <w:bookmarkEnd w:id="8"/>
    </w:p>
    <w:p w14:paraId="1027E2EC"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65392451" w14:textId="628E8AA3" w:rsidR="006C1DB6" w:rsidRPr="006C1DB6" w:rsidRDefault="006C1DB6" w:rsidP="006C1DB6">
      <w:pPr>
        <w:spacing w:after="0" w:line="240" w:lineRule="auto"/>
        <w:ind w:left="567" w:hanging="567"/>
        <w:jc w:val="both"/>
        <w:rPr>
          <w:rFonts w:ascii="Times New Roman" w:eastAsia="Times New Roman" w:hAnsi="Times New Roman" w:cs="Times New Roman"/>
          <w:color w:val="FF0000"/>
          <w:sz w:val="24"/>
          <w:szCs w:val="24"/>
        </w:rPr>
      </w:pPr>
      <w:r w:rsidRPr="006C1DB6">
        <w:rPr>
          <w:rFonts w:ascii="Times New Roman" w:eastAsia="Times New Roman" w:hAnsi="Times New Roman" w:cs="Times New Roman"/>
          <w:sz w:val="24"/>
          <w:szCs w:val="24"/>
        </w:rPr>
        <w:t xml:space="preserve">2.3. </w:t>
      </w:r>
      <w:r w:rsidRPr="006C1DB6">
        <w:rPr>
          <w:rFonts w:ascii="Times New Roman" w:eastAsia="Times New Roman" w:hAnsi="Times New Roman" w:cs="Times New Roman"/>
          <w:sz w:val="24"/>
          <w:szCs w:val="24"/>
        </w:rPr>
        <w:tab/>
      </w:r>
      <w:r w:rsidR="00391F22" w:rsidRPr="00020E6F">
        <w:rPr>
          <w:rFonts w:ascii="Times New Roman" w:hAnsi="Times New Roman"/>
          <w:sz w:val="24"/>
          <w:szCs w:val="24"/>
        </w:rPr>
        <w:t xml:space="preserve">Razdoblje prihvatljivosti </w:t>
      </w:r>
      <w:r w:rsidR="00391F22">
        <w:rPr>
          <w:rFonts w:ascii="Times New Roman" w:hAnsi="Times New Roman"/>
          <w:sz w:val="24"/>
          <w:szCs w:val="24"/>
        </w:rPr>
        <w:t>troškova Operacije</w:t>
      </w:r>
      <w:r w:rsidR="00391F22" w:rsidRPr="00020E6F">
        <w:rPr>
          <w:rFonts w:ascii="Times New Roman" w:hAnsi="Times New Roman"/>
          <w:sz w:val="24"/>
          <w:szCs w:val="24"/>
        </w:rPr>
        <w:t xml:space="preserve"> </w:t>
      </w:r>
      <w:r w:rsidR="00391F22" w:rsidRPr="005014C7">
        <w:rPr>
          <w:rFonts w:ascii="Times New Roman" w:hAnsi="Times New Roman"/>
          <w:sz w:val="24"/>
          <w:szCs w:val="24"/>
        </w:rPr>
        <w:t xml:space="preserve">je od 28. prosinca 2020. godine do </w:t>
      </w:r>
      <w:r w:rsidR="00391F22" w:rsidRPr="003B3013">
        <w:rPr>
          <w:rFonts w:ascii="Times New Roman" w:hAnsi="Times New Roman"/>
          <w:sz w:val="24"/>
          <w:szCs w:val="24"/>
          <w:highlight w:val="yellow"/>
        </w:rPr>
        <w:t xml:space="preserve">01. </w:t>
      </w:r>
      <w:r w:rsidR="00391F22">
        <w:rPr>
          <w:rFonts w:ascii="Times New Roman" w:hAnsi="Times New Roman"/>
          <w:sz w:val="24"/>
          <w:szCs w:val="24"/>
          <w:highlight w:val="yellow"/>
        </w:rPr>
        <w:t>lipnja</w:t>
      </w:r>
      <w:r w:rsidR="00391F22" w:rsidRPr="003B3013">
        <w:rPr>
          <w:rFonts w:ascii="Times New Roman" w:hAnsi="Times New Roman"/>
          <w:sz w:val="24"/>
          <w:szCs w:val="24"/>
          <w:highlight w:val="yellow"/>
        </w:rPr>
        <w:t xml:space="preserve"> </w:t>
      </w:r>
      <w:r w:rsidR="00391F22" w:rsidRPr="005014C7">
        <w:rPr>
          <w:rFonts w:ascii="Times New Roman" w:hAnsi="Times New Roman"/>
          <w:sz w:val="24"/>
          <w:szCs w:val="24"/>
        </w:rPr>
        <w:t>2023. godine</w:t>
      </w:r>
      <w:r w:rsidR="00391F22" w:rsidRPr="00E0000C">
        <w:rPr>
          <w:rFonts w:ascii="Times New Roman" w:hAnsi="Times New Roman"/>
          <w:sz w:val="24"/>
          <w:szCs w:val="24"/>
        </w:rPr>
        <w:t xml:space="preserve">, </w:t>
      </w:r>
      <w:r w:rsidR="00391F22" w:rsidRPr="003B3013">
        <w:rPr>
          <w:rFonts w:ascii="Times New Roman" w:hAnsi="Times New Roman"/>
          <w:sz w:val="24"/>
          <w:szCs w:val="24"/>
          <w:highlight w:val="yellow"/>
        </w:rPr>
        <w:t xml:space="preserve">s mogućnošću produljenja </w:t>
      </w:r>
      <w:r w:rsidR="00391F22">
        <w:rPr>
          <w:rFonts w:ascii="Times New Roman" w:hAnsi="Times New Roman"/>
          <w:sz w:val="24"/>
          <w:szCs w:val="24"/>
          <w:highlight w:val="yellow"/>
        </w:rPr>
        <w:t xml:space="preserve">do 30. lipnja 2023. godine </w:t>
      </w:r>
      <w:r w:rsidR="00391F22" w:rsidRPr="003B3013">
        <w:rPr>
          <w:rFonts w:ascii="Times New Roman" w:hAnsi="Times New Roman"/>
          <w:sz w:val="24"/>
          <w:szCs w:val="24"/>
          <w:highlight w:val="yellow"/>
        </w:rPr>
        <w:t>u opravdanim slučajevima ako tako nadležan TOPFD odluči.</w:t>
      </w:r>
    </w:p>
    <w:p w14:paraId="5C331430"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2E9A4A5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2.4.  </w:t>
      </w:r>
      <w:r w:rsidRPr="006C1DB6">
        <w:rPr>
          <w:rFonts w:ascii="Calibri" w:eastAsia="Times New Roman" w:hAnsi="Calibri" w:cs="Times New Roman"/>
        </w:rPr>
        <w:t xml:space="preserve"> </w:t>
      </w:r>
      <w:r w:rsidRPr="006C1DB6">
        <w:rPr>
          <w:rFonts w:ascii="Times New Roman" w:eastAsia="Times New Roman" w:hAnsi="Times New Roman" w:cs="Times New Roman"/>
          <w:sz w:val="24"/>
          <w:szCs w:val="24"/>
        </w:rPr>
        <w:t xml:space="preserve">Korisnik podnosi Završni zahtjev za nadoknadu sredstava TOPFD-u najkasnije u roku od 30 dana od završetka provedbe operacije </w:t>
      </w:r>
      <w:r w:rsidRPr="006C1DB6">
        <w:rPr>
          <w:rFonts w:ascii="Times New Roman" w:eastAsia="Times New Roman" w:hAnsi="Times New Roman" w:cs="Times New Roman"/>
          <w:strike/>
          <w:sz w:val="24"/>
          <w:szCs w:val="24"/>
        </w:rPr>
        <w:t xml:space="preserve"> ali ne kasnije od 30. lipnja 2023. godine.</w:t>
      </w:r>
      <w:r w:rsidRPr="006C1DB6">
        <w:rPr>
          <w:rFonts w:ascii="Times New Roman" w:eastAsia="Times New Roman" w:hAnsi="Times New Roman" w:cs="Times New Roman"/>
          <w:sz w:val="24"/>
          <w:szCs w:val="24"/>
        </w:rPr>
        <w:t xml:space="preserv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702270FF"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7455E9D5" w14:textId="77777777" w:rsidR="006C1DB6" w:rsidRPr="006C1DB6" w:rsidRDefault="006C1DB6" w:rsidP="006C1DB6">
      <w:pPr>
        <w:spacing w:after="0" w:line="240" w:lineRule="auto"/>
        <w:ind w:left="567" w:hanging="567"/>
        <w:jc w:val="both"/>
        <w:rPr>
          <w:rFonts w:ascii="Times New Roman" w:eastAsia="Times New Roman" w:hAnsi="Times New Roman" w:cs="Times New Roman"/>
          <w:color w:val="FF0000"/>
          <w:sz w:val="24"/>
          <w:szCs w:val="24"/>
        </w:rPr>
      </w:pPr>
      <w:r w:rsidRPr="006C1DB6">
        <w:rPr>
          <w:rFonts w:ascii="Times New Roman" w:eastAsia="Times New Roman" w:hAnsi="Times New Roman" w:cs="Times New Roman"/>
          <w:sz w:val="24"/>
          <w:szCs w:val="24"/>
        </w:rPr>
        <w:t xml:space="preserve">2.5.  Korisnik podnosi Zahtjeve za nadoknadu sredstava  tromjesečno, i to po isteku 15 kalendarskih dana od proteka tromjesečnog razdoblja s tim da Korisnik tijekom razdoblja provedbe može po potrebi podnositi Zahtjeve za nadoknadu sredstava i češće od obavezne dinamike. </w:t>
      </w:r>
    </w:p>
    <w:p w14:paraId="1EF892AE"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11FF241"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2.6. Rok u kojem je Korisnik obvezan čuvati dokumentaciju Operacije je tri godine nakon</w:t>
      </w:r>
    </w:p>
    <w:p w14:paraId="019D87AD"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       zaključenja pomoći iz Fonda solidarnosti Europske unije.</w:t>
      </w:r>
    </w:p>
    <w:p w14:paraId="136AA615" w14:textId="77777777" w:rsidR="006C1DB6" w:rsidRPr="006C1DB6" w:rsidRDefault="006C1DB6" w:rsidP="006C1DB6">
      <w:pPr>
        <w:spacing w:after="0" w:line="240" w:lineRule="auto"/>
        <w:ind w:left="426" w:hanging="426"/>
        <w:jc w:val="both"/>
        <w:rPr>
          <w:rFonts w:ascii="Times New Roman" w:eastAsia="Times New Roman" w:hAnsi="Times New Roman" w:cs="Times New Roman"/>
          <w:sz w:val="24"/>
          <w:szCs w:val="24"/>
        </w:rPr>
      </w:pPr>
    </w:p>
    <w:p w14:paraId="7D7229E0"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1FBD6F33"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15FBA4A"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Iznos bespovratnih financijskih sredstava, postotak financiranja Operacije i uređenje plaćanja</w:t>
      </w:r>
    </w:p>
    <w:p w14:paraId="107A7CA8"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60CEF5B"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3. </w:t>
      </w:r>
    </w:p>
    <w:p w14:paraId="794743FB" w14:textId="77777777" w:rsidR="006C1DB6" w:rsidRPr="006C1DB6" w:rsidRDefault="006C1DB6" w:rsidP="006C1DB6">
      <w:pPr>
        <w:spacing w:after="0" w:line="240" w:lineRule="auto"/>
        <w:jc w:val="both"/>
        <w:outlineLvl w:val="0"/>
        <w:rPr>
          <w:rFonts w:ascii="Times New Roman" w:eastAsia="Times New Roman" w:hAnsi="Times New Roman" w:cs="Times New Roman"/>
          <w:b/>
          <w:sz w:val="24"/>
          <w:szCs w:val="24"/>
        </w:rPr>
      </w:pPr>
    </w:p>
    <w:p w14:paraId="3E07F0CA"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3.1.</w:t>
      </w:r>
      <w:r w:rsidRPr="006C1DB6">
        <w:rPr>
          <w:rFonts w:ascii="Times New Roman" w:eastAsia="Times New Roman" w:hAnsi="Times New Roman" w:cs="Times New Roman"/>
          <w:sz w:val="24"/>
          <w:szCs w:val="24"/>
        </w:rPr>
        <w:tab/>
        <w:t>Ukupna vrijednost Operacije se određuje u iznosu &lt;…&gt; kuna.</w:t>
      </w:r>
    </w:p>
    <w:p w14:paraId="51AD51EB"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012C8ABA"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3.2.</w:t>
      </w:r>
      <w:r w:rsidRPr="006C1DB6">
        <w:rPr>
          <w:rFonts w:ascii="Times New Roman" w:eastAsia="Times New Roman" w:hAnsi="Times New Roman" w:cs="Times New Roman"/>
          <w:sz w:val="24"/>
          <w:szCs w:val="24"/>
        </w:rPr>
        <w:tab/>
        <w:t>Ukupni prihvatljivi troškovi Operacije iznose &lt;…&gt; kuna, kao što je utvrđeno u Prilogu I Opis i proračun Operacije, u skladu s Općim uvjetima Ugovora.</w:t>
      </w:r>
    </w:p>
    <w:p w14:paraId="24D2B9B2"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32A9704"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3.3.</w:t>
      </w:r>
      <w:r w:rsidRPr="006C1DB6">
        <w:rPr>
          <w:rFonts w:ascii="Times New Roman" w:eastAsia="Times New Roman" w:hAnsi="Times New Roman" w:cs="Times New Roman"/>
          <w:sz w:val="24"/>
          <w:szCs w:val="24"/>
        </w:rPr>
        <w:tab/>
        <w:t xml:space="preserve">Dodjeljuju se bespovratna financijska sredstva u iznosu od &lt;…&gt; kuna, što je najviši mogući iznos sufinanciranja ukupno utvrđene vrijednosti prihvatljivih troškova Operacije navedenih u stavku 3.2. ovoga članka. </w:t>
      </w:r>
    </w:p>
    <w:p w14:paraId="53F04004"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2D4CD98"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3.4.  Iznosi bespovratnih financijskih sredstava koji se plaćaju Korisniku tijekom provedbe Operacije i konačni iznos financiranja utvrđuju se u skladu s Općim uvjetima Ugovora.</w:t>
      </w:r>
    </w:p>
    <w:p w14:paraId="78E0088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5B3E162"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lastRenderedPageBreak/>
        <w:t xml:space="preserve">3.5. </w:t>
      </w:r>
      <w:r w:rsidRPr="006C1DB6">
        <w:rPr>
          <w:rFonts w:ascii="Times New Roman" w:eastAsia="Times New Roman" w:hAnsi="Times New Roman" w:cs="Times New Roman"/>
          <w:sz w:val="24"/>
          <w:szCs w:val="24"/>
        </w:rPr>
        <w:tab/>
        <w:t xml:space="preserve">Korisnik se obvezuje osigurati sredstva u svrhu pokrića troškova za koje se naknadno utvrdi da su neprihvatljivi te osigurava raspoloživost sredstava ukupne vrijednosti Operacije u svrhu pokrića neprihvatljivih troškova. </w:t>
      </w:r>
    </w:p>
    <w:p w14:paraId="20DA4B3D"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71852671"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1C20C19A"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3.6. Korisnik troškove u Zahtjevu za nadoknadu sredstava može potraživati u skladu s </w:t>
      </w:r>
    </w:p>
    <w:p w14:paraId="2FAFF0DC"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       „metodom nadoknade“ ili „metodom plaćanja“ ili kombinacijom obje metode sukladno  </w:t>
      </w:r>
    </w:p>
    <w:p w14:paraId="0BB7FF71" w14:textId="77777777" w:rsidR="006C1DB6" w:rsidRPr="006C1DB6" w:rsidRDefault="006C1DB6" w:rsidP="006C1DB6">
      <w:pPr>
        <w:spacing w:after="0" w:line="240" w:lineRule="auto"/>
        <w:jc w:val="both"/>
        <w:rPr>
          <w:rFonts w:ascii="Times New Roman" w:eastAsia="Times New Roman" w:hAnsi="Times New Roman" w:cs="Times New Roman"/>
          <w:i/>
          <w:sz w:val="24"/>
          <w:szCs w:val="24"/>
        </w:rPr>
      </w:pPr>
      <w:r w:rsidRPr="006C1DB6">
        <w:rPr>
          <w:rFonts w:ascii="Times New Roman" w:eastAsia="Times New Roman" w:hAnsi="Times New Roman" w:cs="Times New Roman"/>
          <w:sz w:val="24"/>
          <w:szCs w:val="24"/>
        </w:rPr>
        <w:t xml:space="preserve">       članku 16. Općih uvjeta Ugovora.</w:t>
      </w:r>
    </w:p>
    <w:p w14:paraId="2CCF4B86"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sz w:val="24"/>
          <w:szCs w:val="24"/>
        </w:rPr>
      </w:pPr>
    </w:p>
    <w:p w14:paraId="2791135F"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3.7. 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14:paraId="03A0E621"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EA91F75" w14:textId="77777777" w:rsidR="006C1DB6" w:rsidRPr="006C1DB6" w:rsidRDefault="006C1DB6" w:rsidP="006C1DB6">
      <w:pPr>
        <w:spacing w:after="0" w:line="240" w:lineRule="auto"/>
        <w:ind w:left="567" w:hanging="567"/>
        <w:jc w:val="both"/>
        <w:outlineLvl w:val="0"/>
        <w:rPr>
          <w:rFonts w:ascii="Times New Roman" w:eastAsia="Times New Roman" w:hAnsi="Times New Roman" w:cs="Times New Roman"/>
          <w:b/>
          <w:sz w:val="24"/>
          <w:szCs w:val="24"/>
        </w:rPr>
      </w:pPr>
    </w:p>
    <w:p w14:paraId="4928B06F"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Osiguravanje revizijskog traga</w:t>
      </w:r>
    </w:p>
    <w:p w14:paraId="39055F80" w14:textId="77777777" w:rsidR="006C1DB6" w:rsidRPr="006C1DB6" w:rsidRDefault="006C1DB6" w:rsidP="006C1DB6">
      <w:pPr>
        <w:tabs>
          <w:tab w:val="left" w:pos="567"/>
        </w:tabs>
        <w:spacing w:after="0" w:line="240" w:lineRule="auto"/>
        <w:jc w:val="center"/>
        <w:outlineLvl w:val="0"/>
        <w:rPr>
          <w:rFonts w:ascii="Times New Roman" w:eastAsia="Times New Roman" w:hAnsi="Times New Roman" w:cs="Times New Roman"/>
          <w:sz w:val="24"/>
          <w:szCs w:val="24"/>
        </w:rPr>
      </w:pPr>
    </w:p>
    <w:p w14:paraId="1E2D8ECA"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4. </w:t>
      </w:r>
    </w:p>
    <w:p w14:paraId="54CB9454" w14:textId="77777777" w:rsidR="006C1DB6" w:rsidRPr="006C1DB6" w:rsidRDefault="006C1DB6" w:rsidP="006C1DB6">
      <w:pPr>
        <w:spacing w:after="0" w:line="240" w:lineRule="auto"/>
        <w:ind w:left="567" w:hanging="567"/>
        <w:jc w:val="both"/>
        <w:outlineLvl w:val="0"/>
        <w:rPr>
          <w:rFonts w:ascii="Times New Roman" w:eastAsia="Times New Roman" w:hAnsi="Times New Roman" w:cs="Times New Roman"/>
          <w:b/>
          <w:sz w:val="24"/>
          <w:szCs w:val="24"/>
        </w:rPr>
      </w:pPr>
    </w:p>
    <w:p w14:paraId="21063628" w14:textId="77777777" w:rsidR="006C1DB6" w:rsidRPr="006C1DB6" w:rsidRDefault="006C1DB6" w:rsidP="006C1DB6">
      <w:pPr>
        <w:spacing w:after="200" w:line="240" w:lineRule="auto"/>
        <w:rPr>
          <w:rFonts w:ascii="Times New Roman" w:eastAsia="Calibri" w:hAnsi="Times New Roman" w:cs="Times New Roman"/>
          <w:sz w:val="24"/>
          <w:szCs w:val="24"/>
        </w:rPr>
      </w:pPr>
      <w:r w:rsidRPr="006C1DB6">
        <w:rPr>
          <w:rFonts w:ascii="Times New Roman" w:eastAsia="Calibri" w:hAnsi="Times New Roman" w:cs="Times New Roman"/>
          <w:iCs/>
          <w:sz w:val="24"/>
          <w:szCs w:val="24"/>
        </w:rPr>
        <w:t>4.1.</w:t>
      </w:r>
      <w:r w:rsidRPr="006C1DB6">
        <w:rPr>
          <w:rFonts w:ascii="Times New Roman" w:eastAsia="Calibri" w:hAnsi="Times New Roman" w:cs="Times New Roman"/>
          <w:i/>
          <w:sz w:val="24"/>
          <w:szCs w:val="24"/>
        </w:rPr>
        <w:t xml:space="preserve"> </w:t>
      </w:r>
      <w:r w:rsidRPr="006C1DB6">
        <w:rPr>
          <w:rFonts w:ascii="Times New Roman" w:eastAsia="Calibri" w:hAnsi="Times New Roman" w:cs="Times New Roman"/>
          <w:sz w:val="24"/>
          <w:szCs w:val="24"/>
        </w:rPr>
        <w:t>Ograničenja u pogledu osiguravanja revizijskog traga u okviru operacije primjenjuju se tijekom razdoblja od tri godine nakon zaključenja pomoći iz Fonda solidarnosti Europske unije.</w:t>
      </w:r>
    </w:p>
    <w:p w14:paraId="065855A1"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Neprihvatljivi izdaci</w:t>
      </w:r>
    </w:p>
    <w:p w14:paraId="05D9C4B4"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p>
    <w:p w14:paraId="0E5BDE3F"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5. </w:t>
      </w:r>
    </w:p>
    <w:p w14:paraId="7569DAD8"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78FD8701"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5.1. Sljedeće vrste troškova/izdataka nisu prihvatljive za financiranje u okviru Operacije:</w:t>
      </w:r>
    </w:p>
    <w:p w14:paraId="313118FE" w14:textId="77777777" w:rsidR="006C1DB6" w:rsidRPr="006C1DB6" w:rsidRDefault="006C1DB6" w:rsidP="006C1DB6">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p>
    <w:p w14:paraId="439883D7" w14:textId="77777777" w:rsidR="006C1DB6" w:rsidRPr="006C1DB6" w:rsidRDefault="006C1DB6" w:rsidP="006C1DB6">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Neprihvatljivi troškovi Prijavitelja:</w:t>
      </w:r>
    </w:p>
    <w:p w14:paraId="4D06B874"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nadoknadivi PDV tj. porez na dodanu vrijednost za koji prijavitelj/korisnik ima pravo ostvariti odbitak; </w:t>
      </w:r>
    </w:p>
    <w:p w14:paraId="15DF22D1"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kamate na dug; </w:t>
      </w:r>
    </w:p>
    <w:p w14:paraId="2C477C40"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kupnja rabljene opreme; </w:t>
      </w:r>
    </w:p>
    <w:p w14:paraId="4D76724D"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kupnja vozila koja se koriste u svrhu upravljanja operacijom; </w:t>
      </w:r>
    </w:p>
    <w:p w14:paraId="540BBFA6"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nadoknada troškova prijevoza osoba, </w:t>
      </w:r>
    </w:p>
    <w:p w14:paraId="61C42EAD"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materijalna prava radnika u smislu nadoknade troškova, potpora, nagrada te otpremnine; </w:t>
      </w:r>
    </w:p>
    <w:p w14:paraId="3E3F87DA"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kazne, financijske globe, troškovi povezani s </w:t>
      </w:r>
      <w:proofErr w:type="spellStart"/>
      <w:r w:rsidRPr="006C1DB6">
        <w:rPr>
          <w:rFonts w:ascii="Times New Roman" w:eastAsia="Times New Roman" w:hAnsi="Times New Roman" w:cs="Times New Roman"/>
          <w:bCs/>
          <w:sz w:val="24"/>
          <w:szCs w:val="24"/>
        </w:rPr>
        <w:t>predstečajem</w:t>
      </w:r>
      <w:proofErr w:type="spellEnd"/>
      <w:r w:rsidRPr="006C1DB6">
        <w:rPr>
          <w:rFonts w:ascii="Times New Roman" w:eastAsia="Times New Roman" w:hAnsi="Times New Roman" w:cs="Times New Roman"/>
          <w:bCs/>
          <w:sz w:val="24"/>
          <w:szCs w:val="24"/>
        </w:rPr>
        <w:t xml:space="preserve">, stečajem i likvidacijom; </w:t>
      </w:r>
    </w:p>
    <w:p w14:paraId="264B8A57"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sudskih i izvan sudskih sporova; </w:t>
      </w:r>
    </w:p>
    <w:p w14:paraId="3B0704C5"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gubici zbog fluktuacija valutnih tečaja i provizija na valutni tečaj; </w:t>
      </w:r>
    </w:p>
    <w:p w14:paraId="174ED941"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za otvaranje, zatvaranje i vođenje računa, naknade za financijske transfere, trošak ishođenja kredita ili pozajmice kod financijske institucije, javnobilježnički trošak; </w:t>
      </w:r>
    </w:p>
    <w:p w14:paraId="46F1445E"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0D89501"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amortizacije; </w:t>
      </w:r>
    </w:p>
    <w:p w14:paraId="7FD90C72"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kupoprodaja zemljišta; </w:t>
      </w:r>
    </w:p>
    <w:p w14:paraId="44BF5D63"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leasinga; </w:t>
      </w:r>
    </w:p>
    <w:p w14:paraId="7C6E6F0F"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lastRenderedPageBreak/>
        <w:t xml:space="preserve">neizravni troškovi; </w:t>
      </w:r>
    </w:p>
    <w:p w14:paraId="33A79952"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trošak jamstva koje izdaje banka ili druga financijska institucija; </w:t>
      </w:r>
    </w:p>
    <w:p w14:paraId="3FB1B6D5"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troškovi koji nisu povezani sa svrhom operacije;</w:t>
      </w:r>
    </w:p>
    <w:p w14:paraId="1FBFCD44"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nastali prije 28. prosinca 2020. godine te </w:t>
      </w:r>
    </w:p>
    <w:p w14:paraId="1C3272E9"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ostali troškovi nespomenuti kao prihvatljivi.</w:t>
      </w:r>
    </w:p>
    <w:p w14:paraId="566F19E1"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sz w:val="24"/>
          <w:szCs w:val="24"/>
        </w:rPr>
      </w:pPr>
    </w:p>
    <w:p w14:paraId="7F40A048"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 </w:t>
      </w:r>
    </w:p>
    <w:p w14:paraId="6D51D84C"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Mjere osiguravanja informiranja</w:t>
      </w:r>
    </w:p>
    <w:p w14:paraId="77E3DC6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p>
    <w:p w14:paraId="7B8B8B45"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6. </w:t>
      </w:r>
    </w:p>
    <w:p w14:paraId="336AE242"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2676D21F" w14:textId="77777777" w:rsidR="006C1DB6" w:rsidRPr="006C1DB6" w:rsidRDefault="006C1DB6" w:rsidP="006C1DB6">
      <w:pPr>
        <w:spacing w:after="200" w:line="276"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iCs/>
          <w:sz w:val="24"/>
          <w:szCs w:val="24"/>
        </w:rPr>
        <w:t>6.1.</w:t>
      </w:r>
      <w:r w:rsidRPr="006C1DB6">
        <w:rPr>
          <w:rFonts w:ascii="Times New Roman" w:eastAsia="Times New Roman" w:hAnsi="Times New Roman" w:cs="Times New Roman"/>
          <w:i/>
          <w:sz w:val="24"/>
          <w:szCs w:val="24"/>
        </w:rPr>
        <w:t xml:space="preserve"> </w:t>
      </w:r>
      <w:r w:rsidRPr="006C1DB6">
        <w:rPr>
          <w:rFonts w:ascii="Times New Roman" w:eastAsia="Times New Roman" w:hAnsi="Times New Roman" w:cs="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3767C86D"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2380DD4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Upravljanje imovinom Operacije i prijenos Ugovora</w:t>
      </w:r>
    </w:p>
    <w:p w14:paraId="21B5EB46"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i/>
          <w:sz w:val="24"/>
          <w:szCs w:val="24"/>
        </w:rPr>
      </w:pPr>
    </w:p>
    <w:p w14:paraId="5B0FA74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7. </w:t>
      </w:r>
    </w:p>
    <w:p w14:paraId="0291609C"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1E33DFE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7.1. Imovina koja je stečena u Operaciji mora se koristiti u skladu s opisom Operacije sadržanim u Prilogu I ovog Ugovora i u skladu sa zahtjevima trajnosti (ako su utvrđeni pozivom na dodjelu bespovratnih financijskih sredstava). </w:t>
      </w:r>
    </w:p>
    <w:p w14:paraId="47220A66"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7FF5B53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7.2. &lt;ako je primjenjivo&gt; Ako se imovina iz stavka 7.1. ovoga članka prenosi na partnere ili treće strane, potrebno je navesti podatke o pisanom sporazumu kojim se uređuje pitanje predmetnog prijenosa te ga priložiti ovom Ugovoru&gt;. </w:t>
      </w:r>
    </w:p>
    <w:p w14:paraId="103691E5"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1887C29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7.3. &lt;ako je primjenjivo&gt; Ovisno o procijenjenom riziku koji se odnosi na zahtjeve za osiguranjem: navesti uvjete za osiguranje imovine stečene u Operaciji iz stavka 7.1. ovoga članka&gt;.</w:t>
      </w:r>
    </w:p>
    <w:p w14:paraId="2B416191"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0648C66E"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7.4. &lt;ako je primjenjivo&gt; Pravo vlasništva i druga stvarna prava, kao i imovinska prava, ne smiju se prenositi na treće osobe ili partnere&lt;umetnuti&gt; godina nakon završetka razdoblja provedbe operacije. </w:t>
      </w:r>
    </w:p>
    <w:p w14:paraId="30F119C4"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2C7649B3"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7.5. &lt;ako je primjenjivo&gt; Dodatni uvjeti u pogledu prijenosa imovinskih prava.</w:t>
      </w:r>
    </w:p>
    <w:p w14:paraId="50F6152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0B96F4D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7.6. Ako je odobren prijenos ugovora o dodjeli bespovratnih financijskih sredstava, u skladu s Općim uvjetima ovog Ugovora, pisani sporazum kojim se uređuje pitanje predmetnog prijenosa prilaže se ovom Ugovoru.</w:t>
      </w:r>
    </w:p>
    <w:p w14:paraId="393C2E0E"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54BFA747"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7.7. &lt;ako je primjenjivo&gt; Vlasništvo, kao i prava intelektualnog vlasništva povezana s rezultatima Operacije i/ili nad izvješćima i/ili nad drugim dokumentima koji se odnose na Operaciju, prenose se na &lt;umetnuti&gt; što je utvrđeno pisanim sporazumom &lt;navesti podatke o sporazumu &gt; koji se prilaže ovom Ugovoru.</w:t>
      </w:r>
    </w:p>
    <w:p w14:paraId="5781209D"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0FCD0E5D"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b/>
          <w:sz w:val="24"/>
          <w:szCs w:val="24"/>
        </w:rPr>
      </w:pPr>
    </w:p>
    <w:p w14:paraId="48ACCBC5"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Ostali uvjeti</w:t>
      </w:r>
    </w:p>
    <w:p w14:paraId="28121112"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p>
    <w:p w14:paraId="5825A479"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lastRenderedPageBreak/>
        <w:t xml:space="preserve">Članak 8. </w:t>
      </w:r>
    </w:p>
    <w:p w14:paraId="372393FE"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Navesti:</w:t>
      </w:r>
    </w:p>
    <w:p w14:paraId="6AF14F8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68539EC"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8.1</w:t>
      </w:r>
      <w:r w:rsidRPr="006C1DB6">
        <w:rPr>
          <w:rFonts w:ascii="Times New Roman" w:eastAsia="Times New Roman" w:hAnsi="Times New Roman" w:cs="Times New Roman"/>
          <w:i/>
          <w:sz w:val="24"/>
          <w:szCs w:val="24"/>
        </w:rPr>
        <w:t>.</w:t>
      </w:r>
      <w:r w:rsidRPr="006C1DB6">
        <w:rPr>
          <w:rFonts w:ascii="Times New Roman" w:eastAsia="Times New Roman" w:hAnsi="Times New Roman" w:cs="Times New Roman"/>
          <w:sz w:val="24"/>
          <w:szCs w:val="24"/>
        </w:rPr>
        <w:t xml:space="preserve"> 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00BF605"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65E9C4C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8.2. Korisniku kojem su doznačena sredstva iz državnog proračuna ili proračuna JLPRS za podmirenje troškova privremenog smještaja nastalih kao posljedica potresa obvezuje se   </w:t>
      </w:r>
    </w:p>
    <w:p w14:paraId="542EF184"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sredstva vratiti u državni proračun ili proračun jedinice lokalne i područne (regionalne) samouprave JLPRS u roku od 15 dana i o tome dostaviti dokaz TOPFD-u.</w:t>
      </w:r>
    </w:p>
    <w:p w14:paraId="27F439A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5F54C0AA"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8.3.&lt; utvrđene ključne točke Operacije &gt;</w:t>
      </w:r>
    </w:p>
    <w:p w14:paraId="51702368"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560B2AF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8.4. &lt;zahtjevi povezani s provjerama u odnosu na neprihvatljive troškove Operacije odnosno na troškove ukupne vrijednosti Operacije &gt;</w:t>
      </w:r>
    </w:p>
    <w:p w14:paraId="057C2BF0"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7AE4060"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8.5.  &lt;ostali uvjeti i zahtjevi na temelju Općih uvjeta – potrebno provjeriti Opće uvjete&gt;.</w:t>
      </w:r>
    </w:p>
    <w:p w14:paraId="42E8607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67C99AE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 xml:space="preserve">Komunikacija ugovornih Strana </w:t>
      </w:r>
    </w:p>
    <w:p w14:paraId="3C48A2C7"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499986BB"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Članak 9.</w:t>
      </w:r>
    </w:p>
    <w:p w14:paraId="21D296FE"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26F746B2"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9.1. Komunikacija između strana se obavlja u skladu s Općim uvjetima Ugovora, na sljedeće adrese: </w:t>
      </w:r>
    </w:p>
    <w:p w14:paraId="775FEBE2" w14:textId="77777777" w:rsidR="006C1DB6" w:rsidRPr="006C1DB6" w:rsidRDefault="006C1DB6" w:rsidP="006C1DB6">
      <w:pPr>
        <w:spacing w:after="0" w:line="240" w:lineRule="auto"/>
        <w:ind w:left="567"/>
        <w:jc w:val="both"/>
        <w:outlineLvl w:val="0"/>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Za TOPFD</w:t>
      </w:r>
    </w:p>
    <w:p w14:paraId="35E93969"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Ministarstvo prostornoga uređenja, graditeljstva i državne imovine,</w:t>
      </w:r>
    </w:p>
    <w:p w14:paraId="4F4C31CF"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 xml:space="preserve">Ulica Republike Austrije 20, </w:t>
      </w:r>
    </w:p>
    <w:p w14:paraId="391FA2AC"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10 000 Zagreb</w:t>
      </w:r>
    </w:p>
    <w:p w14:paraId="0DB07D79"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color w:val="0000FF"/>
          <w:u w:val="single"/>
        </w:rPr>
        <w:t>e-mail:</w:t>
      </w:r>
      <w:r w:rsidRPr="006C1DB6">
        <w:rPr>
          <w:rFonts w:ascii="Times New Roman" w:eastAsia="Times New Roman" w:hAnsi="Times New Roman" w:cs="Times New Roman"/>
          <w:color w:val="0563C1"/>
          <w:sz w:val="24"/>
          <w:szCs w:val="24"/>
          <w:u w:val="single"/>
        </w:rPr>
        <w:t xml:space="preserve"> </w:t>
      </w:r>
      <w:hyperlink r:id="rId17" w:history="1">
        <w:r w:rsidRPr="006C1DB6">
          <w:rPr>
            <w:rFonts w:ascii="Times New Roman" w:eastAsia="Times New Roman" w:hAnsi="Times New Roman" w:cs="Times New Roman"/>
            <w:color w:val="0000FF"/>
            <w:sz w:val="24"/>
            <w:szCs w:val="24"/>
            <w:u w:val="single"/>
          </w:rPr>
          <w:t>privremenismjestaj@mpgi.hr</w:t>
        </w:r>
      </w:hyperlink>
      <w:r w:rsidRPr="006C1DB6">
        <w:rPr>
          <w:rFonts w:ascii="Times New Roman" w:eastAsia="Times New Roman" w:hAnsi="Times New Roman" w:cs="Times New Roman"/>
          <w:sz w:val="24"/>
          <w:szCs w:val="24"/>
        </w:rPr>
        <w:t xml:space="preserve"> .</w:t>
      </w:r>
    </w:p>
    <w:p w14:paraId="46CA4E64"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TOPFD pisanim putem dostavlja Korisniku podatke o osobi i adresi elektronske pošte za </w:t>
      </w:r>
    </w:p>
    <w:p w14:paraId="5A2E3E73"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kontakt.  </w:t>
      </w:r>
    </w:p>
    <w:p w14:paraId="3B1E9FBD"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i/>
          <w:sz w:val="24"/>
          <w:szCs w:val="24"/>
        </w:rPr>
        <w:t>&gt;</w:t>
      </w:r>
      <w:r w:rsidRPr="006C1DB6">
        <w:rPr>
          <w:rFonts w:ascii="Times New Roman" w:eastAsia="Times New Roman" w:hAnsi="Times New Roman" w:cs="Times New Roman"/>
          <w:sz w:val="24"/>
          <w:szCs w:val="24"/>
        </w:rPr>
        <w:t xml:space="preserve">]. </w:t>
      </w:r>
    </w:p>
    <w:p w14:paraId="20E2E6F6"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TOPFD pisanim putem dostavlja Korisniku o podatke o osobi i adresi elektronske pošte za kontakt.  </w:t>
      </w:r>
    </w:p>
    <w:p w14:paraId="3BC321EA" w14:textId="77777777" w:rsidR="006C1DB6" w:rsidRPr="006C1DB6" w:rsidRDefault="006C1DB6" w:rsidP="006C1DB6">
      <w:pPr>
        <w:spacing w:after="0" w:line="240" w:lineRule="auto"/>
        <w:ind w:left="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u w:val="single"/>
        </w:rPr>
        <w:t>Za Korisnika</w:t>
      </w:r>
    </w:p>
    <w:p w14:paraId="47F8F0D7"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&lt; </w:t>
      </w:r>
      <w:r w:rsidRPr="006C1DB6">
        <w:rPr>
          <w:rFonts w:ascii="Times New Roman" w:eastAsia="Times New Roman" w:hAnsi="Times New Roman" w:cs="Times New Roman"/>
          <w:i/>
          <w:sz w:val="24"/>
          <w:szCs w:val="24"/>
        </w:rPr>
        <w:t xml:space="preserve">adresa, adresa elektroničke pošte Korisnika </w:t>
      </w:r>
      <w:r w:rsidRPr="006C1DB6">
        <w:rPr>
          <w:rFonts w:ascii="Times New Roman" w:eastAsia="Times New Roman" w:hAnsi="Times New Roman" w:cs="Times New Roman"/>
          <w:sz w:val="24"/>
          <w:szCs w:val="24"/>
        </w:rPr>
        <w:t>&gt;</w:t>
      </w:r>
    </w:p>
    <w:p w14:paraId="343C31FC"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Korisnik pisanim putem dostavlja TOPFD-u podatke o osobi i adresi elektroničke pošte za kontakt.  </w:t>
      </w:r>
    </w:p>
    <w:p w14:paraId="04566E23"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2CBE32D"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Odredbe o mjerodavnom pravu i rješavanju sporova proizašlih iz Ugovora</w:t>
      </w:r>
    </w:p>
    <w:p w14:paraId="62D6DA23"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p>
    <w:p w14:paraId="677B51AC"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10. </w:t>
      </w:r>
    </w:p>
    <w:p w14:paraId="00F925FB" w14:textId="77777777" w:rsidR="006C1DB6" w:rsidRPr="006C1DB6" w:rsidRDefault="006C1DB6" w:rsidP="006C1DB6">
      <w:pPr>
        <w:keepNext/>
        <w:spacing w:after="0" w:line="240" w:lineRule="auto"/>
        <w:ind w:left="567" w:hanging="567"/>
        <w:jc w:val="both"/>
        <w:outlineLvl w:val="0"/>
        <w:rPr>
          <w:rFonts w:ascii="Times New Roman" w:eastAsia="Times New Roman" w:hAnsi="Times New Roman" w:cs="Times New Roman"/>
          <w:b/>
          <w:sz w:val="24"/>
          <w:szCs w:val="24"/>
        </w:rPr>
      </w:pPr>
    </w:p>
    <w:p w14:paraId="7132B046"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10.1. Na rješavanje mogućih međusobnih sporova proizašlih iz tumačenja ili primjene ovog Ugovora, primjenjuje se članak 27. Općih uvjeta.</w:t>
      </w:r>
    </w:p>
    <w:p w14:paraId="40A16012"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9EF747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25408F1"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lastRenderedPageBreak/>
        <w:t>Prilozi</w:t>
      </w:r>
    </w:p>
    <w:p w14:paraId="2CE7EE3A" w14:textId="77777777" w:rsidR="006C1DB6" w:rsidRPr="006C1DB6" w:rsidRDefault="006C1DB6" w:rsidP="006C1DB6">
      <w:pPr>
        <w:keepNext/>
        <w:spacing w:after="0" w:line="240" w:lineRule="auto"/>
        <w:outlineLvl w:val="0"/>
        <w:rPr>
          <w:rFonts w:ascii="Times New Roman" w:eastAsia="Times New Roman" w:hAnsi="Times New Roman" w:cs="Times New Roman"/>
          <w:i/>
          <w:sz w:val="24"/>
          <w:szCs w:val="24"/>
        </w:rPr>
      </w:pPr>
    </w:p>
    <w:p w14:paraId="58AAF764"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sz w:val="24"/>
          <w:szCs w:val="24"/>
        </w:rPr>
        <w:t xml:space="preserve">Članak 11. </w:t>
      </w:r>
    </w:p>
    <w:p w14:paraId="31E1ACBE"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39ACC0B4"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11.1 Sljedeći prilozi sastavni su dio Ugovora, te Strane ovim putem potvrđuju da su ih razumjele te da ih potpisom Ugovora prihvaćaju: </w:t>
      </w:r>
    </w:p>
    <w:p w14:paraId="33697E6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7122F40E"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I: Opis i Proračun Operacije</w:t>
      </w:r>
    </w:p>
    <w:p w14:paraId="64F9B79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II: Opći uvjeti Ugovora</w:t>
      </w:r>
    </w:p>
    <w:p w14:paraId="5B051B75"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Prilog III: Pravila o provedbi postupaka nabava za </w:t>
      </w:r>
      <w:proofErr w:type="spellStart"/>
      <w:r w:rsidRPr="006C1DB6">
        <w:rPr>
          <w:rFonts w:ascii="Times New Roman" w:eastAsia="Times New Roman" w:hAnsi="Times New Roman" w:cs="Times New Roman"/>
          <w:sz w:val="24"/>
          <w:szCs w:val="24"/>
        </w:rPr>
        <w:t>neobveznike</w:t>
      </w:r>
      <w:proofErr w:type="spellEnd"/>
      <w:r w:rsidRPr="006C1DB6">
        <w:rPr>
          <w:rFonts w:ascii="Times New Roman" w:eastAsia="Times New Roman" w:hAnsi="Times New Roman" w:cs="Times New Roman"/>
          <w:sz w:val="24"/>
          <w:szCs w:val="24"/>
        </w:rPr>
        <w:t xml:space="preserve"> Zakona o javnoj nabavi </w:t>
      </w:r>
      <w:r w:rsidRPr="006C1DB6">
        <w:rPr>
          <w:rFonts w:ascii="Times New Roman" w:eastAsia="Times New Roman" w:hAnsi="Times New Roman" w:cs="Times New Roman"/>
          <w:i/>
          <w:sz w:val="24"/>
          <w:szCs w:val="24"/>
        </w:rPr>
        <w:t>(ako je primjenjivo)</w:t>
      </w:r>
      <w:r w:rsidRPr="006C1DB6">
        <w:rPr>
          <w:rFonts w:ascii="Times New Roman" w:eastAsia="Times New Roman" w:hAnsi="Times New Roman" w:cs="Times New Roman"/>
          <w:sz w:val="24"/>
          <w:szCs w:val="24"/>
        </w:rPr>
        <w:tab/>
      </w:r>
    </w:p>
    <w:p w14:paraId="6DFB3E2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5A8C5886"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V: Zahtjev za nadoknadom sredstava</w:t>
      </w:r>
    </w:p>
    <w:p w14:paraId="552CFE58"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VI: Završno izvješće</w:t>
      </w:r>
    </w:p>
    <w:p w14:paraId="3A2664DD"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VII: &lt;</w:t>
      </w:r>
      <w:r w:rsidRPr="006C1DB6">
        <w:rPr>
          <w:rFonts w:ascii="Times New Roman" w:eastAsia="Times New Roman" w:hAnsi="Times New Roman" w:cs="Times New Roman"/>
          <w:i/>
          <w:sz w:val="24"/>
          <w:szCs w:val="24"/>
        </w:rPr>
        <w:t>Neobavezno</w:t>
      </w:r>
      <w:r w:rsidRPr="006C1DB6" w:rsidDel="009A456A">
        <w:rPr>
          <w:rFonts w:ascii="Times New Roman" w:eastAsia="Times New Roman" w:hAnsi="Times New Roman" w:cs="Times New Roman"/>
          <w:i/>
          <w:sz w:val="24"/>
          <w:szCs w:val="24"/>
        </w:rPr>
        <w:t xml:space="preserve"> </w:t>
      </w:r>
      <w:r w:rsidRPr="006C1DB6">
        <w:rPr>
          <w:rFonts w:ascii="Times New Roman" w:eastAsia="Times New Roman" w:hAnsi="Times New Roman" w:cs="Times New Roman"/>
          <w:sz w:val="24"/>
          <w:szCs w:val="24"/>
        </w:rPr>
        <w:t>&gt; &lt;</w:t>
      </w:r>
      <w:r w:rsidRPr="006C1DB6">
        <w:rPr>
          <w:rFonts w:ascii="Times New Roman" w:eastAsia="Times New Roman" w:hAnsi="Times New Roman" w:cs="Times New Roman"/>
          <w:i/>
          <w:sz w:val="24"/>
          <w:szCs w:val="24"/>
        </w:rPr>
        <w:t xml:space="preserve">ako je Općim uvjetima ugovora utvrđena obveza ili mogućnost dodatno definirati pojedine aspekte kojima se utvrđuju prava i obveze ugovornih strana </w:t>
      </w:r>
      <w:r w:rsidRPr="006C1DB6">
        <w:rPr>
          <w:rFonts w:ascii="Times New Roman" w:eastAsia="Times New Roman" w:hAnsi="Times New Roman" w:cs="Times New Roman"/>
          <w:sz w:val="24"/>
          <w:szCs w:val="24"/>
        </w:rPr>
        <w:t>&gt;</w:t>
      </w:r>
    </w:p>
    <w:p w14:paraId="6DF8458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689044AD"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1A78BC6"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iCs/>
          <w:sz w:val="24"/>
          <w:szCs w:val="24"/>
        </w:rPr>
        <w:t>11.2.</w:t>
      </w:r>
      <w:r w:rsidRPr="006C1DB6">
        <w:rPr>
          <w:rFonts w:ascii="Calibri" w:eastAsia="Times New Roman" w:hAnsi="Calibri" w:cs="Times New Roman"/>
        </w:rPr>
        <w:t xml:space="preserve"> </w:t>
      </w:r>
      <w:r w:rsidRPr="006C1DB6">
        <w:rPr>
          <w:rFonts w:ascii="Times New Roman" w:eastAsia="Times New Roman" w:hAnsi="Times New Roman" w:cs="Times New Roman"/>
          <w:sz w:val="24"/>
          <w:szCs w:val="24"/>
        </w:rPr>
        <w:t xml:space="preserve">U slučaju neslaganja odredbi ovog Ugovora i nekog od Priloga koji je sastavni dio Ugovora, odredbe Ugovora imaju prvenstvo. </w:t>
      </w:r>
    </w:p>
    <w:p w14:paraId="13A9E620"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U slučaju neslaganja odredbi Općih uvjeta Ugovora i ostalih Priloga, odredbe Općih uvjeta Ugovora imaju prvenstvo.</w:t>
      </w:r>
    </w:p>
    <w:p w14:paraId="77EE2021" w14:textId="77777777" w:rsidR="006C1DB6" w:rsidRPr="006C1DB6" w:rsidRDefault="006C1DB6" w:rsidP="006C1DB6">
      <w:pPr>
        <w:spacing w:after="0" w:line="240" w:lineRule="auto"/>
        <w:jc w:val="center"/>
        <w:rPr>
          <w:rFonts w:ascii="Times New Roman" w:eastAsia="Times New Roman" w:hAnsi="Times New Roman" w:cs="Times New Roman"/>
          <w:i/>
          <w:sz w:val="24"/>
          <w:szCs w:val="24"/>
        </w:rPr>
      </w:pPr>
    </w:p>
    <w:p w14:paraId="05539AC6" w14:textId="77777777" w:rsidR="006C1DB6" w:rsidRPr="006C1DB6" w:rsidRDefault="006C1DB6" w:rsidP="006C1DB6">
      <w:pPr>
        <w:spacing w:after="0" w:line="240" w:lineRule="auto"/>
        <w:jc w:val="center"/>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Završne odredbe</w:t>
      </w:r>
    </w:p>
    <w:p w14:paraId="736554B3"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116F4EC4" w14:textId="77777777" w:rsidR="006C1DB6" w:rsidRPr="006C1DB6" w:rsidRDefault="006C1DB6" w:rsidP="006C1DB6">
      <w:pPr>
        <w:spacing w:after="0" w:line="240" w:lineRule="auto"/>
        <w:jc w:val="center"/>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Članak 12.</w:t>
      </w:r>
    </w:p>
    <w:p w14:paraId="762D72DE" w14:textId="77777777" w:rsidR="006C1DB6" w:rsidRPr="006C1DB6" w:rsidRDefault="006C1DB6" w:rsidP="006C1DB6">
      <w:pPr>
        <w:spacing w:after="0" w:line="240" w:lineRule="auto"/>
        <w:rPr>
          <w:rFonts w:ascii="Times New Roman" w:eastAsia="Times New Roman" w:hAnsi="Times New Roman" w:cs="Times New Roman"/>
          <w:b/>
          <w:sz w:val="24"/>
          <w:szCs w:val="24"/>
        </w:rPr>
      </w:pPr>
    </w:p>
    <w:p w14:paraId="489C9B4B"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12.1 Ovaj Ugovor sačinjen je u dva  istovjetna primjerka, svaki sa snagom izvornika, od kojih svaka Strana zadržava po jedan primjerak.</w:t>
      </w:r>
    </w:p>
    <w:p w14:paraId="3AFE74C6"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6C1DB6" w:rsidRPr="006C1DB6" w14:paraId="6F75D1C5" w14:textId="77777777" w:rsidTr="004E354D">
        <w:trPr>
          <w:jc w:val="center"/>
        </w:trPr>
        <w:tc>
          <w:tcPr>
            <w:tcW w:w="4643" w:type="dxa"/>
            <w:gridSpan w:val="2"/>
            <w:tcBorders>
              <w:top w:val="nil"/>
              <w:left w:val="nil"/>
              <w:bottom w:val="nil"/>
              <w:right w:val="nil"/>
            </w:tcBorders>
          </w:tcPr>
          <w:p w14:paraId="4ED29251" w14:textId="77777777" w:rsidR="006C1DB6" w:rsidRPr="006C1DB6" w:rsidRDefault="006C1DB6" w:rsidP="006C1DB6">
            <w:pPr>
              <w:spacing w:after="0" w:line="240" w:lineRule="auto"/>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Za TOPFD</w:t>
            </w:r>
          </w:p>
        </w:tc>
        <w:tc>
          <w:tcPr>
            <w:tcW w:w="4643" w:type="dxa"/>
            <w:gridSpan w:val="2"/>
            <w:tcBorders>
              <w:top w:val="nil"/>
              <w:left w:val="nil"/>
              <w:bottom w:val="nil"/>
              <w:right w:val="nil"/>
            </w:tcBorders>
          </w:tcPr>
          <w:p w14:paraId="7F4404B7" w14:textId="77777777" w:rsidR="006C1DB6" w:rsidRPr="006C1DB6" w:rsidRDefault="006C1DB6" w:rsidP="006C1DB6">
            <w:pPr>
              <w:spacing w:after="0" w:line="240" w:lineRule="auto"/>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Za Korisnika </w:t>
            </w:r>
          </w:p>
        </w:tc>
      </w:tr>
      <w:tr w:rsidR="006C1DB6" w:rsidRPr="006C1DB6" w14:paraId="003DC8EB" w14:textId="77777777" w:rsidTr="004E354D">
        <w:trPr>
          <w:jc w:val="center"/>
        </w:trPr>
        <w:tc>
          <w:tcPr>
            <w:tcW w:w="1950" w:type="dxa"/>
            <w:tcBorders>
              <w:top w:val="nil"/>
              <w:left w:val="nil"/>
              <w:bottom w:val="nil"/>
              <w:right w:val="nil"/>
            </w:tcBorders>
          </w:tcPr>
          <w:p w14:paraId="15FD64FC"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Ime</w:t>
            </w:r>
          </w:p>
        </w:tc>
        <w:tc>
          <w:tcPr>
            <w:tcW w:w="2693" w:type="dxa"/>
            <w:tcBorders>
              <w:top w:val="nil"/>
              <w:left w:val="nil"/>
              <w:bottom w:val="nil"/>
              <w:right w:val="nil"/>
            </w:tcBorders>
          </w:tcPr>
          <w:p w14:paraId="3517D91C"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6EF0DE89"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Ime</w:t>
            </w:r>
          </w:p>
        </w:tc>
        <w:tc>
          <w:tcPr>
            <w:tcW w:w="2322" w:type="dxa"/>
            <w:tcBorders>
              <w:top w:val="nil"/>
              <w:left w:val="nil"/>
              <w:bottom w:val="nil"/>
              <w:right w:val="nil"/>
            </w:tcBorders>
          </w:tcPr>
          <w:p w14:paraId="29962608" w14:textId="77777777" w:rsidR="006C1DB6" w:rsidRPr="006C1DB6" w:rsidRDefault="006C1DB6" w:rsidP="006C1DB6">
            <w:pPr>
              <w:spacing w:after="0" w:line="240" w:lineRule="auto"/>
              <w:rPr>
                <w:rFonts w:ascii="Times New Roman" w:eastAsia="Times New Roman" w:hAnsi="Times New Roman" w:cs="Times New Roman"/>
                <w:sz w:val="24"/>
                <w:szCs w:val="24"/>
              </w:rPr>
            </w:pPr>
          </w:p>
        </w:tc>
      </w:tr>
      <w:tr w:rsidR="006C1DB6" w:rsidRPr="006C1DB6" w14:paraId="15D2F31B" w14:textId="77777777" w:rsidTr="004E354D">
        <w:trPr>
          <w:jc w:val="center"/>
        </w:trPr>
        <w:tc>
          <w:tcPr>
            <w:tcW w:w="1950" w:type="dxa"/>
            <w:tcBorders>
              <w:top w:val="nil"/>
              <w:left w:val="nil"/>
              <w:bottom w:val="nil"/>
              <w:right w:val="nil"/>
            </w:tcBorders>
          </w:tcPr>
          <w:p w14:paraId="5D5181D6"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Funkcija</w:t>
            </w:r>
          </w:p>
        </w:tc>
        <w:tc>
          <w:tcPr>
            <w:tcW w:w="2693" w:type="dxa"/>
            <w:tcBorders>
              <w:top w:val="nil"/>
              <w:left w:val="nil"/>
              <w:bottom w:val="nil"/>
              <w:right w:val="nil"/>
            </w:tcBorders>
          </w:tcPr>
          <w:p w14:paraId="1AEEDDDD"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58C23775"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Funkcija</w:t>
            </w:r>
          </w:p>
        </w:tc>
        <w:tc>
          <w:tcPr>
            <w:tcW w:w="2322" w:type="dxa"/>
            <w:tcBorders>
              <w:top w:val="nil"/>
              <w:left w:val="nil"/>
              <w:bottom w:val="nil"/>
              <w:right w:val="nil"/>
            </w:tcBorders>
          </w:tcPr>
          <w:p w14:paraId="2DD66AFB" w14:textId="77777777" w:rsidR="006C1DB6" w:rsidRPr="006C1DB6" w:rsidRDefault="006C1DB6" w:rsidP="006C1DB6">
            <w:pPr>
              <w:spacing w:after="0" w:line="240" w:lineRule="auto"/>
              <w:rPr>
                <w:rFonts w:ascii="Times New Roman" w:eastAsia="Times New Roman" w:hAnsi="Times New Roman" w:cs="Times New Roman"/>
                <w:sz w:val="24"/>
                <w:szCs w:val="24"/>
              </w:rPr>
            </w:pPr>
          </w:p>
        </w:tc>
      </w:tr>
      <w:tr w:rsidR="006C1DB6" w:rsidRPr="006C1DB6" w14:paraId="711241F3" w14:textId="77777777" w:rsidTr="004E354D">
        <w:trPr>
          <w:jc w:val="center"/>
        </w:trPr>
        <w:tc>
          <w:tcPr>
            <w:tcW w:w="1950" w:type="dxa"/>
            <w:tcBorders>
              <w:top w:val="nil"/>
              <w:left w:val="nil"/>
              <w:bottom w:val="nil"/>
              <w:right w:val="nil"/>
            </w:tcBorders>
          </w:tcPr>
          <w:p w14:paraId="58C51711"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Potpis </w:t>
            </w:r>
          </w:p>
        </w:tc>
        <w:tc>
          <w:tcPr>
            <w:tcW w:w="2693" w:type="dxa"/>
            <w:tcBorders>
              <w:top w:val="nil"/>
              <w:left w:val="nil"/>
              <w:bottom w:val="nil"/>
              <w:right w:val="nil"/>
            </w:tcBorders>
          </w:tcPr>
          <w:p w14:paraId="1C12D33A"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193E08B4"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Potpis </w:t>
            </w:r>
          </w:p>
        </w:tc>
        <w:tc>
          <w:tcPr>
            <w:tcW w:w="2322" w:type="dxa"/>
            <w:tcBorders>
              <w:top w:val="nil"/>
              <w:left w:val="nil"/>
              <w:bottom w:val="nil"/>
              <w:right w:val="nil"/>
            </w:tcBorders>
          </w:tcPr>
          <w:p w14:paraId="7BE09071" w14:textId="77777777" w:rsidR="006C1DB6" w:rsidRPr="006C1DB6" w:rsidRDefault="006C1DB6" w:rsidP="006C1DB6">
            <w:pPr>
              <w:spacing w:after="0" w:line="240" w:lineRule="auto"/>
              <w:rPr>
                <w:rFonts w:ascii="Times New Roman" w:eastAsia="Times New Roman" w:hAnsi="Times New Roman" w:cs="Times New Roman"/>
                <w:sz w:val="24"/>
                <w:szCs w:val="24"/>
              </w:rPr>
            </w:pPr>
          </w:p>
        </w:tc>
      </w:tr>
      <w:tr w:rsidR="006C1DB6" w:rsidRPr="006C1DB6" w14:paraId="2930D063" w14:textId="77777777" w:rsidTr="004E354D">
        <w:trPr>
          <w:jc w:val="center"/>
        </w:trPr>
        <w:tc>
          <w:tcPr>
            <w:tcW w:w="1950" w:type="dxa"/>
            <w:tcBorders>
              <w:top w:val="nil"/>
              <w:left w:val="nil"/>
              <w:bottom w:val="nil"/>
              <w:right w:val="nil"/>
            </w:tcBorders>
          </w:tcPr>
          <w:p w14:paraId="6478EDB4"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Datum</w:t>
            </w:r>
          </w:p>
        </w:tc>
        <w:tc>
          <w:tcPr>
            <w:tcW w:w="2693" w:type="dxa"/>
            <w:tcBorders>
              <w:top w:val="nil"/>
              <w:left w:val="nil"/>
              <w:bottom w:val="nil"/>
              <w:right w:val="nil"/>
            </w:tcBorders>
          </w:tcPr>
          <w:p w14:paraId="0E43F7EC"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608AD0EE" w14:textId="77777777" w:rsidR="006C1DB6" w:rsidRPr="006C1DB6" w:rsidRDefault="006C1DB6" w:rsidP="006C1DB6">
            <w:pPr>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Datum</w:t>
            </w:r>
          </w:p>
        </w:tc>
        <w:tc>
          <w:tcPr>
            <w:tcW w:w="2322" w:type="dxa"/>
            <w:tcBorders>
              <w:top w:val="nil"/>
              <w:left w:val="nil"/>
              <w:bottom w:val="nil"/>
              <w:right w:val="nil"/>
            </w:tcBorders>
          </w:tcPr>
          <w:p w14:paraId="487E1D24" w14:textId="77777777" w:rsidR="006C1DB6" w:rsidRPr="006C1DB6" w:rsidRDefault="006C1DB6" w:rsidP="006C1DB6">
            <w:pPr>
              <w:spacing w:after="0" w:line="240" w:lineRule="auto"/>
              <w:rPr>
                <w:rFonts w:ascii="Times New Roman" w:eastAsia="Times New Roman" w:hAnsi="Times New Roman" w:cs="Times New Roman"/>
                <w:sz w:val="24"/>
                <w:szCs w:val="24"/>
              </w:rPr>
            </w:pPr>
          </w:p>
        </w:tc>
      </w:tr>
      <w:tr w:rsidR="006C1DB6" w:rsidRPr="006C1DB6" w14:paraId="7FB12219" w14:textId="77777777" w:rsidTr="004E354D">
        <w:trPr>
          <w:jc w:val="center"/>
        </w:trPr>
        <w:tc>
          <w:tcPr>
            <w:tcW w:w="4643" w:type="dxa"/>
            <w:gridSpan w:val="2"/>
            <w:tcBorders>
              <w:top w:val="nil"/>
              <w:left w:val="nil"/>
              <w:bottom w:val="nil"/>
              <w:right w:val="nil"/>
            </w:tcBorders>
          </w:tcPr>
          <w:p w14:paraId="50B7256E" w14:textId="77777777" w:rsidR="006C1DB6" w:rsidRPr="006C1DB6" w:rsidRDefault="006C1DB6" w:rsidP="006C1DB6">
            <w:pPr>
              <w:spacing w:after="0" w:line="240" w:lineRule="auto"/>
              <w:rPr>
                <w:rFonts w:ascii="Times New Roman" w:eastAsia="Times New Roman" w:hAnsi="Times New Roman" w:cs="Times New Roman"/>
                <w:b/>
                <w:sz w:val="24"/>
                <w:szCs w:val="24"/>
              </w:rPr>
            </w:pPr>
          </w:p>
        </w:tc>
        <w:tc>
          <w:tcPr>
            <w:tcW w:w="4643" w:type="dxa"/>
            <w:gridSpan w:val="2"/>
            <w:tcBorders>
              <w:top w:val="nil"/>
              <w:left w:val="nil"/>
              <w:bottom w:val="nil"/>
              <w:right w:val="nil"/>
            </w:tcBorders>
          </w:tcPr>
          <w:p w14:paraId="1D23C108" w14:textId="77777777" w:rsidR="006C1DB6" w:rsidRPr="006C1DB6" w:rsidRDefault="006C1DB6" w:rsidP="006C1DB6">
            <w:pPr>
              <w:spacing w:after="0" w:line="240" w:lineRule="auto"/>
              <w:rPr>
                <w:rFonts w:ascii="Times New Roman" w:eastAsia="Times New Roman" w:hAnsi="Times New Roman" w:cs="Times New Roman"/>
                <w:b/>
                <w:sz w:val="24"/>
                <w:szCs w:val="24"/>
              </w:rPr>
            </w:pPr>
          </w:p>
        </w:tc>
      </w:tr>
      <w:tr w:rsidR="006C1DB6" w:rsidRPr="006C1DB6" w14:paraId="351B365F" w14:textId="77777777" w:rsidTr="004E354D">
        <w:trPr>
          <w:jc w:val="center"/>
        </w:trPr>
        <w:tc>
          <w:tcPr>
            <w:tcW w:w="1950" w:type="dxa"/>
            <w:tcBorders>
              <w:top w:val="nil"/>
              <w:left w:val="nil"/>
              <w:bottom w:val="nil"/>
              <w:right w:val="nil"/>
            </w:tcBorders>
          </w:tcPr>
          <w:p w14:paraId="49762340"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693" w:type="dxa"/>
            <w:tcBorders>
              <w:top w:val="nil"/>
              <w:left w:val="nil"/>
              <w:bottom w:val="nil"/>
              <w:right w:val="nil"/>
            </w:tcBorders>
          </w:tcPr>
          <w:p w14:paraId="543325FD"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321" w:type="dxa"/>
            <w:tcBorders>
              <w:top w:val="nil"/>
              <w:left w:val="nil"/>
              <w:bottom w:val="nil"/>
              <w:right w:val="nil"/>
            </w:tcBorders>
          </w:tcPr>
          <w:p w14:paraId="49454FA6" w14:textId="77777777" w:rsidR="006C1DB6" w:rsidRPr="006C1DB6" w:rsidRDefault="006C1DB6" w:rsidP="006C1DB6">
            <w:pPr>
              <w:spacing w:after="0" w:line="240" w:lineRule="auto"/>
              <w:rPr>
                <w:rFonts w:ascii="Times New Roman" w:eastAsia="Times New Roman" w:hAnsi="Times New Roman" w:cs="Times New Roman"/>
                <w:sz w:val="24"/>
                <w:szCs w:val="24"/>
              </w:rPr>
            </w:pPr>
          </w:p>
        </w:tc>
        <w:tc>
          <w:tcPr>
            <w:tcW w:w="2322" w:type="dxa"/>
            <w:tcBorders>
              <w:top w:val="nil"/>
              <w:left w:val="nil"/>
              <w:bottom w:val="nil"/>
              <w:right w:val="nil"/>
            </w:tcBorders>
          </w:tcPr>
          <w:p w14:paraId="030D6CFF" w14:textId="77777777" w:rsidR="006C1DB6" w:rsidRPr="006C1DB6" w:rsidRDefault="006C1DB6" w:rsidP="006C1DB6">
            <w:pPr>
              <w:spacing w:after="0" w:line="240" w:lineRule="auto"/>
              <w:rPr>
                <w:rFonts w:ascii="Times New Roman" w:eastAsia="Times New Roman" w:hAnsi="Times New Roman" w:cs="Times New Roman"/>
                <w:sz w:val="24"/>
                <w:szCs w:val="24"/>
              </w:rPr>
            </w:pPr>
          </w:p>
        </w:tc>
      </w:tr>
    </w:tbl>
    <w:bookmarkEnd w:id="7"/>
    <w:p w14:paraId="41D2A1EA" w14:textId="38CC0F32" w:rsidR="006C1DB6" w:rsidRPr="006C1DB6" w:rsidRDefault="004522AA" w:rsidP="006C1DB6">
      <w:pPr>
        <w:tabs>
          <w:tab w:val="left" w:pos="400"/>
        </w:tabs>
        <w:kinsoku w:val="0"/>
        <w:overflowPunct w:val="0"/>
        <w:spacing w:after="0" w:line="256"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rPr>
        <w:t>6</w:t>
      </w:r>
      <w:r w:rsidR="006C1DB6" w:rsidRPr="006C1DB6">
        <w:rPr>
          <w:rFonts w:ascii="Times New Roman" w:eastAsia="Calibri" w:hAnsi="Times New Roman" w:cs="Times New Roman"/>
          <w:b/>
          <w:bCs/>
          <w:sz w:val="24"/>
          <w:szCs w:val="24"/>
        </w:rPr>
        <w:t>.</w:t>
      </w:r>
      <w:r w:rsidR="006C1DB6" w:rsidRPr="006C1DB6">
        <w:rPr>
          <w:rFonts w:ascii="Times New Roman" w:eastAsia="Calibri" w:hAnsi="Times New Roman" w:cs="Times New Roman"/>
          <w:b/>
          <w:bCs/>
          <w:sz w:val="24"/>
          <w:szCs w:val="24"/>
        </w:rPr>
        <w:tab/>
        <w:t xml:space="preserve">U dokumentu Sažetak poziva na dostavu projektnih prijedloga, točka </w:t>
      </w:r>
      <w:r w:rsidR="006C1DB6" w:rsidRPr="006C1DB6">
        <w:rPr>
          <w:rFonts w:ascii="Times New Roman" w:eastAsia="Calibri" w:hAnsi="Times New Roman" w:cs="Times New Roman"/>
          <w:b/>
          <w:bCs/>
          <w:i/>
          <w:iCs/>
          <w:sz w:val="24"/>
          <w:szCs w:val="24"/>
        </w:rPr>
        <w:t>6. Vrsta Poziva</w:t>
      </w:r>
    </w:p>
    <w:p w14:paraId="489A775B" w14:textId="77777777" w:rsidR="006C1DB6" w:rsidRPr="006C1DB6" w:rsidRDefault="006C1DB6" w:rsidP="006C1DB6">
      <w:pPr>
        <w:spacing w:after="0" w:line="256" w:lineRule="auto"/>
        <w:jc w:val="both"/>
        <w:rPr>
          <w:rFonts w:ascii="Times New Roman" w:eastAsia="Calibri" w:hAnsi="Times New Roman" w:cs="Times New Roman"/>
          <w:bCs/>
          <w:color w:val="000000"/>
          <w:sz w:val="24"/>
          <w:szCs w:val="24"/>
        </w:rPr>
      </w:pPr>
    </w:p>
    <w:p w14:paraId="68E1C6BB" w14:textId="77777777" w:rsidR="006C1DB6" w:rsidRPr="006C1DB6" w:rsidRDefault="006C1DB6" w:rsidP="006C1DB6">
      <w:pPr>
        <w:spacing w:after="0" w:line="256" w:lineRule="auto"/>
        <w:jc w:val="both"/>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Stari tekst:</w:t>
      </w:r>
    </w:p>
    <w:p w14:paraId="3891EA9F" w14:textId="77777777" w:rsidR="006C1DB6" w:rsidRPr="006C1DB6" w:rsidRDefault="006C1DB6" w:rsidP="006C1DB6">
      <w:pPr>
        <w:spacing w:after="0" w:line="256" w:lineRule="auto"/>
        <w:jc w:val="both"/>
        <w:rPr>
          <w:rFonts w:ascii="Times New Roman" w:eastAsia="Calibri" w:hAnsi="Times New Roman" w:cs="Times New Roman"/>
          <w:bCs/>
          <w:color w:val="000000"/>
          <w:sz w:val="24"/>
          <w:szCs w:val="24"/>
        </w:rPr>
      </w:pPr>
    </w:p>
    <w:p w14:paraId="50E2A4CF" w14:textId="77777777" w:rsidR="006C1DB6" w:rsidRPr="006C1DB6" w:rsidRDefault="006C1DB6" w:rsidP="006C1DB6">
      <w:pPr>
        <w:spacing w:after="0" w:line="276"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provodi kao otvoreni postupak s krajnjim rokom dostave projektnih prijedloga do iskorištenja financijske alokacije, </w:t>
      </w:r>
      <w:r w:rsidRPr="006C1DB6">
        <w:rPr>
          <w:rFonts w:ascii="Times New Roman" w:eastAsia="Calibri" w:hAnsi="Times New Roman" w:cs="Times New Roman"/>
          <w:color w:val="000000" w:themeColor="text1"/>
          <w:sz w:val="24"/>
          <w:szCs w:val="24"/>
        </w:rPr>
        <w:t xml:space="preserve">odnosno do 30.06.2022. godine do 12:00 sati, </w:t>
      </w:r>
      <w:r w:rsidRPr="006C1DB6">
        <w:rPr>
          <w:rFonts w:ascii="Times New Roman" w:eastAsia="Calibri" w:hAnsi="Times New Roman" w:cs="Times New Roman"/>
          <w:sz w:val="24"/>
          <w:szCs w:val="24"/>
        </w:rPr>
        <w:t>ovisno o tome što prije nastupi.</w:t>
      </w:r>
    </w:p>
    <w:p w14:paraId="21D98B3E" w14:textId="77777777" w:rsidR="006C1DB6" w:rsidRPr="006C1DB6" w:rsidRDefault="006C1DB6" w:rsidP="006C1DB6">
      <w:pPr>
        <w:spacing w:after="0" w:line="240" w:lineRule="auto"/>
        <w:jc w:val="both"/>
        <w:rPr>
          <w:rFonts w:ascii="Times New Roman" w:eastAsia="Calibri" w:hAnsi="Times New Roman" w:cs="Times New Roman"/>
          <w:sz w:val="24"/>
          <w:szCs w:val="24"/>
          <w:highlight w:val="cyan"/>
        </w:rPr>
      </w:pPr>
      <w:r w:rsidRPr="006C1DB6">
        <w:rPr>
          <w:rFonts w:ascii="Times New Roman" w:eastAsia="Calibri" w:hAnsi="Times New Roman" w:cs="Times New Roman"/>
          <w:sz w:val="24"/>
          <w:szCs w:val="24"/>
          <w:highlight w:val="cyan"/>
        </w:rPr>
        <w:t xml:space="preserve"> </w:t>
      </w:r>
    </w:p>
    <w:p w14:paraId="31BF8E89"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Dostava projektnog prijedloga dozvoljena je najranije od  dana objave poziva.</w:t>
      </w:r>
    </w:p>
    <w:p w14:paraId="1CCBDC69" w14:textId="77777777" w:rsidR="006C1DB6" w:rsidRPr="006C1DB6" w:rsidRDefault="006C1DB6" w:rsidP="006C1DB6">
      <w:pPr>
        <w:widowControl w:val="0"/>
        <w:autoSpaceDE w:val="0"/>
        <w:autoSpaceDN w:val="0"/>
        <w:adjustRightInd w:val="0"/>
        <w:spacing w:after="0" w:line="276" w:lineRule="auto"/>
        <w:jc w:val="both"/>
        <w:rPr>
          <w:rFonts w:ascii="Times New Roman" w:eastAsia="Calibri" w:hAnsi="Times New Roman" w:cs="Times New Roman"/>
          <w:color w:val="000000"/>
        </w:rPr>
      </w:pPr>
    </w:p>
    <w:p w14:paraId="53D37C4A" w14:textId="77777777" w:rsidR="006C1DB6" w:rsidRPr="006C1DB6" w:rsidRDefault="006C1DB6" w:rsidP="006C1DB6">
      <w:pPr>
        <w:spacing w:after="0" w:line="276" w:lineRule="auto"/>
        <w:jc w:val="both"/>
        <w:rPr>
          <w:rFonts w:ascii="Times New Roman" w:eastAsia="Calibri" w:hAnsi="Times New Roman" w:cs="Times New Roman"/>
          <w:color w:val="0563C1"/>
          <w:u w:val="single"/>
        </w:rPr>
      </w:pPr>
      <w:r w:rsidRPr="006C1DB6">
        <w:rPr>
          <w:rFonts w:ascii="Times New Roman" w:eastAsia="Calibri" w:hAnsi="Times New Roman" w:cs="Times New Roman"/>
          <w:sz w:val="24"/>
          <w:szCs w:val="24"/>
        </w:rPr>
        <w:lastRenderedPageBreak/>
        <w:t xml:space="preserve">Obrazložena informacija  o izmjenama Poziva, zatvaranju Poziva i obustavu Poziva, kao i sam Poziv objavljuju se na internetskim stranicama </w:t>
      </w:r>
      <w:hyperlink r:id="rId18" w:history="1">
        <w:r w:rsidRPr="006C1DB6">
          <w:rPr>
            <w:rFonts w:ascii="Times New Roman" w:eastAsia="Calibri" w:hAnsi="Times New Roman" w:cs="Times New Roman"/>
            <w:color w:val="0563C1"/>
            <w:sz w:val="24"/>
            <w:szCs w:val="24"/>
            <w:u w:val="single"/>
          </w:rPr>
          <w:t>www.strukturnifondovi.hr</w:t>
        </w:r>
      </w:hyperlink>
      <w:r w:rsidRPr="006C1DB6">
        <w:rPr>
          <w:rFonts w:ascii="Times New Roman" w:eastAsia="Calibri" w:hAnsi="Times New Roman" w:cs="Times New Roman"/>
          <w:sz w:val="24"/>
          <w:szCs w:val="24"/>
        </w:rPr>
        <w:t xml:space="preserve"> i </w:t>
      </w:r>
      <w:hyperlink r:id="rId19" w:history="1">
        <w:r w:rsidRPr="006C1DB6">
          <w:rPr>
            <w:rFonts w:ascii="Times New Roman" w:eastAsia="Calibri" w:hAnsi="Times New Roman" w:cs="Times New Roman"/>
            <w:color w:val="0563C1"/>
            <w:sz w:val="24"/>
            <w:szCs w:val="24"/>
            <w:u w:val="single"/>
          </w:rPr>
          <w:t>https://mgipu.gov.hr/</w:t>
        </w:r>
      </w:hyperlink>
      <w:r w:rsidRPr="006C1DB6">
        <w:rPr>
          <w:rFonts w:ascii="Times New Roman" w:eastAsia="Calibri" w:hAnsi="Times New Roman" w:cs="Times New Roman"/>
          <w:sz w:val="24"/>
          <w:szCs w:val="24"/>
        </w:rPr>
        <w:t xml:space="preserve"> .</w:t>
      </w:r>
    </w:p>
    <w:p w14:paraId="7353FC0B"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w:t>
      </w:r>
    </w:p>
    <w:p w14:paraId="77F9380A"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Poziv se zatvara u trenutku iscrpljenja financijske alokacije Poziva. </w:t>
      </w:r>
    </w:p>
    <w:p w14:paraId="2EE7D630" w14:textId="77777777" w:rsidR="006C1DB6" w:rsidRPr="006C1DB6" w:rsidRDefault="006C1DB6" w:rsidP="006C1DB6">
      <w:pPr>
        <w:spacing w:after="0" w:line="240" w:lineRule="auto"/>
        <w:jc w:val="both"/>
        <w:rPr>
          <w:rFonts w:ascii="Times New Roman" w:eastAsia="Calibri" w:hAnsi="Times New Roman" w:cs="Times New Roman"/>
          <w:sz w:val="24"/>
          <w:szCs w:val="24"/>
        </w:rPr>
      </w:pPr>
    </w:p>
    <w:p w14:paraId="0F10C156"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sidRPr="006C1DB6">
        <w:rPr>
          <w:rFonts w:ascii="Times New Roman" w:eastAsia="Calibri" w:hAnsi="Times New Roman" w:cs="Times New Roman"/>
          <w:bCs/>
          <w:sz w:val="24"/>
          <w:szCs w:val="24"/>
        </w:rPr>
        <w:t>200</w:t>
      </w:r>
      <w:r w:rsidRPr="006C1DB6">
        <w:rPr>
          <w:rFonts w:ascii="Times New Roman" w:eastAsia="Calibri" w:hAnsi="Times New Roman" w:cs="Times New Roman"/>
          <w:sz w:val="24"/>
          <w:szCs w:val="24"/>
        </w:rPr>
        <w:t>% ukupno raspoloživog iznosa bespovratnih financijskih sredstava Poziva.</w:t>
      </w:r>
    </w:p>
    <w:p w14:paraId="10D5C82D" w14:textId="77777777" w:rsidR="006C1DB6" w:rsidRPr="006C1DB6" w:rsidRDefault="006C1DB6" w:rsidP="006C1DB6">
      <w:pPr>
        <w:spacing w:after="0" w:line="256" w:lineRule="auto"/>
        <w:jc w:val="both"/>
        <w:rPr>
          <w:rFonts w:ascii="Times New Roman" w:eastAsia="Calibri" w:hAnsi="Times New Roman" w:cs="Times New Roman"/>
          <w:bCs/>
          <w:color w:val="000000"/>
          <w:sz w:val="24"/>
          <w:szCs w:val="24"/>
        </w:rPr>
      </w:pPr>
    </w:p>
    <w:p w14:paraId="746D2835" w14:textId="77777777" w:rsidR="006C1DB6" w:rsidRPr="006C1DB6" w:rsidRDefault="006C1DB6"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1AAC6C7F" w14:textId="77777777" w:rsidR="006C1DB6" w:rsidRPr="006C1DB6" w:rsidRDefault="006C1DB6" w:rsidP="006C1DB6">
      <w:pPr>
        <w:spacing w:after="0" w:line="256" w:lineRule="auto"/>
        <w:jc w:val="both"/>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Novi tekst:</w:t>
      </w:r>
    </w:p>
    <w:p w14:paraId="63CB05B2" w14:textId="77777777" w:rsidR="006C1DB6" w:rsidRPr="006C1DB6" w:rsidRDefault="006C1DB6"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7EA67B64" w14:textId="72A74022" w:rsidR="006C1DB6" w:rsidRPr="006C1DB6" w:rsidRDefault="006C1DB6" w:rsidP="006C1DB6">
      <w:pPr>
        <w:spacing w:after="0" w:line="276"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provodi kao otvoreni postupak s krajnjim rokom dostave projektnih prijedloga do iskorištenja financijske alokacije, </w:t>
      </w:r>
      <w:r w:rsidRPr="006C1DB6">
        <w:rPr>
          <w:rFonts w:ascii="Times New Roman" w:eastAsia="Calibri" w:hAnsi="Times New Roman" w:cs="Times New Roman"/>
          <w:color w:val="000000" w:themeColor="text1"/>
          <w:sz w:val="24"/>
          <w:szCs w:val="24"/>
        </w:rPr>
        <w:t xml:space="preserve">odnosno do </w:t>
      </w:r>
      <w:r w:rsidRPr="006C1DB6">
        <w:rPr>
          <w:rFonts w:ascii="Times New Roman" w:eastAsia="Calibri" w:hAnsi="Times New Roman" w:cs="Times New Roman"/>
          <w:strike/>
          <w:color w:val="000000" w:themeColor="text1"/>
          <w:sz w:val="24"/>
          <w:szCs w:val="24"/>
        </w:rPr>
        <w:t>30.06.</w:t>
      </w:r>
      <w:r w:rsidRPr="006C1DB6">
        <w:rPr>
          <w:rFonts w:ascii="Times New Roman" w:eastAsia="Calibri" w:hAnsi="Times New Roman" w:cs="Times New Roman"/>
          <w:color w:val="000000" w:themeColor="text1"/>
          <w:sz w:val="24"/>
          <w:szCs w:val="24"/>
        </w:rPr>
        <w:t xml:space="preserve"> </w:t>
      </w:r>
      <w:r w:rsidRPr="006C1DB6">
        <w:rPr>
          <w:rFonts w:ascii="Times New Roman" w:eastAsia="Calibri" w:hAnsi="Times New Roman" w:cs="Times New Roman"/>
          <w:color w:val="000000" w:themeColor="text1"/>
          <w:sz w:val="24"/>
          <w:szCs w:val="24"/>
          <w:highlight w:val="yellow"/>
        </w:rPr>
        <w:t>3</w:t>
      </w:r>
      <w:r>
        <w:rPr>
          <w:rFonts w:ascii="Times New Roman" w:eastAsia="Calibri" w:hAnsi="Times New Roman" w:cs="Times New Roman"/>
          <w:color w:val="000000" w:themeColor="text1"/>
          <w:sz w:val="24"/>
          <w:szCs w:val="24"/>
          <w:highlight w:val="yellow"/>
        </w:rPr>
        <w:t>0</w:t>
      </w:r>
      <w:r w:rsidRPr="006C1DB6">
        <w:rPr>
          <w:rFonts w:ascii="Times New Roman" w:eastAsia="Calibri" w:hAnsi="Times New Roman" w:cs="Times New Roman"/>
          <w:color w:val="000000" w:themeColor="text1"/>
          <w:sz w:val="24"/>
          <w:szCs w:val="24"/>
          <w:highlight w:val="yellow"/>
        </w:rPr>
        <w:t>.0</w:t>
      </w:r>
      <w:r>
        <w:rPr>
          <w:rFonts w:ascii="Times New Roman" w:eastAsia="Calibri" w:hAnsi="Times New Roman" w:cs="Times New Roman"/>
          <w:color w:val="000000" w:themeColor="text1"/>
          <w:sz w:val="24"/>
          <w:szCs w:val="24"/>
          <w:highlight w:val="yellow"/>
        </w:rPr>
        <w:t>9</w:t>
      </w:r>
      <w:r w:rsidRPr="006C1DB6">
        <w:rPr>
          <w:rFonts w:ascii="Times New Roman" w:eastAsia="Calibri" w:hAnsi="Times New Roman" w:cs="Times New Roman"/>
          <w:color w:val="000000" w:themeColor="text1"/>
          <w:sz w:val="24"/>
          <w:szCs w:val="24"/>
          <w:highlight w:val="yellow"/>
        </w:rPr>
        <w:t>.</w:t>
      </w:r>
      <w:r w:rsidRPr="006C1DB6">
        <w:rPr>
          <w:rFonts w:ascii="Times New Roman" w:eastAsia="Calibri" w:hAnsi="Times New Roman" w:cs="Times New Roman"/>
          <w:color w:val="000000" w:themeColor="text1"/>
          <w:sz w:val="24"/>
          <w:szCs w:val="24"/>
        </w:rPr>
        <w:t xml:space="preserve"> 2022. godine do 12:00 sati, </w:t>
      </w:r>
      <w:r w:rsidRPr="006C1DB6">
        <w:rPr>
          <w:rFonts w:ascii="Times New Roman" w:eastAsia="Calibri" w:hAnsi="Times New Roman" w:cs="Times New Roman"/>
          <w:sz w:val="24"/>
          <w:szCs w:val="24"/>
        </w:rPr>
        <w:t>ovisno o tome što prije nastupi.</w:t>
      </w:r>
    </w:p>
    <w:p w14:paraId="53D8A396" w14:textId="77777777" w:rsidR="006C1DB6" w:rsidRPr="006C1DB6" w:rsidRDefault="006C1DB6" w:rsidP="006C1DB6">
      <w:pPr>
        <w:spacing w:after="0" w:line="240" w:lineRule="auto"/>
        <w:jc w:val="both"/>
        <w:rPr>
          <w:rFonts w:ascii="Times New Roman" w:eastAsia="Calibri" w:hAnsi="Times New Roman" w:cs="Times New Roman"/>
          <w:sz w:val="24"/>
          <w:szCs w:val="24"/>
          <w:highlight w:val="cyan"/>
        </w:rPr>
      </w:pPr>
      <w:r w:rsidRPr="006C1DB6">
        <w:rPr>
          <w:rFonts w:ascii="Times New Roman" w:eastAsia="Calibri" w:hAnsi="Times New Roman" w:cs="Times New Roman"/>
          <w:sz w:val="24"/>
          <w:szCs w:val="24"/>
          <w:highlight w:val="cyan"/>
        </w:rPr>
        <w:t xml:space="preserve"> </w:t>
      </w:r>
    </w:p>
    <w:p w14:paraId="39089FDD"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Dostava projektnog prijedloga dozvoljena je najranije od  dana objave poziva.</w:t>
      </w:r>
    </w:p>
    <w:p w14:paraId="1AE9AA1E" w14:textId="77777777" w:rsidR="006C1DB6" w:rsidRPr="006C1DB6" w:rsidRDefault="006C1DB6" w:rsidP="006C1DB6">
      <w:pPr>
        <w:widowControl w:val="0"/>
        <w:autoSpaceDE w:val="0"/>
        <w:autoSpaceDN w:val="0"/>
        <w:adjustRightInd w:val="0"/>
        <w:spacing w:after="0" w:line="276" w:lineRule="auto"/>
        <w:jc w:val="both"/>
        <w:rPr>
          <w:rFonts w:ascii="Times New Roman" w:eastAsia="Calibri" w:hAnsi="Times New Roman" w:cs="Times New Roman"/>
          <w:color w:val="000000"/>
        </w:rPr>
      </w:pPr>
    </w:p>
    <w:p w14:paraId="113009A8" w14:textId="77777777" w:rsidR="006C1DB6" w:rsidRPr="006C1DB6" w:rsidRDefault="006C1DB6" w:rsidP="006C1DB6">
      <w:pPr>
        <w:spacing w:after="0" w:line="276" w:lineRule="auto"/>
        <w:jc w:val="both"/>
        <w:rPr>
          <w:rFonts w:ascii="Times New Roman" w:eastAsia="Calibri" w:hAnsi="Times New Roman" w:cs="Times New Roman"/>
          <w:color w:val="0563C1"/>
          <w:u w:val="single"/>
        </w:rPr>
      </w:pPr>
      <w:r w:rsidRPr="006C1DB6">
        <w:rPr>
          <w:rFonts w:ascii="Times New Roman" w:eastAsia="Calibri" w:hAnsi="Times New Roman" w:cs="Times New Roman"/>
          <w:sz w:val="24"/>
          <w:szCs w:val="24"/>
        </w:rPr>
        <w:t xml:space="preserve">Obrazložena informacija  o izmjenama Poziva, zatvaranju Poziva i obustavu Poziva, kao i sam Poziv objavljuju se na internetskim stranicama </w:t>
      </w:r>
      <w:hyperlink r:id="rId20" w:history="1">
        <w:r w:rsidRPr="006C1DB6">
          <w:rPr>
            <w:rFonts w:ascii="Times New Roman" w:eastAsia="Calibri" w:hAnsi="Times New Roman" w:cs="Times New Roman"/>
            <w:color w:val="0563C1"/>
            <w:sz w:val="24"/>
            <w:szCs w:val="24"/>
            <w:u w:val="single"/>
          </w:rPr>
          <w:t>www.strukturnifondovi.hr</w:t>
        </w:r>
      </w:hyperlink>
      <w:r w:rsidRPr="006C1DB6">
        <w:rPr>
          <w:rFonts w:ascii="Times New Roman" w:eastAsia="Calibri" w:hAnsi="Times New Roman" w:cs="Times New Roman"/>
          <w:sz w:val="24"/>
          <w:szCs w:val="24"/>
        </w:rPr>
        <w:t xml:space="preserve"> i </w:t>
      </w:r>
      <w:hyperlink r:id="rId21" w:history="1">
        <w:r w:rsidRPr="006C1DB6">
          <w:rPr>
            <w:rFonts w:ascii="Times New Roman" w:eastAsia="Calibri" w:hAnsi="Times New Roman" w:cs="Times New Roman"/>
            <w:color w:val="0563C1"/>
            <w:sz w:val="24"/>
            <w:szCs w:val="24"/>
            <w:u w:val="single"/>
          </w:rPr>
          <w:t>https://mgipu.gov.hr/</w:t>
        </w:r>
      </w:hyperlink>
      <w:r w:rsidRPr="006C1DB6">
        <w:rPr>
          <w:rFonts w:ascii="Times New Roman" w:eastAsia="Calibri" w:hAnsi="Times New Roman" w:cs="Times New Roman"/>
          <w:sz w:val="24"/>
          <w:szCs w:val="24"/>
        </w:rPr>
        <w:t xml:space="preserve"> .</w:t>
      </w:r>
    </w:p>
    <w:p w14:paraId="7AEF33D1"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w:t>
      </w:r>
    </w:p>
    <w:p w14:paraId="45A3C532"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Poziv se zatvara u trenutku iscrpljenja financijske alokacije Poziva. </w:t>
      </w:r>
    </w:p>
    <w:p w14:paraId="36D0FB23" w14:textId="77777777" w:rsidR="006C1DB6" w:rsidRPr="006C1DB6" w:rsidRDefault="006C1DB6" w:rsidP="006C1DB6">
      <w:pPr>
        <w:spacing w:after="0" w:line="240" w:lineRule="auto"/>
        <w:jc w:val="both"/>
        <w:rPr>
          <w:rFonts w:ascii="Times New Roman" w:eastAsia="Calibri" w:hAnsi="Times New Roman" w:cs="Times New Roman"/>
          <w:sz w:val="24"/>
          <w:szCs w:val="24"/>
        </w:rPr>
      </w:pPr>
    </w:p>
    <w:p w14:paraId="0A3F3DBE"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sidRPr="006C1DB6">
        <w:rPr>
          <w:rFonts w:ascii="Times New Roman" w:eastAsia="Calibri" w:hAnsi="Times New Roman" w:cs="Times New Roman"/>
          <w:bCs/>
          <w:sz w:val="24"/>
          <w:szCs w:val="24"/>
        </w:rPr>
        <w:t>200</w:t>
      </w:r>
      <w:r w:rsidRPr="006C1DB6">
        <w:rPr>
          <w:rFonts w:ascii="Times New Roman" w:eastAsia="Calibri" w:hAnsi="Times New Roman" w:cs="Times New Roman"/>
          <w:sz w:val="24"/>
          <w:szCs w:val="24"/>
        </w:rPr>
        <w:t>% ukupno raspoloživog iznosa bespovratnih financijskih sredstava Poziva.</w:t>
      </w:r>
    </w:p>
    <w:p w14:paraId="37305533" w14:textId="77777777" w:rsidR="006C1DB6" w:rsidRPr="006C1DB6" w:rsidRDefault="006C1DB6"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60C9829D" w14:textId="2DA4A18B" w:rsidR="00324ECB" w:rsidRDefault="00324ECB" w:rsidP="00324ECB">
      <w:pPr>
        <w:spacing w:after="0"/>
        <w:jc w:val="both"/>
        <w:rPr>
          <w:rFonts w:ascii="Times New Roman" w:hAnsi="Times New Roman" w:cs="Times New Roman"/>
          <w:bCs/>
          <w:color w:val="000000"/>
          <w:sz w:val="24"/>
          <w:szCs w:val="24"/>
        </w:rPr>
      </w:pPr>
    </w:p>
    <w:sectPr w:rsidR="00324ECB" w:rsidSect="005540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B70D" w14:textId="77777777" w:rsidR="003222A6" w:rsidRDefault="003222A6" w:rsidP="002C4BAD">
      <w:pPr>
        <w:spacing w:after="0" w:line="240" w:lineRule="auto"/>
      </w:pPr>
      <w:r>
        <w:separator/>
      </w:r>
    </w:p>
  </w:endnote>
  <w:endnote w:type="continuationSeparator" w:id="0">
    <w:p w14:paraId="2A3C29A1" w14:textId="77777777" w:rsidR="003222A6" w:rsidRDefault="003222A6"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4F9C" w14:textId="77777777" w:rsidR="003222A6" w:rsidRDefault="003222A6" w:rsidP="002C4BAD">
      <w:pPr>
        <w:spacing w:after="0" w:line="240" w:lineRule="auto"/>
      </w:pPr>
      <w:r>
        <w:separator/>
      </w:r>
    </w:p>
  </w:footnote>
  <w:footnote w:type="continuationSeparator" w:id="0">
    <w:p w14:paraId="23580990" w14:textId="77777777" w:rsidR="003222A6" w:rsidRDefault="003222A6" w:rsidP="002C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09B"/>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A55A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2D7403"/>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067DC6"/>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FF4027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B4D1F"/>
    <w:multiLevelType w:val="multilevel"/>
    <w:tmpl w:val="A3D49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F32E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9343D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835E32"/>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101A35"/>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992F7F"/>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D82AA6"/>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F8761A"/>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CF60287"/>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0E02AE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A846E9"/>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00D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1E6C5E"/>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CDA0761"/>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B824BC"/>
    <w:multiLevelType w:val="hybridMultilevel"/>
    <w:tmpl w:val="D4D69D98"/>
    <w:lvl w:ilvl="0" w:tplc="6742C5CE">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17045429">
    <w:abstractNumId w:val="18"/>
  </w:num>
  <w:num w:numId="2" w16cid:durableId="1815366465">
    <w:abstractNumId w:val="26"/>
  </w:num>
  <w:num w:numId="3" w16cid:durableId="1015763099">
    <w:abstractNumId w:val="20"/>
  </w:num>
  <w:num w:numId="4" w16cid:durableId="715198584">
    <w:abstractNumId w:val="11"/>
  </w:num>
  <w:num w:numId="5" w16cid:durableId="412357201">
    <w:abstractNumId w:val="4"/>
  </w:num>
  <w:num w:numId="6" w16cid:durableId="290551174">
    <w:abstractNumId w:val="16"/>
  </w:num>
  <w:num w:numId="7" w16cid:durableId="700324789">
    <w:abstractNumId w:val="5"/>
  </w:num>
  <w:num w:numId="8" w16cid:durableId="968511153">
    <w:abstractNumId w:val="25"/>
  </w:num>
  <w:num w:numId="9" w16cid:durableId="345375110">
    <w:abstractNumId w:val="19"/>
  </w:num>
  <w:num w:numId="10" w16cid:durableId="1428428572">
    <w:abstractNumId w:val="12"/>
  </w:num>
  <w:num w:numId="11" w16cid:durableId="1949652671">
    <w:abstractNumId w:val="14"/>
  </w:num>
  <w:num w:numId="12" w16cid:durableId="1921672482">
    <w:abstractNumId w:val="6"/>
  </w:num>
  <w:num w:numId="13" w16cid:durableId="255749084">
    <w:abstractNumId w:val="21"/>
  </w:num>
  <w:num w:numId="14" w16cid:durableId="1990744441">
    <w:abstractNumId w:val="13"/>
  </w:num>
  <w:num w:numId="15" w16cid:durableId="2124498377">
    <w:abstractNumId w:val="24"/>
  </w:num>
  <w:num w:numId="16" w16cid:durableId="1073551470">
    <w:abstractNumId w:val="28"/>
  </w:num>
  <w:num w:numId="17" w16cid:durableId="1573394724">
    <w:abstractNumId w:val="22"/>
  </w:num>
  <w:num w:numId="18" w16cid:durableId="1902910128">
    <w:abstractNumId w:val="10"/>
  </w:num>
  <w:num w:numId="19" w16cid:durableId="945621318">
    <w:abstractNumId w:val="0"/>
  </w:num>
  <w:num w:numId="20" w16cid:durableId="1402872755">
    <w:abstractNumId w:val="7"/>
  </w:num>
  <w:num w:numId="21" w16cid:durableId="1941445442">
    <w:abstractNumId w:val="9"/>
  </w:num>
  <w:num w:numId="22" w16cid:durableId="1742212443">
    <w:abstractNumId w:val="1"/>
  </w:num>
  <w:num w:numId="23" w16cid:durableId="191385704">
    <w:abstractNumId w:val="2"/>
  </w:num>
  <w:num w:numId="24" w16cid:durableId="648022677">
    <w:abstractNumId w:val="8"/>
  </w:num>
  <w:num w:numId="25" w16cid:durableId="677318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2266914">
    <w:abstractNumId w:val="3"/>
  </w:num>
  <w:num w:numId="27" w16cid:durableId="1550605192">
    <w:abstractNumId w:val="27"/>
  </w:num>
  <w:num w:numId="28" w16cid:durableId="2005474648">
    <w:abstractNumId w:val="23"/>
  </w:num>
  <w:num w:numId="29" w16cid:durableId="1088581037">
    <w:abstractNumId w:val="17"/>
  </w:num>
  <w:num w:numId="30" w16cid:durableId="1181820280">
    <w:abstractNumId w:val="15"/>
  </w:num>
  <w:num w:numId="31" w16cid:durableId="16395804">
    <w:abstractNumId w:val="29"/>
  </w:num>
  <w:num w:numId="32" w16cid:durableId="857932357">
    <w:abstractNumId w:val="20"/>
  </w:num>
  <w:num w:numId="33" w16cid:durableId="2093507181">
    <w:abstractNumId w:val="8"/>
  </w:num>
  <w:num w:numId="34" w16cid:durableId="252280538">
    <w:abstractNumId w:val="11"/>
  </w:num>
  <w:num w:numId="35" w16cid:durableId="3826778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01D1B"/>
    <w:rsid w:val="00014F41"/>
    <w:rsid w:val="00017A31"/>
    <w:rsid w:val="00033020"/>
    <w:rsid w:val="0003367C"/>
    <w:rsid w:val="0003501C"/>
    <w:rsid w:val="00036DBB"/>
    <w:rsid w:val="000446C3"/>
    <w:rsid w:val="00044809"/>
    <w:rsid w:val="00053EF0"/>
    <w:rsid w:val="00066AA1"/>
    <w:rsid w:val="00071583"/>
    <w:rsid w:val="0007449B"/>
    <w:rsid w:val="000754BF"/>
    <w:rsid w:val="000905E3"/>
    <w:rsid w:val="00093B7A"/>
    <w:rsid w:val="000E04DB"/>
    <w:rsid w:val="000E4285"/>
    <w:rsid w:val="000E6045"/>
    <w:rsid w:val="000E7866"/>
    <w:rsid w:val="000F7084"/>
    <w:rsid w:val="0012065D"/>
    <w:rsid w:val="00144850"/>
    <w:rsid w:val="00156959"/>
    <w:rsid w:val="00157A43"/>
    <w:rsid w:val="00170658"/>
    <w:rsid w:val="001831EB"/>
    <w:rsid w:val="00183A08"/>
    <w:rsid w:val="00190D01"/>
    <w:rsid w:val="001A094C"/>
    <w:rsid w:val="001A3AB0"/>
    <w:rsid w:val="001C2EC1"/>
    <w:rsid w:val="001C5031"/>
    <w:rsid w:val="001D26D8"/>
    <w:rsid w:val="001D38F2"/>
    <w:rsid w:val="001D4A23"/>
    <w:rsid w:val="001E104A"/>
    <w:rsid w:val="001E28F2"/>
    <w:rsid w:val="001F4C58"/>
    <w:rsid w:val="00207912"/>
    <w:rsid w:val="00207F5A"/>
    <w:rsid w:val="00212BA0"/>
    <w:rsid w:val="00221578"/>
    <w:rsid w:val="002432F2"/>
    <w:rsid w:val="002442CC"/>
    <w:rsid w:val="002511C2"/>
    <w:rsid w:val="0026543A"/>
    <w:rsid w:val="002A4537"/>
    <w:rsid w:val="002B6C74"/>
    <w:rsid w:val="002C4BAD"/>
    <w:rsid w:val="002D127C"/>
    <w:rsid w:val="002D12D1"/>
    <w:rsid w:val="002D37A7"/>
    <w:rsid w:val="002E176D"/>
    <w:rsid w:val="003222A6"/>
    <w:rsid w:val="00324ECB"/>
    <w:rsid w:val="00325296"/>
    <w:rsid w:val="003314D6"/>
    <w:rsid w:val="00337809"/>
    <w:rsid w:val="00373041"/>
    <w:rsid w:val="003836B8"/>
    <w:rsid w:val="00384919"/>
    <w:rsid w:val="00391E2E"/>
    <w:rsid w:val="00391F22"/>
    <w:rsid w:val="00395CF8"/>
    <w:rsid w:val="003A0F00"/>
    <w:rsid w:val="003D1FE7"/>
    <w:rsid w:val="003E0ADD"/>
    <w:rsid w:val="003F7B66"/>
    <w:rsid w:val="00412467"/>
    <w:rsid w:val="00415D79"/>
    <w:rsid w:val="00421F3C"/>
    <w:rsid w:val="00423D00"/>
    <w:rsid w:val="00433D45"/>
    <w:rsid w:val="004508EF"/>
    <w:rsid w:val="004522AA"/>
    <w:rsid w:val="00484E14"/>
    <w:rsid w:val="004C2095"/>
    <w:rsid w:val="004D134E"/>
    <w:rsid w:val="004E11A1"/>
    <w:rsid w:val="004E6C62"/>
    <w:rsid w:val="005111F7"/>
    <w:rsid w:val="00515228"/>
    <w:rsid w:val="005225D9"/>
    <w:rsid w:val="00523CDE"/>
    <w:rsid w:val="005306C0"/>
    <w:rsid w:val="0054006E"/>
    <w:rsid w:val="00541B6B"/>
    <w:rsid w:val="00554031"/>
    <w:rsid w:val="00563691"/>
    <w:rsid w:val="00566B96"/>
    <w:rsid w:val="0057169F"/>
    <w:rsid w:val="005775EC"/>
    <w:rsid w:val="005A58E6"/>
    <w:rsid w:val="005B1C02"/>
    <w:rsid w:val="005B2C5E"/>
    <w:rsid w:val="005B326B"/>
    <w:rsid w:val="005B466D"/>
    <w:rsid w:val="005B5D20"/>
    <w:rsid w:val="005F385D"/>
    <w:rsid w:val="006070C3"/>
    <w:rsid w:val="00611D32"/>
    <w:rsid w:val="006331D3"/>
    <w:rsid w:val="00651EF7"/>
    <w:rsid w:val="006562C9"/>
    <w:rsid w:val="006636CA"/>
    <w:rsid w:val="0068073D"/>
    <w:rsid w:val="00693E0C"/>
    <w:rsid w:val="00696A98"/>
    <w:rsid w:val="006B3BB2"/>
    <w:rsid w:val="006C1DB6"/>
    <w:rsid w:val="006D0839"/>
    <w:rsid w:val="006D7016"/>
    <w:rsid w:val="006E3F67"/>
    <w:rsid w:val="006E42CC"/>
    <w:rsid w:val="006F4004"/>
    <w:rsid w:val="007125FA"/>
    <w:rsid w:val="00726B06"/>
    <w:rsid w:val="00742E8B"/>
    <w:rsid w:val="0076049E"/>
    <w:rsid w:val="00761446"/>
    <w:rsid w:val="00767361"/>
    <w:rsid w:val="007A7572"/>
    <w:rsid w:val="007C06BC"/>
    <w:rsid w:val="007D249C"/>
    <w:rsid w:val="007D40B2"/>
    <w:rsid w:val="007E4415"/>
    <w:rsid w:val="007F4631"/>
    <w:rsid w:val="007F54D1"/>
    <w:rsid w:val="00812B5A"/>
    <w:rsid w:val="00814C11"/>
    <w:rsid w:val="00827A41"/>
    <w:rsid w:val="00832C39"/>
    <w:rsid w:val="0083731D"/>
    <w:rsid w:val="0085225B"/>
    <w:rsid w:val="008562BC"/>
    <w:rsid w:val="008801DE"/>
    <w:rsid w:val="008919AC"/>
    <w:rsid w:val="008938B4"/>
    <w:rsid w:val="008977EC"/>
    <w:rsid w:val="008A12AE"/>
    <w:rsid w:val="008A4881"/>
    <w:rsid w:val="008C3A71"/>
    <w:rsid w:val="008C470A"/>
    <w:rsid w:val="008C72B2"/>
    <w:rsid w:val="008E39EC"/>
    <w:rsid w:val="008F2CF7"/>
    <w:rsid w:val="008F5E4F"/>
    <w:rsid w:val="00911C60"/>
    <w:rsid w:val="00936FF4"/>
    <w:rsid w:val="00964F93"/>
    <w:rsid w:val="00965CA4"/>
    <w:rsid w:val="009701D2"/>
    <w:rsid w:val="00982B82"/>
    <w:rsid w:val="00983958"/>
    <w:rsid w:val="009B07EA"/>
    <w:rsid w:val="009C070D"/>
    <w:rsid w:val="009C7128"/>
    <w:rsid w:val="009C79A8"/>
    <w:rsid w:val="009D045C"/>
    <w:rsid w:val="009E743D"/>
    <w:rsid w:val="009F3F69"/>
    <w:rsid w:val="009F5892"/>
    <w:rsid w:val="00A01EF6"/>
    <w:rsid w:val="00A10482"/>
    <w:rsid w:val="00A223E6"/>
    <w:rsid w:val="00A30043"/>
    <w:rsid w:val="00A313AE"/>
    <w:rsid w:val="00A43042"/>
    <w:rsid w:val="00A450A8"/>
    <w:rsid w:val="00A70CE5"/>
    <w:rsid w:val="00A72C9B"/>
    <w:rsid w:val="00A75D38"/>
    <w:rsid w:val="00A777E1"/>
    <w:rsid w:val="00A971B6"/>
    <w:rsid w:val="00AA5213"/>
    <w:rsid w:val="00AA64F1"/>
    <w:rsid w:val="00AC020A"/>
    <w:rsid w:val="00AC6B7E"/>
    <w:rsid w:val="00AF12D9"/>
    <w:rsid w:val="00B13DEF"/>
    <w:rsid w:val="00B237DC"/>
    <w:rsid w:val="00B23FB1"/>
    <w:rsid w:val="00B2489B"/>
    <w:rsid w:val="00B305AD"/>
    <w:rsid w:val="00B31499"/>
    <w:rsid w:val="00B33C1B"/>
    <w:rsid w:val="00B40E8D"/>
    <w:rsid w:val="00B50EDB"/>
    <w:rsid w:val="00B811CE"/>
    <w:rsid w:val="00B836CB"/>
    <w:rsid w:val="00BB0E38"/>
    <w:rsid w:val="00BE61E7"/>
    <w:rsid w:val="00C018C5"/>
    <w:rsid w:val="00C03B20"/>
    <w:rsid w:val="00C061E4"/>
    <w:rsid w:val="00C1149C"/>
    <w:rsid w:val="00C1574A"/>
    <w:rsid w:val="00C175AD"/>
    <w:rsid w:val="00C22E1C"/>
    <w:rsid w:val="00C41BC0"/>
    <w:rsid w:val="00C51567"/>
    <w:rsid w:val="00C55EB1"/>
    <w:rsid w:val="00C70D2F"/>
    <w:rsid w:val="00C77F70"/>
    <w:rsid w:val="00C9567D"/>
    <w:rsid w:val="00C95BD4"/>
    <w:rsid w:val="00CA38D8"/>
    <w:rsid w:val="00CB42CD"/>
    <w:rsid w:val="00CC5C2E"/>
    <w:rsid w:val="00CE084A"/>
    <w:rsid w:val="00D12146"/>
    <w:rsid w:val="00D16994"/>
    <w:rsid w:val="00D22873"/>
    <w:rsid w:val="00D32881"/>
    <w:rsid w:val="00D35986"/>
    <w:rsid w:val="00D44EF4"/>
    <w:rsid w:val="00D4624C"/>
    <w:rsid w:val="00D53A68"/>
    <w:rsid w:val="00D63C0B"/>
    <w:rsid w:val="00D97BEE"/>
    <w:rsid w:val="00DA40EA"/>
    <w:rsid w:val="00DB60B0"/>
    <w:rsid w:val="00DC1A83"/>
    <w:rsid w:val="00DC60B1"/>
    <w:rsid w:val="00DE539B"/>
    <w:rsid w:val="00DF0532"/>
    <w:rsid w:val="00E0000C"/>
    <w:rsid w:val="00E04055"/>
    <w:rsid w:val="00E07E9E"/>
    <w:rsid w:val="00E36016"/>
    <w:rsid w:val="00E44516"/>
    <w:rsid w:val="00E51528"/>
    <w:rsid w:val="00E60417"/>
    <w:rsid w:val="00E663E9"/>
    <w:rsid w:val="00E8245E"/>
    <w:rsid w:val="00EA390A"/>
    <w:rsid w:val="00EB247B"/>
    <w:rsid w:val="00EB79CB"/>
    <w:rsid w:val="00ED16B5"/>
    <w:rsid w:val="00ED523D"/>
    <w:rsid w:val="00EE1794"/>
    <w:rsid w:val="00EF1969"/>
    <w:rsid w:val="00F0103C"/>
    <w:rsid w:val="00F055F4"/>
    <w:rsid w:val="00F07D30"/>
    <w:rsid w:val="00F24FEF"/>
    <w:rsid w:val="00F452E1"/>
    <w:rsid w:val="00F56F5B"/>
    <w:rsid w:val="00F57297"/>
    <w:rsid w:val="00F824D4"/>
    <w:rsid w:val="00F85211"/>
    <w:rsid w:val="00F86D47"/>
    <w:rsid w:val="00FB08B8"/>
    <w:rsid w:val="00FE5EB3"/>
    <w:rsid w:val="00FF1F01"/>
    <w:rsid w:val="00FF29DB"/>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7267"/>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B1"/>
  </w:style>
  <w:style w:type="paragraph" w:styleId="Naslov1">
    <w:name w:val="heading 1"/>
    <w:basedOn w:val="Normal"/>
    <w:next w:val="Normal"/>
    <w:link w:val="Naslov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autoRedefine/>
    <w:uiPriority w:val="9"/>
    <w:unhideWhenUsed/>
    <w:qFormat/>
    <w:rsid w:val="0057169F"/>
    <w:pPr>
      <w:tabs>
        <w:tab w:val="left" w:pos="567"/>
      </w:tabs>
      <w:spacing w:after="0" w:line="240" w:lineRule="auto"/>
      <w:jc w:val="both"/>
      <w:outlineLvl w:val="1"/>
    </w:pPr>
    <w:rPr>
      <w:rFonts w:ascii="Times New Roman" w:eastAsia="Times New Roman" w:hAnsi="Times New Roman" w:cs="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13DEF"/>
    <w:pPr>
      <w:spacing w:after="200" w:line="276" w:lineRule="auto"/>
      <w:ind w:left="720"/>
      <w:contextualSpacing/>
    </w:pPr>
    <w:rPr>
      <w:rFonts w:eastAsiaTheme="minorEastAsia"/>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13DEF"/>
    <w:rPr>
      <w:rFonts w:eastAsiaTheme="minorEastAsia"/>
    </w:rPr>
  </w:style>
  <w:style w:type="paragraph" w:styleId="Bezproreda">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Zadanifontodlomka"/>
    <w:rsid w:val="00B13DEF"/>
  </w:style>
  <w:style w:type="character" w:customStyle="1" w:styleId="normaltextrun">
    <w:name w:val="normaltextrun"/>
    <w:basedOn w:val="Zadanifontodlomka"/>
    <w:rsid w:val="00B13DEF"/>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
    <w:basedOn w:val="Normal"/>
    <w:link w:val="TekstfusnoteChar"/>
    <w:uiPriority w:val="99"/>
    <w:unhideWhenUsed/>
    <w:qFormat/>
    <w:rsid w:val="002C4BA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2C4BAD"/>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Referencafusnote"/>
    <w:uiPriority w:val="99"/>
    <w:rsid w:val="002C4BAD"/>
    <w:pPr>
      <w:spacing w:line="240" w:lineRule="exact"/>
    </w:pPr>
    <w:rPr>
      <w:vertAlign w:val="superscript"/>
    </w:rPr>
  </w:style>
  <w:style w:type="character" w:customStyle="1" w:styleId="hps">
    <w:name w:val="hps"/>
    <w:basedOn w:val="Zadanifontodlomka"/>
    <w:uiPriority w:val="99"/>
    <w:rsid w:val="00DF0532"/>
    <w:rPr>
      <w:rFonts w:cs="Times New Roman"/>
    </w:rPr>
  </w:style>
  <w:style w:type="character" w:customStyle="1" w:styleId="Naslov2Char">
    <w:name w:val="Naslov 2 Char"/>
    <w:basedOn w:val="Zadanifontodlomka"/>
    <w:link w:val="Naslov2"/>
    <w:uiPriority w:val="9"/>
    <w:rsid w:val="0057169F"/>
    <w:rPr>
      <w:rFonts w:ascii="Times New Roman" w:eastAsia="Times New Roman" w:hAnsi="Times New Roman" w:cs="Times New Roman"/>
      <w:b/>
      <w:bCs/>
    </w:rPr>
  </w:style>
  <w:style w:type="table" w:customStyle="1" w:styleId="TableGrid1">
    <w:name w:val="Table Grid1"/>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111F7"/>
    <w:rPr>
      <w:color w:val="0563C1" w:themeColor="hyperlink"/>
      <w:u w:val="single"/>
    </w:rPr>
  </w:style>
  <w:style w:type="character" w:customStyle="1" w:styleId="Naslov1Char">
    <w:name w:val="Naslov 1 Char"/>
    <w:basedOn w:val="Zadanifontodlomka"/>
    <w:link w:val="Naslov1"/>
    <w:uiPriority w:val="9"/>
    <w:rsid w:val="00DC1A83"/>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Sadraj2">
    <w:name w:val="toc 2"/>
    <w:basedOn w:val="Normal"/>
    <w:autoRedefine/>
    <w:uiPriority w:val="39"/>
    <w:unhideWhenUsed/>
    <w:rsid w:val="006E42CC"/>
    <w:pPr>
      <w:numPr>
        <w:numId w:val="1"/>
      </w:numPr>
      <w:spacing w:after="0" w:line="240" w:lineRule="auto"/>
      <w:ind w:left="1434" w:hanging="357"/>
      <w:jc w:val="both"/>
    </w:pPr>
    <w:rPr>
      <w:rFonts w:ascii="Times New Roman" w:eastAsia="Times New Roman" w:hAnsi="Times New Roman" w:cs="Times New Roman"/>
      <w:bCs/>
      <w:lang w:eastAsia="hr-HR"/>
    </w:rPr>
  </w:style>
  <w:style w:type="paragraph" w:styleId="Tekstbalonia">
    <w:name w:val="Balloon Text"/>
    <w:basedOn w:val="Normal"/>
    <w:link w:val="TekstbaloniaChar"/>
    <w:uiPriority w:val="99"/>
    <w:semiHidden/>
    <w:unhideWhenUsed/>
    <w:rsid w:val="00AA52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5213"/>
    <w:rPr>
      <w:rFonts w:ascii="Segoe UI" w:hAnsi="Segoe UI" w:cs="Segoe UI"/>
      <w:sz w:val="18"/>
      <w:szCs w:val="18"/>
    </w:rPr>
  </w:style>
  <w:style w:type="character" w:styleId="Referencakomentara">
    <w:name w:val="annotation reference"/>
    <w:uiPriority w:val="99"/>
    <w:unhideWhenUsed/>
    <w:rsid w:val="008F2CF7"/>
    <w:rPr>
      <w:rFonts w:cs="Times New Roman"/>
      <w:sz w:val="16"/>
      <w:szCs w:val="16"/>
    </w:rPr>
  </w:style>
  <w:style w:type="paragraph" w:styleId="Tekstkomentara">
    <w:name w:val="annotation text"/>
    <w:basedOn w:val="Normal"/>
    <w:link w:val="TekstkomentaraChar"/>
    <w:uiPriority w:val="99"/>
    <w:unhideWhenUsed/>
    <w:rsid w:val="008F2CF7"/>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8F2CF7"/>
    <w:rPr>
      <w:rFonts w:eastAsiaTheme="minorEastAsia"/>
      <w:sz w:val="20"/>
      <w:szCs w:val="20"/>
    </w:rPr>
  </w:style>
  <w:style w:type="table" w:customStyle="1" w:styleId="TableGrid11">
    <w:name w:val="Table Grid11"/>
    <w:basedOn w:val="Obinatablica"/>
    <w:next w:val="Reetkatablice"/>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Odlomakpopisa"/>
    <w:link w:val="bulletsChar"/>
    <w:qFormat/>
    <w:rsid w:val="00C03B20"/>
    <w:pPr>
      <w:numPr>
        <w:numId w:val="3"/>
      </w:numPr>
      <w:spacing w:after="0" w:line="240" w:lineRule="auto"/>
    </w:pPr>
    <w:rPr>
      <w:rFonts w:eastAsiaTheme="minorHAnsi"/>
      <w:lang w:val="en-GB"/>
    </w:rPr>
  </w:style>
  <w:style w:type="character" w:customStyle="1" w:styleId="bulletsChar">
    <w:name w:val="bullets Char"/>
    <w:link w:val="bullets"/>
    <w:rsid w:val="00C03B20"/>
    <w:rPr>
      <w:lang w:val="en-GB"/>
    </w:rPr>
  </w:style>
  <w:style w:type="character" w:customStyle="1" w:styleId="Bodytext285pt">
    <w:name w:val="Body text (2) + 8;5 pt"/>
    <w:basedOn w:val="Zadanifontodlomka"/>
    <w:rsid w:val="00611D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1">
    <w:name w:val="Rešetka tablice1"/>
    <w:basedOn w:val="Obinatablica"/>
    <w:next w:val="Reetkatablice"/>
    <w:uiPriority w:val="5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F24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Bold">
    <w:name w:val="Body text + 9 pt;Bold"/>
    <w:basedOn w:val="Zadanifontodlomka"/>
    <w:rsid w:val="0022157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9pt">
    <w:name w:val="Body text + 9 pt"/>
    <w:aliases w:val="Bold"/>
    <w:basedOn w:val="Zadanifontodlomka"/>
    <w:rsid w:val="00221578"/>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paragraph" w:customStyle="1" w:styleId="Default">
    <w:name w:val="Default"/>
    <w:rsid w:val="00FF1F0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6029">
      <w:bodyDiv w:val="1"/>
      <w:marLeft w:val="0"/>
      <w:marRight w:val="0"/>
      <w:marTop w:val="0"/>
      <w:marBottom w:val="0"/>
      <w:divBdr>
        <w:top w:val="none" w:sz="0" w:space="0" w:color="auto"/>
        <w:left w:val="none" w:sz="0" w:space="0" w:color="auto"/>
        <w:bottom w:val="none" w:sz="0" w:space="0" w:color="auto"/>
        <w:right w:val="none" w:sz="0" w:space="0" w:color="auto"/>
      </w:divBdr>
    </w:div>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1197279654">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 w:id="1310863326">
      <w:bodyDiv w:val="1"/>
      <w:marLeft w:val="0"/>
      <w:marRight w:val="0"/>
      <w:marTop w:val="0"/>
      <w:marBottom w:val="0"/>
      <w:divBdr>
        <w:top w:val="none" w:sz="0" w:space="0" w:color="auto"/>
        <w:left w:val="none" w:sz="0" w:space="0" w:color="auto"/>
        <w:bottom w:val="none" w:sz="0" w:space="0" w:color="auto"/>
        <w:right w:val="none" w:sz="0" w:space="0" w:color="auto"/>
      </w:divBdr>
    </w:div>
    <w:div w:id="1698657051">
      <w:bodyDiv w:val="1"/>
      <w:marLeft w:val="0"/>
      <w:marRight w:val="0"/>
      <w:marTop w:val="0"/>
      <w:marBottom w:val="0"/>
      <w:divBdr>
        <w:top w:val="none" w:sz="0" w:space="0" w:color="auto"/>
        <w:left w:val="none" w:sz="0" w:space="0" w:color="auto"/>
        <w:bottom w:val="none" w:sz="0" w:space="0" w:color="auto"/>
        <w:right w:val="none" w:sz="0" w:space="0" w:color="auto"/>
      </w:divBdr>
    </w:div>
    <w:div w:id="18946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gipu.gov.hr/" TargetMode="External"/><Relationship Id="rId18" Type="http://schemas.openxmlformats.org/officeDocument/2006/relationships/hyperlink" Target="http://www.strukturnifondovi.hr" TargetMode="Externa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hyperlink" Target="mailto:privremenismjestaj@mpgi.hr" TargetMode="External"/><Relationship Id="rId2" Type="http://schemas.openxmlformats.org/officeDocument/2006/relationships/customXml" Target="../customXml/item2.xml"/><Relationship Id="rId16" Type="http://schemas.openxmlformats.org/officeDocument/2006/relationships/hyperlink" Target="mailto:privremenismjestaj@mpg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mgipu.gov.h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mgipu.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BD04A-26FB-4C65-B3B4-379EF8DEC4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18FE55-2545-45D3-A9C6-81B71BADF556}">
  <ds:schemaRefs>
    <ds:schemaRef ds:uri="http://schemas.microsoft.com/sharepoint/v3/contenttype/forms"/>
  </ds:schemaRefs>
</ds:datastoreItem>
</file>

<file path=customXml/itemProps3.xml><?xml version="1.0" encoding="utf-8"?>
<ds:datastoreItem xmlns:ds="http://schemas.openxmlformats.org/officeDocument/2006/customXml" ds:itemID="{CF070E28-C09A-4C36-A298-16AEB0D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7103</Words>
  <Characters>40488</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Helena Trbušić</cp:lastModifiedBy>
  <cp:revision>23</cp:revision>
  <dcterms:created xsi:type="dcterms:W3CDTF">2022-06-10T12:08:00Z</dcterms:created>
  <dcterms:modified xsi:type="dcterms:W3CDTF">2022-06-27T08:11:00Z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