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DA" w:rsidRDefault="00966DF1">
      <w:r>
        <w:rPr>
          <w:lang w:eastAsia="hr-HR"/>
        </w:rPr>
        <w:drawing>
          <wp:anchor distT="0" distB="0" distL="0" distR="0" simplePos="0" relativeHeight="251659264" behindDoc="0" locked="0" layoutInCell="1" allowOverlap="1" wp14:anchorId="52DC55B2" wp14:editId="69D081CD">
            <wp:simplePos x="0" y="0"/>
            <wp:positionH relativeFrom="page">
              <wp:posOffset>3414395</wp:posOffset>
            </wp:positionH>
            <wp:positionV relativeFrom="paragraph">
              <wp:posOffset>9525</wp:posOffset>
            </wp:positionV>
            <wp:extent cx="591312"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1312" cy="762000"/>
                    </a:xfrm>
                    <a:prstGeom prst="rect">
                      <a:avLst/>
                    </a:prstGeom>
                  </pic:spPr>
                </pic:pic>
              </a:graphicData>
            </a:graphic>
          </wp:anchor>
        </w:drawing>
      </w:r>
    </w:p>
    <w:p w:rsidR="00966DF1" w:rsidRDefault="00966DF1"/>
    <w:p w:rsidR="00966DF1" w:rsidRDefault="00966DF1" w:rsidP="00966DF1">
      <w:pPr>
        <w:spacing w:before="41"/>
        <w:ind w:left="1266" w:right="1819"/>
        <w:jc w:val="center"/>
        <w:rPr>
          <w:w w:val="90"/>
          <w:sz w:val="32"/>
        </w:rPr>
      </w:pPr>
    </w:p>
    <w:p w:rsidR="00966DF1" w:rsidRPr="00CE073F" w:rsidRDefault="00966DF1" w:rsidP="00966DF1">
      <w:pPr>
        <w:spacing w:before="41"/>
        <w:jc w:val="center"/>
        <w:rPr>
          <w:rFonts w:cstheme="minorHAnsi"/>
          <w:sz w:val="32"/>
        </w:rPr>
      </w:pPr>
      <w:r w:rsidRPr="00CE073F">
        <w:rPr>
          <w:rFonts w:cstheme="minorHAnsi"/>
          <w:w w:val="90"/>
          <w:sz w:val="32"/>
        </w:rPr>
        <w:t>REPUBLIKA HRVATSKA</w:t>
      </w:r>
    </w:p>
    <w:p w:rsidR="00966DF1" w:rsidRPr="00CE073F" w:rsidRDefault="00966DF1" w:rsidP="00966DF1">
      <w:pPr>
        <w:spacing w:before="26" w:line="254" w:lineRule="auto"/>
        <w:jc w:val="center"/>
        <w:rPr>
          <w:rFonts w:cstheme="minorHAnsi"/>
          <w:sz w:val="32"/>
        </w:rPr>
      </w:pPr>
      <w:r w:rsidRPr="00CE073F">
        <w:rPr>
          <w:rFonts w:cstheme="minorHAnsi"/>
          <w:w w:val="85"/>
          <w:sz w:val="32"/>
        </w:rPr>
        <w:t>SREDIŠNJI</w:t>
      </w:r>
      <w:r w:rsidRPr="00CE073F">
        <w:rPr>
          <w:rFonts w:cstheme="minorHAnsi"/>
          <w:spacing w:val="-36"/>
          <w:w w:val="85"/>
          <w:sz w:val="32"/>
        </w:rPr>
        <w:t xml:space="preserve"> </w:t>
      </w:r>
      <w:r w:rsidRPr="00CE073F">
        <w:rPr>
          <w:rFonts w:cstheme="minorHAnsi"/>
          <w:w w:val="85"/>
          <w:sz w:val="32"/>
        </w:rPr>
        <w:t>DRŽAVNI</w:t>
      </w:r>
      <w:r w:rsidRPr="00CE073F">
        <w:rPr>
          <w:rFonts w:cstheme="minorHAnsi"/>
          <w:spacing w:val="-38"/>
          <w:w w:val="85"/>
          <w:sz w:val="32"/>
        </w:rPr>
        <w:t xml:space="preserve"> </w:t>
      </w:r>
      <w:r w:rsidRPr="00CE073F">
        <w:rPr>
          <w:rFonts w:cstheme="minorHAnsi"/>
          <w:w w:val="85"/>
          <w:sz w:val="32"/>
        </w:rPr>
        <w:t>URED</w:t>
      </w:r>
      <w:r w:rsidRPr="00CE073F">
        <w:rPr>
          <w:rFonts w:cstheme="minorHAnsi"/>
          <w:spacing w:val="-36"/>
          <w:w w:val="85"/>
          <w:sz w:val="32"/>
        </w:rPr>
        <w:t xml:space="preserve"> </w:t>
      </w:r>
      <w:r w:rsidRPr="00CE073F">
        <w:rPr>
          <w:rFonts w:cstheme="minorHAnsi"/>
          <w:w w:val="85"/>
          <w:sz w:val="32"/>
        </w:rPr>
        <w:t>ZA</w:t>
      </w:r>
      <w:r w:rsidRPr="00CE073F">
        <w:rPr>
          <w:rFonts w:cstheme="minorHAnsi"/>
          <w:spacing w:val="-35"/>
          <w:w w:val="85"/>
          <w:sz w:val="32"/>
        </w:rPr>
        <w:t xml:space="preserve"> </w:t>
      </w:r>
      <w:r w:rsidRPr="00CE073F">
        <w:rPr>
          <w:rFonts w:cstheme="minorHAnsi"/>
          <w:spacing w:val="-3"/>
          <w:w w:val="85"/>
          <w:sz w:val="32"/>
        </w:rPr>
        <w:t>OBNOVU</w:t>
      </w:r>
      <w:r w:rsidRPr="00CE073F">
        <w:rPr>
          <w:rFonts w:cstheme="minorHAnsi"/>
          <w:spacing w:val="-35"/>
          <w:w w:val="85"/>
          <w:sz w:val="32"/>
        </w:rPr>
        <w:t xml:space="preserve"> </w:t>
      </w:r>
      <w:r w:rsidRPr="00CE073F">
        <w:rPr>
          <w:rFonts w:cstheme="minorHAnsi"/>
          <w:w w:val="85"/>
          <w:sz w:val="32"/>
        </w:rPr>
        <w:t>I</w:t>
      </w:r>
      <w:r w:rsidRPr="00CE073F">
        <w:rPr>
          <w:rFonts w:cstheme="minorHAnsi"/>
          <w:spacing w:val="-35"/>
          <w:w w:val="85"/>
          <w:sz w:val="32"/>
        </w:rPr>
        <w:t xml:space="preserve"> </w:t>
      </w:r>
      <w:r w:rsidRPr="00CE073F">
        <w:rPr>
          <w:rFonts w:cstheme="minorHAnsi"/>
          <w:w w:val="85"/>
          <w:sz w:val="32"/>
        </w:rPr>
        <w:t xml:space="preserve">STAMBENO </w:t>
      </w:r>
      <w:r w:rsidRPr="00CE073F">
        <w:rPr>
          <w:rFonts w:cstheme="minorHAnsi"/>
          <w:w w:val="90"/>
          <w:sz w:val="32"/>
        </w:rPr>
        <w:t>ZBRINJAVANJE</w:t>
      </w:r>
    </w:p>
    <w:p w:rsidR="00966DF1" w:rsidRPr="00CE073F" w:rsidRDefault="00966DF1">
      <w:pPr>
        <w:rPr>
          <w:rFonts w:cstheme="minorHAnsi"/>
        </w:rPr>
      </w:pPr>
    </w:p>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Pr="00AE6E86" w:rsidRDefault="00DC5EC6" w:rsidP="00282CB6">
      <w:pPr>
        <w:widowControl w:val="0"/>
        <w:autoSpaceDE w:val="0"/>
        <w:autoSpaceDN w:val="0"/>
        <w:adjustRightInd w:val="0"/>
        <w:ind w:right="-14"/>
        <w:jc w:val="center"/>
        <w:rPr>
          <w:rFonts w:cstheme="minorHAnsi"/>
          <w:b/>
          <w:color w:val="002060"/>
          <w:sz w:val="40"/>
          <w:szCs w:val="40"/>
          <w14:textOutline w14:w="0" w14:cap="flat" w14:cmpd="sng" w14:algn="ctr">
            <w14:noFill/>
            <w14:prstDash w14:val="solid"/>
            <w14:round/>
          </w14:textOutline>
        </w:rPr>
      </w:pPr>
      <w:r>
        <w:rPr>
          <w:rFonts w:cstheme="minorHAnsi"/>
          <w:b/>
          <w:bCs/>
          <w:color w:val="002060"/>
          <w:sz w:val="40"/>
          <w:szCs w:val="40"/>
          <w14:textOutline w14:w="0" w14:cap="flat" w14:cmpd="sng" w14:algn="ctr">
            <w14:noFill/>
            <w14:prstDash w14:val="solid"/>
            <w14:round/>
          </w14:textOutline>
        </w:rPr>
        <w:t xml:space="preserve">II </w:t>
      </w:r>
      <w:r w:rsidR="00282CB6" w:rsidRPr="00AE6E86">
        <w:rPr>
          <w:rFonts w:cstheme="minorHAnsi"/>
          <w:b/>
          <w:bCs/>
          <w:color w:val="002060"/>
          <w:sz w:val="40"/>
          <w:szCs w:val="40"/>
          <w14:textOutline w14:w="0" w14:cap="flat" w14:cmpd="sng" w14:algn="ctr">
            <w14:noFill/>
            <w14:prstDash w14:val="solid"/>
            <w14:round/>
          </w14:textOutline>
        </w:rPr>
        <w:t xml:space="preserve">DOPUNA </w:t>
      </w:r>
      <w:r>
        <w:rPr>
          <w:rFonts w:cstheme="minorHAnsi"/>
          <w:b/>
          <w:bCs/>
          <w:color w:val="002060"/>
          <w:sz w:val="40"/>
          <w:szCs w:val="40"/>
          <w14:textOutline w14:w="0" w14:cap="flat" w14:cmpd="sng" w14:algn="ctr">
            <w14:noFill/>
            <w14:prstDash w14:val="solid"/>
            <w14:round/>
          </w14:textOutline>
        </w:rPr>
        <w:t xml:space="preserve">I IZMJENA </w:t>
      </w:r>
      <w:r w:rsidR="00282CB6" w:rsidRPr="00AE6E86">
        <w:rPr>
          <w:rFonts w:cstheme="minorHAnsi"/>
          <w:b/>
          <w:bCs/>
          <w:color w:val="002060"/>
          <w:sz w:val="40"/>
          <w:szCs w:val="40"/>
          <w14:textOutline w14:w="0" w14:cap="flat" w14:cmpd="sng" w14:algn="ctr">
            <w14:noFill/>
            <w14:prstDash w14:val="solid"/>
            <w14:round/>
          </w14:textOutline>
        </w:rPr>
        <w:t>GODIŠNJEG</w:t>
      </w:r>
      <w:r w:rsidR="00966DF1" w:rsidRPr="00AE6E86">
        <w:rPr>
          <w:rFonts w:cstheme="minorHAnsi"/>
          <w:b/>
          <w:bCs/>
          <w:color w:val="002060"/>
          <w:sz w:val="40"/>
          <w:szCs w:val="40"/>
          <w14:textOutline w14:w="0" w14:cap="flat" w14:cmpd="sng" w14:algn="ctr">
            <w14:noFill/>
            <w14:prstDash w14:val="solid"/>
            <w14:round/>
          </w14:textOutline>
        </w:rPr>
        <w:t xml:space="preserve"> PLAN</w:t>
      </w:r>
      <w:r w:rsidR="00282CB6" w:rsidRPr="00AE6E86">
        <w:rPr>
          <w:rFonts w:cstheme="minorHAnsi"/>
          <w:b/>
          <w:bCs/>
          <w:color w:val="002060"/>
          <w:sz w:val="40"/>
          <w:szCs w:val="40"/>
          <w14:textOutline w14:w="0" w14:cap="flat" w14:cmpd="sng" w14:algn="ctr">
            <w14:noFill/>
            <w14:prstDash w14:val="solid"/>
            <w14:round/>
          </w14:textOutline>
        </w:rPr>
        <w:t>A</w:t>
      </w:r>
      <w:r w:rsidR="00966DF1" w:rsidRPr="00AE6E86">
        <w:rPr>
          <w:rFonts w:cstheme="minorHAnsi"/>
          <w:b/>
          <w:bCs/>
          <w:color w:val="002060"/>
          <w:sz w:val="40"/>
          <w:szCs w:val="40"/>
          <w14:textOutline w14:w="0" w14:cap="flat" w14:cmpd="sng" w14:algn="ctr">
            <w14:noFill/>
            <w14:prstDash w14:val="solid"/>
            <w14:round/>
          </w14:textOutline>
        </w:rPr>
        <w:t xml:space="preserve"> RADA</w:t>
      </w:r>
      <w:r w:rsidR="0071195C" w:rsidRPr="00AE6E86">
        <w:rPr>
          <w:rFonts w:cstheme="minorHAnsi"/>
          <w:b/>
          <w:bCs/>
          <w:color w:val="002060"/>
          <w:sz w:val="40"/>
          <w:szCs w:val="40"/>
          <w14:textOutline w14:w="0" w14:cap="flat" w14:cmpd="sng" w14:algn="ctr">
            <w14:noFill/>
            <w14:prstDash w14:val="solid"/>
            <w14:round/>
          </w14:textOutline>
        </w:rPr>
        <w:t xml:space="preserve"> SREDIŠNJEG DRŽAVNOG UREDA ZA OBNOVU I STAMBENO ZBRINJAVANJE</w:t>
      </w:r>
    </w:p>
    <w:p w:rsidR="00966DF1" w:rsidRPr="00AE6E86" w:rsidRDefault="00966DF1" w:rsidP="00282CB6">
      <w:pPr>
        <w:widowControl w:val="0"/>
        <w:autoSpaceDE w:val="0"/>
        <w:autoSpaceDN w:val="0"/>
        <w:adjustRightInd w:val="0"/>
        <w:spacing w:line="536" w:lineRule="exact"/>
        <w:ind w:right="-14"/>
        <w:jc w:val="center"/>
        <w:rPr>
          <w:rFonts w:cstheme="minorHAnsi"/>
          <w:b/>
          <w:color w:val="002060"/>
          <w:sz w:val="40"/>
          <w:szCs w:val="40"/>
          <w14:textOutline w14:w="0" w14:cap="flat" w14:cmpd="sng" w14:algn="ctr">
            <w14:noFill/>
            <w14:prstDash w14:val="solid"/>
            <w14:round/>
          </w14:textOutline>
        </w:rPr>
      </w:pPr>
      <w:r w:rsidRPr="00AE6E86">
        <w:rPr>
          <w:rFonts w:cstheme="minorHAnsi"/>
          <w:b/>
          <w:color w:val="002060"/>
          <w:w w:val="99"/>
          <w:position w:val="1"/>
          <w:sz w:val="40"/>
          <w:szCs w:val="40"/>
          <w14:textOutline w14:w="0" w14:cap="flat" w14:cmpd="sng" w14:algn="ctr">
            <w14:noFill/>
            <w14:prstDash w14:val="solid"/>
            <w14:round/>
          </w14:textOutline>
        </w:rPr>
        <w:t>Z</w:t>
      </w:r>
      <w:r w:rsidRPr="00AE6E86">
        <w:rPr>
          <w:rFonts w:cstheme="minorHAnsi"/>
          <w:b/>
          <w:color w:val="002060"/>
          <w:position w:val="1"/>
          <w:sz w:val="40"/>
          <w:szCs w:val="40"/>
          <w14:textOutline w14:w="0" w14:cap="flat" w14:cmpd="sng" w14:algn="ctr">
            <w14:noFill/>
            <w14:prstDash w14:val="solid"/>
            <w14:round/>
          </w14:textOutline>
        </w:rPr>
        <w:t xml:space="preserve">A </w:t>
      </w:r>
      <w:r w:rsidRPr="00AE6E86">
        <w:rPr>
          <w:rFonts w:cstheme="minorHAnsi"/>
          <w:b/>
          <w:color w:val="002060"/>
          <w:w w:val="99"/>
          <w:position w:val="1"/>
          <w:sz w:val="40"/>
          <w:szCs w:val="40"/>
          <w14:textOutline w14:w="0" w14:cap="flat" w14:cmpd="sng" w14:algn="ctr">
            <w14:noFill/>
            <w14:prstDash w14:val="solid"/>
            <w14:round/>
          </w14:textOutline>
        </w:rPr>
        <w:t>20</w:t>
      </w:r>
      <w:r w:rsidR="005339D9" w:rsidRPr="00AE6E86">
        <w:rPr>
          <w:rFonts w:cstheme="minorHAnsi"/>
          <w:b/>
          <w:color w:val="002060"/>
          <w:w w:val="99"/>
          <w:position w:val="1"/>
          <w:sz w:val="40"/>
          <w:szCs w:val="40"/>
          <w14:textOutline w14:w="0" w14:cap="flat" w14:cmpd="sng" w14:algn="ctr">
            <w14:noFill/>
            <w14:prstDash w14:val="solid"/>
            <w14:round/>
          </w14:textOutline>
        </w:rPr>
        <w:t>2</w:t>
      </w:r>
      <w:r w:rsidR="0071195C" w:rsidRPr="00AE6E86">
        <w:rPr>
          <w:rFonts w:cstheme="minorHAnsi"/>
          <w:b/>
          <w:color w:val="002060"/>
          <w:w w:val="99"/>
          <w:position w:val="1"/>
          <w:sz w:val="40"/>
          <w:szCs w:val="40"/>
          <w14:textOutline w14:w="0" w14:cap="flat" w14:cmpd="sng" w14:algn="ctr">
            <w14:noFill/>
            <w14:prstDash w14:val="solid"/>
            <w14:round/>
          </w14:textOutline>
        </w:rPr>
        <w:t>1</w:t>
      </w:r>
      <w:r w:rsidRPr="00AE6E86">
        <w:rPr>
          <w:rFonts w:cstheme="minorHAnsi"/>
          <w:b/>
          <w:color w:val="002060"/>
          <w:w w:val="99"/>
          <w:position w:val="1"/>
          <w:sz w:val="40"/>
          <w:szCs w:val="40"/>
          <w14:textOutline w14:w="0" w14:cap="flat" w14:cmpd="sng" w14:algn="ctr">
            <w14:noFill/>
            <w14:prstDash w14:val="solid"/>
            <w14:round/>
          </w14:textOutline>
        </w:rPr>
        <w:t>.GODINU</w:t>
      </w:r>
    </w:p>
    <w:p w:rsidR="00966DF1" w:rsidRPr="00CE073F" w:rsidRDefault="00966DF1" w:rsidP="00282CB6">
      <w:pPr>
        <w:jc w:val="center"/>
        <w:rPr>
          <w:rFonts w:cstheme="minorHAnsi"/>
          <w:b/>
          <w:color w:val="002060"/>
          <w:sz w:val="40"/>
          <w:szCs w:val="40"/>
        </w:rPr>
      </w:pPr>
    </w:p>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35034F" w:rsidRDefault="00DC5EC6" w:rsidP="00966DF1">
      <w:pPr>
        <w:jc w:val="center"/>
        <w:rPr>
          <w:color w:val="002060"/>
          <w:sz w:val="24"/>
          <w:szCs w:val="24"/>
        </w:rPr>
        <w:sectPr w:rsidR="0035034F" w:rsidSect="001820D6">
          <w:footerReference w:type="default" r:id="rId9"/>
          <w:pgSz w:w="11906" w:h="16838"/>
          <w:pgMar w:top="1418" w:right="1418" w:bottom="1418" w:left="1418" w:header="709" w:footer="709" w:gutter="0"/>
          <w:cols w:space="708"/>
          <w:docGrid w:linePitch="360"/>
        </w:sectPr>
      </w:pPr>
      <w:r>
        <w:rPr>
          <w:color w:val="002060"/>
          <w:sz w:val="24"/>
          <w:szCs w:val="24"/>
        </w:rPr>
        <w:t>prosinac</w:t>
      </w:r>
      <w:r w:rsidR="00966DF1" w:rsidRPr="00BF4DB6">
        <w:rPr>
          <w:color w:val="002060"/>
          <w:sz w:val="24"/>
          <w:szCs w:val="24"/>
        </w:rPr>
        <w:t>, 20</w:t>
      </w:r>
      <w:r w:rsidR="00452FA4" w:rsidRPr="00BF4DB6">
        <w:rPr>
          <w:color w:val="002060"/>
          <w:sz w:val="24"/>
          <w:szCs w:val="24"/>
        </w:rPr>
        <w:t>2</w:t>
      </w:r>
      <w:r w:rsidR="00BF4DB6">
        <w:rPr>
          <w:color w:val="002060"/>
          <w:sz w:val="24"/>
          <w:szCs w:val="24"/>
        </w:rPr>
        <w:t>1</w:t>
      </w:r>
      <w:r w:rsidR="00966DF1" w:rsidRPr="00BF4DB6">
        <w:rPr>
          <w:color w:val="002060"/>
          <w:sz w:val="24"/>
          <w:szCs w:val="24"/>
        </w:rPr>
        <w:t>.</w:t>
      </w:r>
    </w:p>
    <w:p w:rsidR="009346E4" w:rsidRPr="00072D20" w:rsidRDefault="009346E4" w:rsidP="00966DF1">
      <w:pPr>
        <w:jc w:val="center"/>
        <w:rPr>
          <w:sz w:val="24"/>
          <w:szCs w:val="24"/>
        </w:rPr>
      </w:pPr>
    </w:p>
    <w:bookmarkStart w:id="0" w:name="_Toc476902554" w:displacedByCustomXml="next"/>
    <w:bookmarkStart w:id="1" w:name="_Toc477157535" w:displacedByCustomXml="next"/>
    <w:bookmarkStart w:id="2" w:name="_Toc28610374" w:displacedByCustomXml="next"/>
    <w:sdt>
      <w:sdtPr>
        <w:rPr>
          <w:rFonts w:asciiTheme="minorHAnsi" w:eastAsiaTheme="minorHAnsi" w:hAnsiTheme="minorHAnsi" w:cstheme="minorBidi"/>
          <w:noProof/>
          <w:color w:val="auto"/>
          <w:sz w:val="22"/>
          <w:szCs w:val="22"/>
          <w:lang w:val="hr-HR" w:eastAsia="en-US"/>
        </w:rPr>
        <w:id w:val="1169368781"/>
        <w:docPartObj>
          <w:docPartGallery w:val="Table of Contents"/>
          <w:docPartUnique/>
        </w:docPartObj>
      </w:sdtPr>
      <w:sdtEndPr>
        <w:rPr>
          <w:b/>
          <w:bCs/>
        </w:rPr>
      </w:sdtEndPr>
      <w:sdtContent>
        <w:p w:rsidR="0035034F" w:rsidRPr="00CF7512" w:rsidRDefault="00CF7512">
          <w:pPr>
            <w:pStyle w:val="TOCHeading"/>
            <w:rPr>
              <w:rFonts w:asciiTheme="minorHAnsi" w:hAnsiTheme="minorHAnsi" w:cstheme="minorHAnsi"/>
              <w:b/>
              <w:color w:val="002060"/>
              <w:sz w:val="22"/>
              <w:szCs w:val="22"/>
            </w:rPr>
          </w:pPr>
          <w:r w:rsidRPr="00CF7512">
            <w:rPr>
              <w:rFonts w:asciiTheme="minorHAnsi" w:hAnsiTheme="minorHAnsi" w:cstheme="minorHAnsi"/>
              <w:b/>
              <w:color w:val="002060"/>
              <w:sz w:val="22"/>
              <w:szCs w:val="22"/>
            </w:rPr>
            <w:t>SADRŽAJ</w:t>
          </w:r>
        </w:p>
        <w:p w:rsidR="00CF7512" w:rsidRDefault="00CF7512">
          <w:pPr>
            <w:pStyle w:val="TOC1"/>
            <w:rPr>
              <w:color w:val="002060"/>
            </w:rPr>
          </w:pPr>
        </w:p>
        <w:p w:rsidR="0035034F" w:rsidRPr="0089500A" w:rsidRDefault="0035034F">
          <w:pPr>
            <w:pStyle w:val="TOC1"/>
            <w:rPr>
              <w:rFonts w:eastAsiaTheme="minorEastAsia"/>
              <w:color w:val="002060"/>
              <w:lang w:eastAsia="hr-HR"/>
            </w:rPr>
          </w:pPr>
          <w:r w:rsidRPr="0089500A">
            <w:rPr>
              <w:color w:val="002060"/>
            </w:rPr>
            <w:fldChar w:fldCharType="begin"/>
          </w:r>
          <w:r w:rsidRPr="0089500A">
            <w:rPr>
              <w:color w:val="002060"/>
            </w:rPr>
            <w:instrText xml:space="preserve"> TOC \o "1-3" \h \z \u </w:instrText>
          </w:r>
          <w:r w:rsidRPr="0089500A">
            <w:rPr>
              <w:color w:val="002060"/>
            </w:rPr>
            <w:fldChar w:fldCharType="separate"/>
          </w:r>
          <w:hyperlink w:anchor="_Toc61954522" w:history="1">
            <w:r w:rsidRPr="0089500A">
              <w:rPr>
                <w:rStyle w:val="Hyperlink"/>
                <w:b/>
                <w:color w:val="002060"/>
              </w:rPr>
              <w:t>PREDGOVOR</w:t>
            </w:r>
            <w:r w:rsidRPr="0089500A">
              <w:rPr>
                <w:webHidden/>
                <w:color w:val="002060"/>
              </w:rPr>
              <w:tab/>
            </w:r>
            <w:r w:rsidRPr="0089500A">
              <w:rPr>
                <w:webHidden/>
                <w:color w:val="002060"/>
              </w:rPr>
              <w:fldChar w:fldCharType="begin"/>
            </w:r>
            <w:r w:rsidRPr="0089500A">
              <w:rPr>
                <w:webHidden/>
                <w:color w:val="002060"/>
              </w:rPr>
              <w:instrText xml:space="preserve"> PAGEREF _Toc61954522 \h </w:instrText>
            </w:r>
            <w:r w:rsidRPr="0089500A">
              <w:rPr>
                <w:webHidden/>
                <w:color w:val="002060"/>
              </w:rPr>
            </w:r>
            <w:r w:rsidRPr="0089500A">
              <w:rPr>
                <w:webHidden/>
                <w:color w:val="002060"/>
              </w:rPr>
              <w:fldChar w:fldCharType="separate"/>
            </w:r>
            <w:r w:rsidR="00AE6E86">
              <w:rPr>
                <w:webHidden/>
                <w:color w:val="002060"/>
              </w:rPr>
              <w:t>4</w:t>
            </w:r>
            <w:r w:rsidRPr="0089500A">
              <w:rPr>
                <w:webHidden/>
                <w:color w:val="002060"/>
              </w:rPr>
              <w:fldChar w:fldCharType="end"/>
            </w:r>
          </w:hyperlink>
        </w:p>
        <w:p w:rsidR="0035034F" w:rsidRPr="0089500A" w:rsidRDefault="00F50814">
          <w:pPr>
            <w:pStyle w:val="TOC1"/>
            <w:rPr>
              <w:rFonts w:eastAsiaTheme="minorEastAsia"/>
              <w:color w:val="002060"/>
              <w:lang w:eastAsia="hr-HR"/>
            </w:rPr>
          </w:pPr>
          <w:hyperlink w:anchor="_Toc61954523" w:history="1">
            <w:r w:rsidR="0035034F" w:rsidRPr="0089500A">
              <w:rPr>
                <w:rStyle w:val="Hyperlink"/>
                <w:b/>
                <w:color w:val="002060"/>
              </w:rPr>
              <w:t>UVOD</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_Toc61954523 \h </w:instrText>
            </w:r>
            <w:r w:rsidR="0035034F" w:rsidRPr="0089500A">
              <w:rPr>
                <w:webHidden/>
                <w:color w:val="002060"/>
              </w:rPr>
            </w:r>
            <w:r w:rsidR="0035034F" w:rsidRPr="0089500A">
              <w:rPr>
                <w:webHidden/>
                <w:color w:val="002060"/>
              </w:rPr>
              <w:fldChar w:fldCharType="separate"/>
            </w:r>
            <w:r w:rsidR="00AE6E86">
              <w:rPr>
                <w:webHidden/>
                <w:color w:val="002060"/>
              </w:rPr>
              <w:t>7</w:t>
            </w:r>
            <w:r w:rsidR="0035034F" w:rsidRPr="0089500A">
              <w:rPr>
                <w:webHidden/>
                <w:color w:val="002060"/>
              </w:rPr>
              <w:fldChar w:fldCharType="end"/>
            </w:r>
          </w:hyperlink>
        </w:p>
        <w:p w:rsidR="0035034F" w:rsidRPr="0089500A" w:rsidRDefault="00F50814" w:rsidP="00413C4C">
          <w:pPr>
            <w:pStyle w:val="TOC2"/>
            <w:rPr>
              <w:rFonts w:eastAsiaTheme="minorEastAsia"/>
              <w:lang w:eastAsia="hr-HR"/>
            </w:rPr>
          </w:pPr>
          <w:hyperlink w:anchor="_Toc61954524" w:history="1">
            <w:r w:rsidR="0035034F" w:rsidRPr="0089500A">
              <w:rPr>
                <w:rStyle w:val="Hyperlink"/>
                <w:color w:val="002060"/>
                <w14:textFill>
                  <w14:solidFill>
                    <w14:srgbClr w14:val="002060">
                      <w14:lumMod w14:val="50000"/>
                    </w14:srgbClr>
                  </w14:solidFill>
                </w14:textFill>
              </w:rPr>
              <w:t>Djelokrug rada</w:t>
            </w:r>
            <w:r w:rsidR="0035034F" w:rsidRPr="0089500A">
              <w:rPr>
                <w:webHidden/>
              </w:rPr>
              <w:tab/>
            </w:r>
            <w:r w:rsidR="0035034F" w:rsidRPr="0089500A">
              <w:rPr>
                <w:webHidden/>
              </w:rPr>
              <w:fldChar w:fldCharType="begin"/>
            </w:r>
            <w:r w:rsidR="0035034F" w:rsidRPr="0089500A">
              <w:rPr>
                <w:webHidden/>
              </w:rPr>
              <w:instrText xml:space="preserve"> PAGEREF _Toc61954524 \h </w:instrText>
            </w:r>
            <w:r w:rsidR="0035034F" w:rsidRPr="0089500A">
              <w:rPr>
                <w:webHidden/>
              </w:rPr>
            </w:r>
            <w:r w:rsidR="0035034F" w:rsidRPr="0089500A">
              <w:rPr>
                <w:webHidden/>
              </w:rPr>
              <w:fldChar w:fldCharType="separate"/>
            </w:r>
            <w:r w:rsidR="00AE6E86">
              <w:rPr>
                <w:webHidden/>
              </w:rPr>
              <w:t>7</w:t>
            </w:r>
            <w:r w:rsidR="0035034F" w:rsidRPr="0089500A">
              <w:rPr>
                <w:webHidden/>
              </w:rPr>
              <w:fldChar w:fldCharType="end"/>
            </w:r>
          </w:hyperlink>
        </w:p>
        <w:p w:rsidR="0035034F" w:rsidRPr="0089500A" w:rsidRDefault="00F50814" w:rsidP="00413C4C">
          <w:pPr>
            <w:pStyle w:val="TOC2"/>
            <w:rPr>
              <w:rFonts w:eastAsiaTheme="minorEastAsia"/>
              <w:lang w:eastAsia="hr-HR"/>
            </w:rPr>
          </w:pPr>
          <w:hyperlink w:anchor="_Toc61954531" w:history="1">
            <w:r w:rsidR="0035034F" w:rsidRPr="0089500A">
              <w:rPr>
                <w:rStyle w:val="Hyperlink"/>
                <w:rFonts w:eastAsia="Arial"/>
                <w:color w:val="002060"/>
                <w14:textFill>
                  <w14:solidFill>
                    <w14:srgbClr w14:val="002060">
                      <w14:lumMod w14:val="50000"/>
                    </w14:srgbClr>
                  </w14:solidFill>
                </w14:textFill>
              </w:rPr>
              <w:t>Vizija</w:t>
            </w:r>
            <w:r w:rsidR="0035034F" w:rsidRPr="0089500A">
              <w:rPr>
                <w:webHidden/>
              </w:rPr>
              <w:tab/>
            </w:r>
            <w:r w:rsidR="0035034F" w:rsidRPr="0089500A">
              <w:rPr>
                <w:webHidden/>
              </w:rPr>
              <w:fldChar w:fldCharType="begin"/>
            </w:r>
            <w:r w:rsidR="0035034F" w:rsidRPr="0089500A">
              <w:rPr>
                <w:webHidden/>
              </w:rPr>
              <w:instrText xml:space="preserve"> PAGEREF _Toc61954531 \h </w:instrText>
            </w:r>
            <w:r w:rsidR="0035034F" w:rsidRPr="0089500A">
              <w:rPr>
                <w:webHidden/>
              </w:rPr>
            </w:r>
            <w:r w:rsidR="0035034F" w:rsidRPr="0089500A">
              <w:rPr>
                <w:webHidden/>
              </w:rPr>
              <w:fldChar w:fldCharType="separate"/>
            </w:r>
            <w:r w:rsidR="00AE6E86">
              <w:rPr>
                <w:webHidden/>
              </w:rPr>
              <w:t>11</w:t>
            </w:r>
            <w:r w:rsidR="0035034F" w:rsidRPr="0089500A">
              <w:rPr>
                <w:webHidden/>
              </w:rPr>
              <w:fldChar w:fldCharType="end"/>
            </w:r>
          </w:hyperlink>
        </w:p>
        <w:p w:rsidR="0035034F" w:rsidRPr="0089500A" w:rsidRDefault="00F50814" w:rsidP="00413C4C">
          <w:pPr>
            <w:pStyle w:val="TOC2"/>
            <w:rPr>
              <w:rFonts w:eastAsiaTheme="minorEastAsia"/>
              <w:lang w:eastAsia="hr-HR"/>
            </w:rPr>
          </w:pPr>
          <w:hyperlink w:anchor="_Toc61954532" w:history="1">
            <w:r w:rsidR="0035034F" w:rsidRPr="0089500A">
              <w:rPr>
                <w:rStyle w:val="Hyperlink"/>
                <w:rFonts w:eastAsia="Arial"/>
                <w:color w:val="002060"/>
                <w14:textFill>
                  <w14:solidFill>
                    <w14:srgbClr w14:val="002060">
                      <w14:lumMod w14:val="50000"/>
                    </w14:srgbClr>
                  </w14:solidFill>
                </w14:textFill>
              </w:rPr>
              <w:t>Misija</w:t>
            </w:r>
            <w:r w:rsidR="0035034F" w:rsidRPr="0089500A">
              <w:rPr>
                <w:webHidden/>
              </w:rPr>
              <w:tab/>
            </w:r>
            <w:r w:rsidR="0035034F" w:rsidRPr="0089500A">
              <w:rPr>
                <w:webHidden/>
              </w:rPr>
              <w:fldChar w:fldCharType="begin"/>
            </w:r>
            <w:r w:rsidR="0035034F" w:rsidRPr="0089500A">
              <w:rPr>
                <w:webHidden/>
              </w:rPr>
              <w:instrText xml:space="preserve"> PAGEREF _Toc61954532 \h </w:instrText>
            </w:r>
            <w:r w:rsidR="0035034F" w:rsidRPr="0089500A">
              <w:rPr>
                <w:webHidden/>
              </w:rPr>
            </w:r>
            <w:r w:rsidR="0035034F" w:rsidRPr="0089500A">
              <w:rPr>
                <w:webHidden/>
              </w:rPr>
              <w:fldChar w:fldCharType="separate"/>
            </w:r>
            <w:r w:rsidR="00AE6E86">
              <w:rPr>
                <w:webHidden/>
              </w:rPr>
              <w:t>11</w:t>
            </w:r>
            <w:r w:rsidR="0035034F" w:rsidRPr="0089500A">
              <w:rPr>
                <w:webHidden/>
              </w:rPr>
              <w:fldChar w:fldCharType="end"/>
            </w:r>
          </w:hyperlink>
        </w:p>
        <w:p w:rsidR="0035034F" w:rsidRPr="0089500A" w:rsidRDefault="00F50814">
          <w:pPr>
            <w:pStyle w:val="TOC1"/>
            <w:rPr>
              <w:rFonts w:eastAsiaTheme="minorEastAsia"/>
              <w:color w:val="002060"/>
              <w:lang w:eastAsia="hr-HR"/>
            </w:rPr>
          </w:pPr>
          <w:hyperlink w:anchor="_Toc61954533" w:history="1">
            <w:r w:rsidR="0035034F" w:rsidRPr="0089500A">
              <w:rPr>
                <w:rStyle w:val="Hyperlink"/>
                <w:b/>
                <w:color w:val="002060"/>
              </w:rPr>
              <w:t>KONTEKST</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_Toc61954533 \h </w:instrText>
            </w:r>
            <w:r w:rsidR="0035034F" w:rsidRPr="0089500A">
              <w:rPr>
                <w:webHidden/>
                <w:color w:val="002060"/>
              </w:rPr>
            </w:r>
            <w:r w:rsidR="0035034F" w:rsidRPr="0089500A">
              <w:rPr>
                <w:webHidden/>
                <w:color w:val="002060"/>
              </w:rPr>
              <w:fldChar w:fldCharType="separate"/>
            </w:r>
            <w:r w:rsidR="00AE6E86">
              <w:rPr>
                <w:webHidden/>
                <w:color w:val="002060"/>
              </w:rPr>
              <w:t>11</w:t>
            </w:r>
            <w:r w:rsidR="0035034F" w:rsidRPr="0089500A">
              <w:rPr>
                <w:webHidden/>
                <w:color w:val="002060"/>
              </w:rPr>
              <w:fldChar w:fldCharType="end"/>
            </w:r>
          </w:hyperlink>
        </w:p>
        <w:p w:rsidR="0035034F" w:rsidRPr="0089500A" w:rsidRDefault="00F50814" w:rsidP="00413C4C">
          <w:pPr>
            <w:pStyle w:val="TOC2"/>
            <w:rPr>
              <w:rFonts w:eastAsiaTheme="minorEastAsia"/>
              <w:lang w:eastAsia="hr-HR"/>
            </w:rPr>
          </w:pPr>
          <w:hyperlink w:anchor="_Toc61954534" w:history="1">
            <w:r w:rsidR="0035034F" w:rsidRPr="0089500A">
              <w:rPr>
                <w:rStyle w:val="Hyperlink"/>
                <w:color w:val="002060"/>
                <w14:textFill>
                  <w14:solidFill>
                    <w14:srgbClr w14:val="002060">
                      <w14:lumMod w14:val="50000"/>
                    </w14:srgbClr>
                  </w14:solidFill>
                </w14:textFill>
              </w:rPr>
              <w:t>Demografska revitalizacija i bolji položaj obitelji</w:t>
            </w:r>
            <w:r w:rsidR="0035034F" w:rsidRPr="0089500A">
              <w:rPr>
                <w:webHidden/>
              </w:rPr>
              <w:tab/>
            </w:r>
            <w:r w:rsidR="0035034F" w:rsidRPr="0089500A">
              <w:rPr>
                <w:webHidden/>
              </w:rPr>
              <w:fldChar w:fldCharType="begin"/>
            </w:r>
            <w:r w:rsidR="0035034F" w:rsidRPr="0089500A">
              <w:rPr>
                <w:webHidden/>
              </w:rPr>
              <w:instrText xml:space="preserve"> PAGEREF _Toc61954534 \h </w:instrText>
            </w:r>
            <w:r w:rsidR="0035034F" w:rsidRPr="0089500A">
              <w:rPr>
                <w:webHidden/>
              </w:rPr>
            </w:r>
            <w:r w:rsidR="0035034F" w:rsidRPr="0089500A">
              <w:rPr>
                <w:webHidden/>
              </w:rPr>
              <w:fldChar w:fldCharType="separate"/>
            </w:r>
            <w:r w:rsidR="00AE6E86">
              <w:rPr>
                <w:webHidden/>
              </w:rPr>
              <w:t>11</w:t>
            </w:r>
            <w:r w:rsidR="0035034F" w:rsidRPr="0089500A">
              <w:rPr>
                <w:webHidden/>
              </w:rPr>
              <w:fldChar w:fldCharType="end"/>
            </w:r>
          </w:hyperlink>
        </w:p>
        <w:p w:rsidR="0035034F" w:rsidRPr="0089500A" w:rsidRDefault="00F50814" w:rsidP="00413C4C">
          <w:pPr>
            <w:pStyle w:val="TOC2"/>
            <w:rPr>
              <w:rFonts w:eastAsiaTheme="minorEastAsia"/>
              <w:lang w:eastAsia="hr-HR"/>
            </w:rPr>
          </w:pPr>
          <w:hyperlink w:anchor="_Toc61954535" w:history="1">
            <w:r w:rsidR="0035034F" w:rsidRPr="0089500A">
              <w:rPr>
                <w:rStyle w:val="Hyperlink"/>
                <w:rFonts w:eastAsia="Arial"/>
                <w:color w:val="002060"/>
                <w14:textFill>
                  <w14:solidFill>
                    <w14:srgbClr w14:val="002060">
                      <w14:lumMod w14:val="50000"/>
                    </w14:srgbClr>
                  </w14:solidFill>
                </w14:textFill>
              </w:rPr>
              <w:t>Učinkovita, transparentna i otporna država</w:t>
            </w:r>
            <w:r w:rsidR="0035034F" w:rsidRPr="0089500A">
              <w:rPr>
                <w:webHidden/>
              </w:rPr>
              <w:tab/>
            </w:r>
            <w:r w:rsidR="0035034F" w:rsidRPr="0089500A">
              <w:rPr>
                <w:webHidden/>
              </w:rPr>
              <w:fldChar w:fldCharType="begin"/>
            </w:r>
            <w:r w:rsidR="0035034F" w:rsidRPr="0089500A">
              <w:rPr>
                <w:webHidden/>
              </w:rPr>
              <w:instrText xml:space="preserve"> PAGEREF _Toc61954535 \h </w:instrText>
            </w:r>
            <w:r w:rsidR="0035034F" w:rsidRPr="0089500A">
              <w:rPr>
                <w:webHidden/>
              </w:rPr>
            </w:r>
            <w:r w:rsidR="0035034F" w:rsidRPr="0089500A">
              <w:rPr>
                <w:webHidden/>
              </w:rPr>
              <w:fldChar w:fldCharType="separate"/>
            </w:r>
            <w:r w:rsidR="00AE6E86">
              <w:rPr>
                <w:webHidden/>
              </w:rPr>
              <w:t>12</w:t>
            </w:r>
            <w:r w:rsidR="0035034F" w:rsidRPr="0089500A">
              <w:rPr>
                <w:webHidden/>
              </w:rPr>
              <w:fldChar w:fldCharType="end"/>
            </w:r>
          </w:hyperlink>
        </w:p>
        <w:p w:rsidR="0035034F" w:rsidRPr="0089500A" w:rsidRDefault="00F50814" w:rsidP="00413C4C">
          <w:pPr>
            <w:pStyle w:val="TOC2"/>
            <w:rPr>
              <w:rFonts w:eastAsiaTheme="minorEastAsia"/>
              <w:lang w:eastAsia="hr-HR"/>
            </w:rPr>
          </w:pPr>
          <w:hyperlink w:anchor="_Toc61954536" w:history="1">
            <w:r w:rsidR="0035034F" w:rsidRPr="0089500A">
              <w:rPr>
                <w:rStyle w:val="Hyperlink"/>
                <w:rFonts w:eastAsia="Arial"/>
                <w:color w:val="002060"/>
                <w14:textFill>
                  <w14:solidFill>
                    <w14:srgbClr w14:val="002060">
                      <w14:lumMod w14:val="50000"/>
                    </w14:srgbClr>
                  </w14:solidFill>
                </w14:textFill>
              </w:rPr>
              <w:t>Ravnomjeran regionalni razvoj i decentralizacija</w:t>
            </w:r>
            <w:r w:rsidR="0035034F" w:rsidRPr="0089500A">
              <w:rPr>
                <w:webHidden/>
              </w:rPr>
              <w:tab/>
            </w:r>
            <w:r w:rsidR="0035034F" w:rsidRPr="0089500A">
              <w:rPr>
                <w:webHidden/>
              </w:rPr>
              <w:fldChar w:fldCharType="begin"/>
            </w:r>
            <w:r w:rsidR="0035034F" w:rsidRPr="0089500A">
              <w:rPr>
                <w:webHidden/>
              </w:rPr>
              <w:instrText xml:space="preserve"> PAGEREF _Toc61954536 \h </w:instrText>
            </w:r>
            <w:r w:rsidR="0035034F" w:rsidRPr="0089500A">
              <w:rPr>
                <w:webHidden/>
              </w:rPr>
            </w:r>
            <w:r w:rsidR="0035034F" w:rsidRPr="0089500A">
              <w:rPr>
                <w:webHidden/>
              </w:rPr>
              <w:fldChar w:fldCharType="separate"/>
            </w:r>
            <w:r w:rsidR="00AE6E86">
              <w:rPr>
                <w:webHidden/>
              </w:rPr>
              <w:t>12</w:t>
            </w:r>
            <w:r w:rsidR="0035034F" w:rsidRPr="0089500A">
              <w:rPr>
                <w:webHidden/>
              </w:rPr>
              <w:fldChar w:fldCharType="end"/>
            </w:r>
          </w:hyperlink>
        </w:p>
        <w:p w:rsidR="00413C4C" w:rsidRPr="00413C4C" w:rsidRDefault="00413C4C" w:rsidP="00413C4C">
          <w:pPr>
            <w:pStyle w:val="TOC2"/>
            <w:rPr>
              <w:color w:val="auto"/>
            </w:rPr>
          </w:pPr>
          <w:r w:rsidRPr="00413C4C">
            <w:rPr>
              <w:color w:val="auto"/>
            </w:rPr>
            <w:t>Obnova Zagreba i okolice nakon potresa</w:t>
          </w:r>
          <w:r w:rsidR="001834E8">
            <w:rPr>
              <w:color w:val="auto"/>
            </w:rPr>
            <w:t>……………………………………………………………………………………</w:t>
          </w:r>
          <w:r w:rsidR="00F23D72">
            <w:rPr>
              <w:color w:val="auto"/>
            </w:rPr>
            <w:t>…13</w:t>
          </w:r>
        </w:p>
        <w:p w:rsidR="0035034F" w:rsidRPr="0089500A" w:rsidRDefault="00F50814" w:rsidP="00413C4C">
          <w:pPr>
            <w:pStyle w:val="TOC2"/>
            <w:rPr>
              <w:rFonts w:eastAsiaTheme="minorEastAsia"/>
              <w:lang w:eastAsia="hr-HR"/>
            </w:rPr>
          </w:pPr>
          <w:hyperlink w:anchor="_Toc61954537" w:history="1">
            <w:r w:rsidR="0035034F" w:rsidRPr="0089500A">
              <w:rPr>
                <w:rStyle w:val="Hyperlink"/>
                <w:color w:val="002060"/>
                <w14:textFill>
                  <w14:solidFill>
                    <w14:srgbClr w14:val="002060">
                      <w14:lumMod w14:val="50000"/>
                    </w14:srgbClr>
                  </w14:solidFill>
                </w14:textFill>
              </w:rPr>
              <w:t>Očuvanje suvereniteta i njegovanje vrijednosti</w:t>
            </w:r>
            <w:r w:rsidR="0035034F" w:rsidRPr="0089500A">
              <w:rPr>
                <w:webHidden/>
              </w:rPr>
              <w:tab/>
            </w:r>
            <w:r w:rsidR="0035034F" w:rsidRPr="0089500A">
              <w:rPr>
                <w:webHidden/>
              </w:rPr>
              <w:fldChar w:fldCharType="begin"/>
            </w:r>
            <w:r w:rsidR="0035034F" w:rsidRPr="0089500A">
              <w:rPr>
                <w:webHidden/>
              </w:rPr>
              <w:instrText xml:space="preserve"> PAGEREF _Toc61954537 \h </w:instrText>
            </w:r>
            <w:r w:rsidR="0035034F" w:rsidRPr="0089500A">
              <w:rPr>
                <w:webHidden/>
              </w:rPr>
            </w:r>
            <w:r w:rsidR="0035034F" w:rsidRPr="0089500A">
              <w:rPr>
                <w:webHidden/>
              </w:rPr>
              <w:fldChar w:fldCharType="separate"/>
            </w:r>
            <w:r w:rsidR="00AE6E86">
              <w:rPr>
                <w:webHidden/>
              </w:rPr>
              <w:t>13</w:t>
            </w:r>
            <w:r w:rsidR="0035034F" w:rsidRPr="0089500A">
              <w:rPr>
                <w:webHidden/>
              </w:rPr>
              <w:fldChar w:fldCharType="end"/>
            </w:r>
          </w:hyperlink>
        </w:p>
        <w:p w:rsidR="0035034F" w:rsidRPr="0089500A" w:rsidRDefault="00F50814">
          <w:pPr>
            <w:pStyle w:val="TOC1"/>
            <w:rPr>
              <w:rFonts w:eastAsiaTheme="minorEastAsia"/>
              <w:color w:val="002060"/>
              <w:lang w:eastAsia="hr-HR"/>
            </w:rPr>
          </w:pPr>
          <w:hyperlink w:anchor="_Toc61954538" w:history="1">
            <w:r w:rsidR="0035034F" w:rsidRPr="0089500A">
              <w:rPr>
                <w:rStyle w:val="Hyperlink"/>
                <w:b/>
                <w:color w:val="002060"/>
              </w:rPr>
              <w:t>ORGANIZACIJSKA STRUKTURA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_Toc61954538 \h </w:instrText>
            </w:r>
            <w:r w:rsidR="0035034F" w:rsidRPr="0089500A">
              <w:rPr>
                <w:webHidden/>
                <w:color w:val="002060"/>
              </w:rPr>
            </w:r>
            <w:r w:rsidR="0035034F" w:rsidRPr="0089500A">
              <w:rPr>
                <w:webHidden/>
                <w:color w:val="002060"/>
              </w:rPr>
              <w:fldChar w:fldCharType="separate"/>
            </w:r>
            <w:r w:rsidR="00AE6E86">
              <w:rPr>
                <w:webHidden/>
                <w:color w:val="002060"/>
              </w:rPr>
              <w:t>14</w:t>
            </w:r>
            <w:r w:rsidR="0035034F" w:rsidRPr="0089500A">
              <w:rPr>
                <w:webHidden/>
                <w:color w:val="002060"/>
              </w:rPr>
              <w:fldChar w:fldCharType="end"/>
            </w:r>
          </w:hyperlink>
        </w:p>
        <w:p w:rsidR="0035034F" w:rsidRDefault="0035034F">
          <w:r w:rsidRPr="0089500A">
            <w:rPr>
              <w:b/>
              <w:bCs/>
              <w:color w:val="002060"/>
            </w:rPr>
            <w:fldChar w:fldCharType="end"/>
          </w:r>
        </w:p>
      </w:sdtContent>
    </w:sdt>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982B46" w:rsidRDefault="00982B46" w:rsidP="0035034F">
      <w:pPr>
        <w:pStyle w:val="Heading1"/>
      </w:pPr>
    </w:p>
    <w:p w:rsidR="00C428C3" w:rsidRDefault="00C428C3" w:rsidP="0035034F">
      <w:pPr>
        <w:pStyle w:val="Heading1"/>
      </w:pPr>
    </w:p>
    <w:p w:rsidR="00B617A9" w:rsidRPr="00B617A9" w:rsidRDefault="00B617A9" w:rsidP="00B617A9"/>
    <w:p w:rsidR="00C53E1A" w:rsidRDefault="00C53E1A" w:rsidP="0035034F">
      <w:pPr>
        <w:pStyle w:val="Heading1"/>
      </w:pPr>
    </w:p>
    <w:p w:rsidR="0035034F" w:rsidRDefault="0035034F">
      <w:r>
        <w:br w:type="page"/>
      </w:r>
    </w:p>
    <w:p w:rsidR="00413C4C" w:rsidRPr="006B6A7A" w:rsidRDefault="00413C4C" w:rsidP="00413C4C">
      <w:pPr>
        <w:spacing w:after="0" w:line="288" w:lineRule="atLeast"/>
        <w:jc w:val="both"/>
        <w:textAlignment w:val="baseline"/>
        <w:outlineLvl w:val="1"/>
        <w:rPr>
          <w:rFonts w:eastAsia="Arial" w:cstheme="minorHAnsi"/>
          <w:bCs/>
          <w:noProof w:val="0"/>
          <w:sz w:val="24"/>
          <w:szCs w:val="24"/>
          <w:lang w:eastAsia="zh-CN"/>
        </w:rPr>
      </w:pPr>
      <w:r w:rsidRPr="006B6A7A">
        <w:rPr>
          <w:rFonts w:eastAsia="Arial" w:cstheme="minorHAnsi"/>
          <w:bCs/>
          <w:noProof w:val="0"/>
          <w:sz w:val="24"/>
          <w:szCs w:val="24"/>
          <w:lang w:eastAsia="zh-CN"/>
        </w:rPr>
        <w:lastRenderedPageBreak/>
        <w:t xml:space="preserve">Obrazloženje </w:t>
      </w:r>
      <w:r w:rsidR="00BC0BE8">
        <w:rPr>
          <w:rFonts w:eastAsia="Arial" w:cstheme="minorHAnsi"/>
          <w:bCs/>
          <w:noProof w:val="0"/>
          <w:sz w:val="24"/>
          <w:szCs w:val="24"/>
          <w:lang w:eastAsia="zh-CN"/>
        </w:rPr>
        <w:t xml:space="preserve">II </w:t>
      </w:r>
      <w:r w:rsidRPr="006B6A7A">
        <w:rPr>
          <w:rFonts w:eastAsia="Arial" w:cstheme="minorHAnsi"/>
          <w:bCs/>
          <w:noProof w:val="0"/>
          <w:sz w:val="24"/>
          <w:szCs w:val="24"/>
          <w:lang w:eastAsia="zh-CN"/>
        </w:rPr>
        <w:t>Dopune</w:t>
      </w:r>
      <w:r w:rsidR="00BC0BE8">
        <w:rPr>
          <w:rFonts w:eastAsia="Arial" w:cstheme="minorHAnsi"/>
          <w:bCs/>
          <w:noProof w:val="0"/>
          <w:sz w:val="24"/>
          <w:szCs w:val="24"/>
          <w:lang w:eastAsia="zh-CN"/>
        </w:rPr>
        <w:t xml:space="preserve"> i izmjene</w:t>
      </w:r>
      <w:r w:rsidRPr="006B6A7A">
        <w:rPr>
          <w:rFonts w:eastAsia="Arial" w:cstheme="minorHAnsi"/>
          <w:bCs/>
          <w:noProof w:val="0"/>
          <w:sz w:val="24"/>
          <w:szCs w:val="24"/>
          <w:lang w:eastAsia="zh-CN"/>
        </w:rPr>
        <w:t xml:space="preserve"> Godišnjeg plana rada za 2021. godinu  </w:t>
      </w:r>
    </w:p>
    <w:p w:rsidR="00413C4C" w:rsidRPr="006B6A7A" w:rsidRDefault="00413C4C" w:rsidP="00413C4C">
      <w:pPr>
        <w:spacing w:after="0" w:line="288" w:lineRule="atLeast"/>
        <w:jc w:val="both"/>
        <w:textAlignment w:val="baseline"/>
        <w:outlineLvl w:val="1"/>
        <w:rPr>
          <w:rFonts w:eastAsia="Arial" w:cstheme="minorHAnsi"/>
          <w:bCs/>
          <w:noProof w:val="0"/>
          <w:sz w:val="24"/>
          <w:szCs w:val="24"/>
          <w:lang w:eastAsia="zh-CN"/>
        </w:rPr>
      </w:pPr>
    </w:p>
    <w:p w:rsidR="00101E05" w:rsidRPr="006B6A7A" w:rsidRDefault="00101E05" w:rsidP="00413C4C">
      <w:pPr>
        <w:spacing w:after="0" w:line="288" w:lineRule="atLeast"/>
        <w:jc w:val="both"/>
        <w:textAlignment w:val="baseline"/>
        <w:outlineLvl w:val="1"/>
        <w:rPr>
          <w:rFonts w:eastAsia="Arial" w:cstheme="minorHAnsi"/>
          <w:bCs/>
          <w:noProof w:val="0"/>
          <w:sz w:val="24"/>
          <w:szCs w:val="24"/>
          <w:lang w:eastAsia="zh-CN"/>
        </w:rPr>
      </w:pPr>
    </w:p>
    <w:p w:rsidR="004F2944" w:rsidRPr="006B6A7A" w:rsidRDefault="00101E05" w:rsidP="00474D06">
      <w:pPr>
        <w:spacing w:after="0" w:line="288" w:lineRule="atLeast"/>
        <w:jc w:val="both"/>
        <w:textAlignment w:val="baseline"/>
        <w:outlineLvl w:val="1"/>
        <w:rPr>
          <w:sz w:val="24"/>
          <w:szCs w:val="24"/>
        </w:rPr>
      </w:pPr>
      <w:r w:rsidRPr="006B6A7A">
        <w:rPr>
          <w:sz w:val="24"/>
          <w:szCs w:val="24"/>
        </w:rPr>
        <w:t>Godišnji plan rada kao i njegove izmjene i dopune donosi se na temelju Zaključka Vlade RH od 5.</w:t>
      </w:r>
      <w:r w:rsidR="00BC0BE8">
        <w:rPr>
          <w:sz w:val="24"/>
          <w:szCs w:val="24"/>
        </w:rPr>
        <w:t xml:space="preserve"> </w:t>
      </w:r>
      <w:r w:rsidRPr="006B6A7A">
        <w:rPr>
          <w:sz w:val="24"/>
          <w:szCs w:val="24"/>
        </w:rPr>
        <w:t>prosinca 2019. kojom Ministarstvo regionalnog razvoja i fondova Europske unije</w:t>
      </w:r>
      <w:r w:rsidR="00E506AC" w:rsidRPr="006B6A7A">
        <w:rPr>
          <w:sz w:val="24"/>
          <w:szCs w:val="24"/>
        </w:rPr>
        <w:t>,</w:t>
      </w:r>
      <w:r w:rsidRPr="006B6A7A">
        <w:rPr>
          <w:sz w:val="24"/>
          <w:szCs w:val="24"/>
        </w:rPr>
        <w:t xml:space="preserve"> u koordinaciji s Ministarstvom financija i Ministarstvom pravosuđa i uprave na odgovarajući način definira povezivanje ciljeva iz akata strateškog planiranja s financijskim planom te godišnjim planom rada.  </w:t>
      </w:r>
    </w:p>
    <w:p w:rsidR="004F2944" w:rsidRPr="006B6A7A" w:rsidRDefault="004F2944" w:rsidP="00474D06">
      <w:pPr>
        <w:spacing w:after="0" w:line="288" w:lineRule="atLeast"/>
        <w:jc w:val="both"/>
        <w:textAlignment w:val="baseline"/>
        <w:outlineLvl w:val="1"/>
        <w:rPr>
          <w:sz w:val="24"/>
          <w:szCs w:val="24"/>
        </w:rPr>
      </w:pPr>
    </w:p>
    <w:p w:rsidR="00DA6430" w:rsidRPr="006B6A7A" w:rsidRDefault="00101E05" w:rsidP="00474D06">
      <w:pPr>
        <w:spacing w:after="0" w:line="288" w:lineRule="atLeast"/>
        <w:jc w:val="both"/>
        <w:textAlignment w:val="baseline"/>
        <w:outlineLvl w:val="1"/>
        <w:rPr>
          <w:sz w:val="24"/>
          <w:szCs w:val="24"/>
        </w:rPr>
      </w:pPr>
      <w:r w:rsidRPr="006B6A7A">
        <w:rPr>
          <w:sz w:val="24"/>
          <w:szCs w:val="24"/>
        </w:rPr>
        <w:t>Godišnji plan rada kao provedbeni akt  sadrži podatke o ciljevima koji se planiraju ostvariti u  jednoj godini</w:t>
      </w:r>
      <w:r w:rsidR="00474D06" w:rsidRPr="006B6A7A">
        <w:rPr>
          <w:sz w:val="24"/>
          <w:szCs w:val="24"/>
        </w:rPr>
        <w:t>,</w:t>
      </w:r>
      <w:r w:rsidRPr="006B6A7A">
        <w:rPr>
          <w:sz w:val="24"/>
          <w:szCs w:val="24"/>
        </w:rPr>
        <w:t xml:space="preserve"> i koji na godišnjoj razini opisuje planirane poslove povezane s djelokrugom i ustrojstvom tijela državne uprave te  aktivnosti za provedbu mjera sadržanih u </w:t>
      </w:r>
      <w:r w:rsidR="00E506AC" w:rsidRPr="006B6A7A">
        <w:rPr>
          <w:sz w:val="24"/>
          <w:szCs w:val="24"/>
        </w:rPr>
        <w:t xml:space="preserve"> Provedbenom </w:t>
      </w:r>
      <w:r w:rsidRPr="006B6A7A">
        <w:rPr>
          <w:sz w:val="24"/>
          <w:szCs w:val="24"/>
        </w:rPr>
        <w:t>programu</w:t>
      </w:r>
      <w:r w:rsidR="004F2944" w:rsidRPr="006B6A7A">
        <w:rPr>
          <w:sz w:val="24"/>
          <w:szCs w:val="24"/>
        </w:rPr>
        <w:t>,</w:t>
      </w:r>
      <w:r w:rsidRPr="006B6A7A">
        <w:rPr>
          <w:sz w:val="24"/>
          <w:szCs w:val="24"/>
        </w:rPr>
        <w:t xml:space="preserve"> izrađenom temeljem Zakona o sustavu strateškog planiranja i upravljanja razvojem RH (NN, br. 123/17) te osiguranim sredstvima u proračunu i drugim raspoloživim resursima. </w:t>
      </w:r>
    </w:p>
    <w:p w:rsidR="00DA6430" w:rsidRPr="006B6A7A" w:rsidRDefault="00DA6430" w:rsidP="00474D06">
      <w:pPr>
        <w:spacing w:after="0" w:line="288" w:lineRule="atLeast"/>
        <w:jc w:val="both"/>
        <w:textAlignment w:val="baseline"/>
        <w:outlineLvl w:val="1"/>
        <w:rPr>
          <w:sz w:val="24"/>
          <w:szCs w:val="24"/>
        </w:rPr>
      </w:pPr>
    </w:p>
    <w:p w:rsidR="00474D06" w:rsidRPr="00567A4F" w:rsidRDefault="00E506AC" w:rsidP="00BC0BE8">
      <w:pPr>
        <w:spacing w:after="0" w:line="288" w:lineRule="atLeast"/>
        <w:jc w:val="both"/>
        <w:textAlignment w:val="baseline"/>
        <w:outlineLvl w:val="1"/>
        <w:rPr>
          <w:rFonts w:ascii="Calibri" w:eastAsia="Arial" w:hAnsi="Calibri" w:cs="Calibri"/>
          <w:bCs/>
          <w:noProof w:val="0"/>
          <w:sz w:val="24"/>
          <w:szCs w:val="24"/>
          <w:lang w:eastAsia="zh-CN"/>
        </w:rPr>
      </w:pPr>
      <w:r w:rsidRPr="00567A4F">
        <w:rPr>
          <w:rFonts w:ascii="Calibri" w:hAnsi="Calibri" w:cs="Calibri"/>
          <w:sz w:val="24"/>
          <w:szCs w:val="24"/>
        </w:rPr>
        <w:t xml:space="preserve">S obzirom na činjenicu da je </w:t>
      </w:r>
      <w:r w:rsidR="00101E05" w:rsidRPr="00567A4F">
        <w:rPr>
          <w:rFonts w:ascii="Calibri" w:hAnsi="Calibri" w:cs="Calibri"/>
          <w:sz w:val="24"/>
          <w:szCs w:val="24"/>
        </w:rPr>
        <w:t>Godišnji plan rada razrada Provedbenog programa na godišnjoj razini, na način da sve aktivnosti moraju biti povezane s mjerama definiranim u Provedbenom programu</w:t>
      </w:r>
      <w:r w:rsidR="00BA5A5E" w:rsidRPr="00567A4F">
        <w:rPr>
          <w:rFonts w:ascii="Calibri" w:hAnsi="Calibri" w:cs="Calibri"/>
          <w:sz w:val="24"/>
          <w:szCs w:val="24"/>
        </w:rPr>
        <w:t>,</w:t>
      </w:r>
      <w:r w:rsidRPr="00567A4F">
        <w:rPr>
          <w:rFonts w:ascii="Calibri" w:hAnsi="Calibri" w:cs="Calibri"/>
          <w:sz w:val="24"/>
          <w:szCs w:val="24"/>
        </w:rPr>
        <w:t xml:space="preserve"> Središnji državni ured zbog promijenjenih okolnosti</w:t>
      </w:r>
      <w:r w:rsidR="00BC0BE8" w:rsidRPr="00567A4F">
        <w:rPr>
          <w:rFonts w:ascii="Calibri" w:hAnsi="Calibri" w:cs="Calibri"/>
          <w:sz w:val="24"/>
          <w:szCs w:val="24"/>
        </w:rPr>
        <w:t xml:space="preserve">, </w:t>
      </w:r>
      <w:r w:rsidRPr="00567A4F">
        <w:rPr>
          <w:rFonts w:ascii="Calibri" w:hAnsi="Calibri" w:cs="Calibri"/>
          <w:sz w:val="24"/>
          <w:szCs w:val="24"/>
        </w:rPr>
        <w:t xml:space="preserve">donosi </w:t>
      </w:r>
      <w:r w:rsidR="00BC0BE8" w:rsidRPr="00567A4F">
        <w:rPr>
          <w:rFonts w:ascii="Calibri" w:hAnsi="Calibri" w:cs="Calibri"/>
          <w:sz w:val="24"/>
          <w:szCs w:val="24"/>
        </w:rPr>
        <w:t xml:space="preserve">II </w:t>
      </w:r>
      <w:r w:rsidRPr="00567A4F">
        <w:rPr>
          <w:rFonts w:ascii="Calibri" w:hAnsi="Calibri" w:cs="Calibri"/>
          <w:sz w:val="24"/>
          <w:szCs w:val="24"/>
        </w:rPr>
        <w:t xml:space="preserve">Dopunu </w:t>
      </w:r>
      <w:r w:rsidR="00BC0BE8" w:rsidRPr="00567A4F">
        <w:rPr>
          <w:rFonts w:ascii="Calibri" w:hAnsi="Calibri" w:cs="Calibri"/>
          <w:sz w:val="24"/>
          <w:szCs w:val="24"/>
        </w:rPr>
        <w:t xml:space="preserve">i izmjenu </w:t>
      </w:r>
      <w:r w:rsidRPr="00567A4F">
        <w:rPr>
          <w:rFonts w:ascii="Calibri" w:hAnsi="Calibri" w:cs="Calibri"/>
          <w:sz w:val="24"/>
          <w:szCs w:val="24"/>
        </w:rPr>
        <w:t xml:space="preserve">Godišnjeg plana rada za 2021. godinu. </w:t>
      </w:r>
      <w:r w:rsidR="00BC0BE8" w:rsidRPr="00567A4F">
        <w:rPr>
          <w:rFonts w:ascii="Calibri" w:hAnsi="Calibri" w:cs="Calibri"/>
          <w:sz w:val="24"/>
          <w:szCs w:val="24"/>
        </w:rPr>
        <w:t xml:space="preserve">Stupanjem na snagu </w:t>
      </w:r>
      <w:r w:rsidR="00BC0BE8" w:rsidRPr="00567A4F">
        <w:rPr>
          <w:rFonts w:ascii="Calibri" w:eastAsia="Times New Roman" w:hAnsi="Calibri" w:cs="Calibri"/>
          <w:bCs/>
          <w:noProof w:val="0"/>
          <w:sz w:val="24"/>
          <w:szCs w:val="24"/>
        </w:rPr>
        <w:t xml:space="preserve">Zakona o izmjenama i dopunama Zakona o obnovi zgrada oštećenih potresom na području Grada Zagreba, Krapinsko-zagorske županije, Zagrebačke županije, Sisačko-moslavačke županije i Karlovačke županije </w:t>
      </w:r>
      <w:r w:rsidR="00BC0BE8" w:rsidRPr="00567A4F">
        <w:rPr>
          <w:rFonts w:ascii="Calibri" w:hAnsi="Calibri" w:cs="Calibri"/>
          <w:sz w:val="24"/>
          <w:szCs w:val="24"/>
          <w:shd w:val="clear" w:color="auto" w:fill="FFFFFF"/>
        </w:rPr>
        <w:t>(NN 117/2021.)</w:t>
      </w:r>
      <w:r w:rsidR="00BC0BE8" w:rsidRPr="00567A4F">
        <w:rPr>
          <w:rFonts w:ascii="Calibri" w:hAnsi="Calibri" w:cs="Calibri"/>
          <w:b/>
          <w:sz w:val="24"/>
          <w:szCs w:val="24"/>
          <w:shd w:val="clear" w:color="auto" w:fill="FFFFFF"/>
        </w:rPr>
        <w:t xml:space="preserve">  </w:t>
      </w:r>
      <w:r w:rsidR="00BC0BE8" w:rsidRPr="00567A4F">
        <w:rPr>
          <w:rFonts w:ascii="Calibri" w:eastAsia="Times New Roman" w:hAnsi="Calibri" w:cs="Calibri"/>
          <w:bCs/>
          <w:noProof w:val="0"/>
          <w:sz w:val="24"/>
          <w:szCs w:val="24"/>
        </w:rPr>
        <w:t xml:space="preserve">kojim se </w:t>
      </w:r>
      <w:r w:rsidR="00BC0BE8" w:rsidRPr="00567A4F">
        <w:rPr>
          <w:rFonts w:ascii="Calibri" w:hAnsi="Calibri" w:cs="Calibri"/>
          <w:noProof w:val="0"/>
          <w:sz w:val="24"/>
          <w:szCs w:val="24"/>
          <w:shd w:val="clear" w:color="auto" w:fill="FFFFFF"/>
        </w:rPr>
        <w:t xml:space="preserve"> uređuje način i postupak obnove, 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w:t>
      </w:r>
      <w:r w:rsidR="001B741E" w:rsidRPr="00567A4F">
        <w:rPr>
          <w:rFonts w:ascii="Calibri" w:hAnsi="Calibri" w:cs="Calibri"/>
          <w:noProof w:val="0"/>
          <w:sz w:val="24"/>
          <w:szCs w:val="24"/>
          <w:shd w:val="clear" w:color="auto" w:fill="FFFFFF"/>
        </w:rPr>
        <w:t xml:space="preserve">, </w:t>
      </w:r>
      <w:proofErr w:type="spellStart"/>
      <w:r w:rsidR="001B741E" w:rsidRPr="00567A4F">
        <w:rPr>
          <w:rFonts w:ascii="Calibri" w:hAnsi="Calibri" w:cs="Calibri"/>
          <w:noProof w:val="0"/>
          <w:sz w:val="24"/>
          <w:szCs w:val="24"/>
          <w:shd w:val="clear" w:color="auto" w:fill="FFFFFF"/>
        </w:rPr>
        <w:t>višestambenih</w:t>
      </w:r>
      <w:proofErr w:type="spellEnd"/>
      <w:r w:rsidR="001B741E" w:rsidRPr="00567A4F">
        <w:rPr>
          <w:rFonts w:ascii="Calibri" w:hAnsi="Calibri" w:cs="Calibri"/>
          <w:noProof w:val="0"/>
          <w:sz w:val="24"/>
          <w:szCs w:val="24"/>
          <w:shd w:val="clear" w:color="auto" w:fill="FFFFFF"/>
        </w:rPr>
        <w:t xml:space="preserve"> zgrada, stamben</w:t>
      </w:r>
      <w:r w:rsidR="00567A4F" w:rsidRPr="00567A4F">
        <w:rPr>
          <w:rFonts w:ascii="Calibri" w:hAnsi="Calibri" w:cs="Calibri"/>
          <w:noProof w:val="0"/>
          <w:sz w:val="24"/>
          <w:szCs w:val="24"/>
          <w:shd w:val="clear" w:color="auto" w:fill="FFFFFF"/>
        </w:rPr>
        <w:t>ih</w:t>
      </w:r>
      <w:r w:rsidR="001B741E" w:rsidRPr="00567A4F">
        <w:rPr>
          <w:rFonts w:ascii="Calibri" w:hAnsi="Calibri" w:cs="Calibri"/>
          <w:noProof w:val="0"/>
          <w:sz w:val="24"/>
          <w:szCs w:val="24"/>
          <w:shd w:val="clear" w:color="auto" w:fill="FFFFFF"/>
        </w:rPr>
        <w:t xml:space="preserve">–poslovnih zgrada, poslovnih zgrada </w:t>
      </w:r>
      <w:r w:rsidR="00BC0BE8" w:rsidRPr="00567A4F">
        <w:rPr>
          <w:rFonts w:ascii="Calibri" w:hAnsi="Calibri" w:cs="Calibri"/>
          <w:noProof w:val="0"/>
          <w:sz w:val="24"/>
          <w:szCs w:val="24"/>
          <w:shd w:val="clear" w:color="auto" w:fill="FFFFFF"/>
        </w:rPr>
        <w:t xml:space="preserve"> i </w:t>
      </w:r>
      <w:r w:rsidR="001B741E" w:rsidRPr="00567A4F">
        <w:rPr>
          <w:rFonts w:ascii="Calibri" w:hAnsi="Calibri" w:cs="Calibri"/>
          <w:noProof w:val="0"/>
          <w:sz w:val="24"/>
          <w:szCs w:val="24"/>
          <w:shd w:val="clear" w:color="auto" w:fill="FFFFFF"/>
        </w:rPr>
        <w:t>privremeno sta</w:t>
      </w:r>
      <w:r w:rsidR="00BC0BE8" w:rsidRPr="00567A4F">
        <w:rPr>
          <w:rFonts w:ascii="Calibri" w:hAnsi="Calibri" w:cs="Calibri"/>
          <w:noProof w:val="0"/>
          <w:sz w:val="24"/>
          <w:szCs w:val="24"/>
          <w:shd w:val="clear" w:color="auto" w:fill="FFFFFF"/>
        </w:rPr>
        <w:t>mbeno zbrinjavanje osoba pogođenih tim nepogodama, određena je  nadležnost Središnjeg državnog ureda za obnovu i stambeno zbrinjavanje</w:t>
      </w:r>
      <w:r w:rsidR="00876822" w:rsidRPr="00567A4F">
        <w:rPr>
          <w:rFonts w:ascii="Calibri" w:hAnsi="Calibri" w:cs="Calibri"/>
          <w:noProof w:val="0"/>
          <w:sz w:val="24"/>
          <w:szCs w:val="24"/>
          <w:shd w:val="clear" w:color="auto" w:fill="FFFFFF"/>
        </w:rPr>
        <w:t xml:space="preserve">. U kontekstu navedenog u obvezi smo </w:t>
      </w:r>
      <w:r w:rsidR="00BC0BE8" w:rsidRPr="00567A4F">
        <w:rPr>
          <w:rFonts w:ascii="Calibri" w:eastAsia="Arial" w:hAnsi="Calibri" w:cs="Calibri"/>
          <w:bCs/>
          <w:noProof w:val="0"/>
          <w:sz w:val="24"/>
          <w:szCs w:val="24"/>
          <w:shd w:val="clear" w:color="auto" w:fill="FFFFFF"/>
          <w:lang w:eastAsia="zh-CN"/>
        </w:rPr>
        <w:t xml:space="preserve">izraditi i II </w:t>
      </w:r>
      <w:r w:rsidR="005231CC" w:rsidRPr="00567A4F">
        <w:rPr>
          <w:rFonts w:ascii="Calibri" w:eastAsia="Arial" w:hAnsi="Calibri" w:cs="Calibri"/>
          <w:bCs/>
          <w:noProof w:val="0"/>
          <w:sz w:val="24"/>
          <w:szCs w:val="24"/>
          <w:shd w:val="clear" w:color="auto" w:fill="FFFFFF"/>
          <w:lang w:eastAsia="zh-CN"/>
        </w:rPr>
        <w:t xml:space="preserve"> Dopunu </w:t>
      </w:r>
      <w:r w:rsidR="00BC0BE8" w:rsidRPr="00567A4F">
        <w:rPr>
          <w:rFonts w:ascii="Calibri" w:eastAsia="Arial" w:hAnsi="Calibri" w:cs="Calibri"/>
          <w:bCs/>
          <w:noProof w:val="0"/>
          <w:sz w:val="24"/>
          <w:szCs w:val="24"/>
          <w:shd w:val="clear" w:color="auto" w:fill="FFFFFF"/>
          <w:lang w:eastAsia="zh-CN"/>
        </w:rPr>
        <w:t xml:space="preserve"> i izmjenu </w:t>
      </w:r>
      <w:r w:rsidR="005231CC" w:rsidRPr="00567A4F">
        <w:rPr>
          <w:rFonts w:ascii="Calibri" w:eastAsia="Arial" w:hAnsi="Calibri" w:cs="Calibri"/>
          <w:bCs/>
          <w:noProof w:val="0"/>
          <w:sz w:val="24"/>
          <w:szCs w:val="24"/>
          <w:shd w:val="clear" w:color="auto" w:fill="FFFFFF"/>
          <w:lang w:eastAsia="zh-CN"/>
        </w:rPr>
        <w:t>Provedbenog programa</w:t>
      </w:r>
      <w:r w:rsidR="00474D06" w:rsidRPr="00567A4F">
        <w:rPr>
          <w:rFonts w:ascii="Calibri" w:eastAsia="Arial" w:hAnsi="Calibri" w:cs="Calibri"/>
          <w:bCs/>
          <w:noProof w:val="0"/>
          <w:sz w:val="24"/>
          <w:szCs w:val="24"/>
          <w:shd w:val="clear" w:color="auto" w:fill="FFFFFF"/>
          <w:lang w:eastAsia="zh-CN"/>
        </w:rPr>
        <w:t xml:space="preserve"> </w:t>
      </w:r>
      <w:r w:rsidR="00474D06" w:rsidRPr="00567A4F">
        <w:rPr>
          <w:rFonts w:ascii="Calibri" w:eastAsia="Arial" w:hAnsi="Calibri" w:cs="Calibri"/>
          <w:bCs/>
          <w:noProof w:val="0"/>
          <w:sz w:val="24"/>
          <w:szCs w:val="24"/>
          <w:lang w:eastAsia="zh-CN"/>
        </w:rPr>
        <w:t>kroz cilj iz Programa Vlade Republike Hrvatske za mandatno razdoblje 2020.-2024.</w:t>
      </w:r>
      <w:r w:rsidR="004F2944" w:rsidRPr="00567A4F">
        <w:rPr>
          <w:rFonts w:ascii="Calibri" w:eastAsia="Arial" w:hAnsi="Calibri" w:cs="Calibri"/>
          <w:bCs/>
          <w:noProof w:val="0"/>
          <w:sz w:val="24"/>
          <w:szCs w:val="24"/>
          <w:lang w:eastAsia="zh-CN"/>
        </w:rPr>
        <w:t xml:space="preserve"> - </w:t>
      </w:r>
      <w:r w:rsidR="00474D06" w:rsidRPr="00567A4F">
        <w:rPr>
          <w:rFonts w:ascii="Calibri" w:eastAsia="Arial" w:hAnsi="Calibri" w:cs="Calibri"/>
          <w:bCs/>
          <w:noProof w:val="0"/>
          <w:sz w:val="24"/>
          <w:szCs w:val="24"/>
          <w:lang w:eastAsia="zh-CN"/>
        </w:rPr>
        <w:t xml:space="preserve"> 4.3. Obnova Zagreba i okolice nakon potresa,  </w:t>
      </w:r>
      <w:r w:rsidR="004F2944" w:rsidRPr="00567A4F">
        <w:rPr>
          <w:rFonts w:ascii="Calibri" w:eastAsia="Arial" w:hAnsi="Calibri" w:cs="Calibri"/>
          <w:bCs/>
          <w:noProof w:val="0"/>
          <w:sz w:val="24"/>
          <w:szCs w:val="24"/>
          <w:lang w:eastAsia="zh-CN"/>
        </w:rPr>
        <w:t xml:space="preserve">a samim time isti </w:t>
      </w:r>
      <w:r w:rsidR="00474D06" w:rsidRPr="00567A4F">
        <w:rPr>
          <w:rFonts w:ascii="Calibri" w:eastAsia="Arial" w:hAnsi="Calibri" w:cs="Calibri"/>
          <w:bCs/>
          <w:noProof w:val="0"/>
          <w:sz w:val="24"/>
          <w:szCs w:val="24"/>
          <w:lang w:eastAsia="zh-CN"/>
        </w:rPr>
        <w:t xml:space="preserve">prikazati i kroz Dopunu Godišnjeg plana rada za 2021. godinu.  </w:t>
      </w:r>
    </w:p>
    <w:p w:rsidR="00474D06" w:rsidRPr="00567A4F" w:rsidRDefault="00474D06" w:rsidP="00474D06">
      <w:pPr>
        <w:spacing w:after="0" w:line="288" w:lineRule="atLeast"/>
        <w:jc w:val="both"/>
        <w:textAlignment w:val="baseline"/>
        <w:outlineLvl w:val="1"/>
        <w:rPr>
          <w:rFonts w:ascii="Calibri" w:eastAsia="Arial" w:hAnsi="Calibri" w:cs="Calibri"/>
          <w:bCs/>
          <w:noProof w:val="0"/>
          <w:sz w:val="24"/>
          <w:szCs w:val="24"/>
          <w:lang w:eastAsia="zh-CN"/>
        </w:rPr>
      </w:pPr>
    </w:p>
    <w:p w:rsidR="00474D06" w:rsidRPr="00876822" w:rsidRDefault="00474D06" w:rsidP="00413C4C">
      <w:pPr>
        <w:spacing w:after="0" w:line="288" w:lineRule="atLeast"/>
        <w:jc w:val="both"/>
        <w:textAlignment w:val="baseline"/>
        <w:outlineLvl w:val="1"/>
        <w:rPr>
          <w:rFonts w:ascii="Calibri" w:eastAsia="Arial" w:hAnsi="Calibri" w:cs="Calibri"/>
          <w:bCs/>
          <w:noProof w:val="0"/>
          <w:color w:val="FF0000"/>
          <w:sz w:val="24"/>
          <w:szCs w:val="24"/>
          <w:shd w:val="clear" w:color="auto" w:fill="FFFFFF"/>
          <w:lang w:eastAsia="zh-CN"/>
        </w:rPr>
      </w:pPr>
    </w:p>
    <w:p w:rsidR="00876822" w:rsidRDefault="00876822" w:rsidP="00571B44">
      <w:pPr>
        <w:pStyle w:val="Heading1"/>
      </w:pPr>
      <w:bookmarkStart w:id="3" w:name="_Toc61954522"/>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876822" w:rsidRDefault="00876822" w:rsidP="00571B44">
      <w:pPr>
        <w:pStyle w:val="Heading1"/>
      </w:pPr>
    </w:p>
    <w:p w:rsidR="00091255" w:rsidRDefault="00D4008A" w:rsidP="00571B44">
      <w:pPr>
        <w:pStyle w:val="Heading1"/>
      </w:pPr>
      <w:r w:rsidRPr="0089500A">
        <w:t>P</w:t>
      </w:r>
      <w:r w:rsidR="00C53E1A" w:rsidRPr="0089500A">
        <w:t>REDGOVOR</w:t>
      </w:r>
      <w:bookmarkEnd w:id="3"/>
      <w:r w:rsidRPr="0089500A">
        <w:t xml:space="preserve"> </w:t>
      </w:r>
      <w:bookmarkEnd w:id="2"/>
      <w:bookmarkEnd w:id="1"/>
      <w:bookmarkEnd w:id="0"/>
      <w:r w:rsidR="00091255">
        <w:t xml:space="preserve">                                                                                                                                                  </w:t>
      </w:r>
    </w:p>
    <w:p w:rsidR="00571B44" w:rsidRDefault="00571B44" w:rsidP="00297734">
      <w:pPr>
        <w:pStyle w:val="BodyText"/>
        <w:spacing w:after="120"/>
        <w:jc w:val="both"/>
        <w:rPr>
          <w:rFonts w:asciiTheme="minorHAnsi" w:hAnsiTheme="minorHAnsi" w:cstheme="minorHAnsi"/>
        </w:rPr>
      </w:pPr>
      <w:r>
        <w:rPr>
          <w:rFonts w:asciiTheme="minorHAnsi" w:hAnsiTheme="minorHAnsi" w:cstheme="minorHAnsi"/>
        </w:rPr>
        <w:t xml:space="preserve">                                      </w:t>
      </w:r>
    </w:p>
    <w:p w:rsidR="00ED108A" w:rsidRDefault="00950E5B" w:rsidP="00297734">
      <w:pPr>
        <w:pStyle w:val="BodyText"/>
        <w:spacing w:after="120"/>
        <w:jc w:val="both"/>
        <w:rPr>
          <w:rFonts w:asciiTheme="minorHAnsi" w:hAnsiTheme="minorHAnsi" w:cstheme="minorHAnsi"/>
        </w:rPr>
      </w:pPr>
      <w:r>
        <w:rPr>
          <w:rFonts w:asciiTheme="minorHAnsi" w:hAnsiTheme="minorHAnsi" w:cstheme="minorHAnsi"/>
          <w:lang w:eastAsia="hr-HR"/>
        </w:rPr>
        <w:drawing>
          <wp:anchor distT="0" distB="0" distL="114300" distR="114300" simplePos="0" relativeHeight="251660288" behindDoc="0" locked="0" layoutInCell="1" allowOverlap="1">
            <wp:simplePos x="0" y="0"/>
            <wp:positionH relativeFrom="margin">
              <wp:align>right</wp:align>
            </wp:positionH>
            <wp:positionV relativeFrom="paragraph">
              <wp:posOffset>74295</wp:posOffset>
            </wp:positionV>
            <wp:extent cx="3417570" cy="2278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f_manja.jpg"/>
                    <pic:cNvPicPr/>
                  </pic:nvPicPr>
                  <pic:blipFill>
                    <a:blip r:embed="rId10">
                      <a:extLst>
                        <a:ext uri="{28A0092B-C50C-407E-A947-70E740481C1C}">
                          <a14:useLocalDpi xmlns:a14="http://schemas.microsoft.com/office/drawing/2010/main" val="0"/>
                        </a:ext>
                      </a:extLst>
                    </a:blip>
                    <a:stretch>
                      <a:fillRect/>
                    </a:stretch>
                  </pic:blipFill>
                  <pic:spPr>
                    <a:xfrm>
                      <a:off x="0" y="0"/>
                      <a:ext cx="3417570" cy="2278380"/>
                    </a:xfrm>
                    <a:prstGeom prst="rect">
                      <a:avLst/>
                    </a:prstGeom>
                  </pic:spPr>
                </pic:pic>
              </a:graphicData>
            </a:graphic>
            <wp14:sizeRelH relativeFrom="page">
              <wp14:pctWidth>0</wp14:pctWidth>
            </wp14:sizeRelH>
            <wp14:sizeRelV relativeFrom="page">
              <wp14:pctHeight>0</wp14:pctHeight>
            </wp14:sizeRelV>
          </wp:anchor>
        </w:drawing>
      </w:r>
      <w:r w:rsidR="00571B44">
        <w:rPr>
          <w:rFonts w:asciiTheme="minorHAnsi" w:hAnsiTheme="minorHAnsi" w:cstheme="minorHAnsi"/>
        </w:rPr>
        <w:t>Z</w:t>
      </w:r>
      <w:r w:rsidR="003D0A6F" w:rsidRPr="00DA6430">
        <w:rPr>
          <w:rFonts w:asciiTheme="minorHAnsi" w:hAnsiTheme="minorHAnsi" w:cstheme="minorHAnsi"/>
        </w:rPr>
        <w:t xml:space="preserve">akonom o </w:t>
      </w:r>
      <w:r w:rsidR="003E261C" w:rsidRPr="00DA6430">
        <w:rPr>
          <w:rFonts w:asciiTheme="minorHAnsi" w:hAnsiTheme="minorHAnsi" w:cstheme="minorHAnsi"/>
        </w:rPr>
        <w:t>sustavu državne uprave</w:t>
      </w:r>
      <w:r w:rsidR="0059452B">
        <w:rPr>
          <w:rFonts w:asciiTheme="minorHAnsi" w:hAnsiTheme="minorHAnsi" w:cstheme="minorHAnsi"/>
        </w:rPr>
        <w:t xml:space="preserve"> </w:t>
      </w:r>
      <w:r w:rsidR="003D0A6F" w:rsidRPr="00DA6430">
        <w:rPr>
          <w:rFonts w:asciiTheme="minorHAnsi" w:hAnsiTheme="minorHAnsi" w:cstheme="minorHAnsi"/>
        </w:rPr>
        <w:t xml:space="preserve">(„Narodne novine“ broj </w:t>
      </w:r>
      <w:r w:rsidR="003E261C" w:rsidRPr="00DA6430">
        <w:rPr>
          <w:rFonts w:asciiTheme="minorHAnsi" w:hAnsiTheme="minorHAnsi" w:cstheme="minorHAnsi"/>
        </w:rPr>
        <w:t>66</w:t>
      </w:r>
      <w:r w:rsidR="003D0A6F" w:rsidRPr="00DA6430">
        <w:rPr>
          <w:rFonts w:asciiTheme="minorHAnsi" w:hAnsiTheme="minorHAnsi" w:cstheme="minorHAnsi"/>
        </w:rPr>
        <w:t>/1</w:t>
      </w:r>
      <w:r w:rsidR="003E261C" w:rsidRPr="00DA6430">
        <w:rPr>
          <w:rFonts w:asciiTheme="minorHAnsi" w:hAnsiTheme="minorHAnsi" w:cstheme="minorHAnsi"/>
        </w:rPr>
        <w:t>9</w:t>
      </w:r>
      <w:r w:rsidR="003D0A6F" w:rsidRPr="00DA6430">
        <w:rPr>
          <w:rFonts w:asciiTheme="minorHAnsi" w:hAnsiTheme="minorHAnsi" w:cstheme="minorHAnsi"/>
        </w:rPr>
        <w:t xml:space="preserve">), člankom </w:t>
      </w:r>
      <w:r w:rsidR="003E261C" w:rsidRPr="00DA6430">
        <w:rPr>
          <w:rFonts w:asciiTheme="minorHAnsi" w:hAnsiTheme="minorHAnsi" w:cstheme="minorHAnsi"/>
        </w:rPr>
        <w:t>58</w:t>
      </w:r>
      <w:r w:rsidR="003D0A6F" w:rsidRPr="00DA6430">
        <w:rPr>
          <w:rFonts w:asciiTheme="minorHAnsi" w:hAnsiTheme="minorHAnsi" w:cstheme="minorHAnsi"/>
        </w:rPr>
        <w:t xml:space="preserve">., propisano je </w:t>
      </w:r>
      <w:r w:rsidR="00571B44" w:rsidRPr="00571B44">
        <w:rPr>
          <w:rFonts w:asciiTheme="minorHAnsi" w:hAnsiTheme="minorHAnsi" w:cstheme="minorHAnsi"/>
        </w:rPr>
        <w:t xml:space="preserve"> </w:t>
      </w:r>
      <w:r w:rsidR="003D0A6F" w:rsidRPr="00DA6430">
        <w:rPr>
          <w:rFonts w:asciiTheme="minorHAnsi" w:hAnsiTheme="minorHAnsi" w:cstheme="minorHAnsi"/>
        </w:rPr>
        <w:t xml:space="preserve">da Središnji državni ured za obnovu i stambeno zbrinjavanje ( u daljnjem tekstu Središnji državni ured) obavlja </w:t>
      </w:r>
      <w:r w:rsidR="003E261C" w:rsidRPr="00DA6430">
        <w:rPr>
          <w:rFonts w:asciiTheme="minorHAnsi" w:hAnsiTheme="minorHAnsi" w:cstheme="minorHAnsi"/>
        </w:rPr>
        <w:t>poslove državne uprave od posebnog značaja za učinkovitiji rad Vlade</w:t>
      </w:r>
      <w:r w:rsidR="00571B44">
        <w:rPr>
          <w:rFonts w:asciiTheme="minorHAnsi" w:hAnsiTheme="minorHAnsi" w:cstheme="minorHAnsi"/>
        </w:rPr>
        <w:t xml:space="preserve"> </w:t>
      </w:r>
      <w:r w:rsidR="00ED108A">
        <w:rPr>
          <w:rFonts w:asciiTheme="minorHAnsi" w:hAnsiTheme="minorHAnsi" w:cstheme="minorHAnsi"/>
        </w:rPr>
        <w:t xml:space="preserve"> Republike Hrvatske. </w:t>
      </w:r>
      <w:r w:rsidR="006B6A7A">
        <w:rPr>
          <w:rFonts w:asciiTheme="minorHAnsi" w:hAnsiTheme="minorHAnsi" w:cstheme="minorHAnsi"/>
        </w:rPr>
        <w:t xml:space="preserve"> </w:t>
      </w:r>
      <w:r w:rsidR="00ED108A">
        <w:rPr>
          <w:rFonts w:asciiTheme="minorHAnsi" w:hAnsiTheme="minorHAnsi" w:cstheme="minorHAnsi"/>
        </w:rPr>
        <w:t xml:space="preserve">                                                                                </w:t>
      </w:r>
    </w:p>
    <w:p w:rsidR="00A253F9" w:rsidRPr="00DA6430" w:rsidRDefault="0059452B" w:rsidP="00297734">
      <w:pPr>
        <w:pStyle w:val="BodyText"/>
        <w:spacing w:after="12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lang w:eastAsia="hr-HR"/>
        </w:rPr>
        <w:t xml:space="preserve">                                     </w:t>
      </w:r>
    </w:p>
    <w:p w:rsidR="006B6A7A" w:rsidRDefault="008B38CF" w:rsidP="0012348B">
      <w:pPr>
        <w:spacing w:after="0" w:line="240" w:lineRule="auto"/>
        <w:jc w:val="both"/>
        <w:rPr>
          <w:rFonts w:eastAsia="Arial" w:cstheme="minorHAnsi"/>
          <w:noProof w:val="0"/>
          <w:sz w:val="24"/>
          <w:szCs w:val="24"/>
          <w:lang w:eastAsia="zh-CN"/>
        </w:rPr>
      </w:pPr>
      <w:r w:rsidRPr="00DA6430">
        <w:rPr>
          <w:rFonts w:eastAsia="Arial" w:cstheme="minorHAnsi"/>
          <w:sz w:val="24"/>
          <w:szCs w:val="24"/>
        </w:rPr>
        <w:t xml:space="preserve">U okviru </w:t>
      </w:r>
      <w:r w:rsidR="00ED329F">
        <w:rPr>
          <w:rFonts w:eastAsia="Arial" w:cstheme="minorHAnsi"/>
          <w:sz w:val="24"/>
          <w:szCs w:val="24"/>
        </w:rPr>
        <w:t xml:space="preserve">svojih </w:t>
      </w:r>
      <w:r w:rsidRPr="00DA6430">
        <w:rPr>
          <w:rFonts w:eastAsia="Arial" w:cstheme="minorHAnsi"/>
          <w:sz w:val="24"/>
          <w:szCs w:val="24"/>
        </w:rPr>
        <w:t xml:space="preserve">ovlasti </w:t>
      </w:r>
      <w:r w:rsidR="008E36C5">
        <w:rPr>
          <w:rFonts w:eastAsia="Arial" w:cstheme="minorHAnsi"/>
          <w:sz w:val="24"/>
          <w:szCs w:val="24"/>
        </w:rPr>
        <w:t xml:space="preserve">i ove godine </w:t>
      </w:r>
      <w:r w:rsidRPr="00DA6430">
        <w:rPr>
          <w:rFonts w:eastAsia="Arial" w:cstheme="minorHAnsi"/>
          <w:sz w:val="24"/>
          <w:szCs w:val="24"/>
        </w:rPr>
        <w:t>kontinuirano će</w:t>
      </w:r>
      <w:r w:rsidR="00CD70BA">
        <w:rPr>
          <w:rFonts w:eastAsia="Arial" w:cstheme="minorHAnsi"/>
          <w:sz w:val="24"/>
          <w:szCs w:val="24"/>
        </w:rPr>
        <w:t>mo</w:t>
      </w:r>
      <w:r w:rsidRPr="00DA6430">
        <w:rPr>
          <w:rFonts w:eastAsia="Arial" w:cstheme="minorHAnsi"/>
          <w:sz w:val="24"/>
          <w:szCs w:val="24"/>
        </w:rPr>
        <w:t xml:space="preserve"> doprinositi demografskoj revitalizaciji i boljem položaju </w:t>
      </w:r>
      <w:r w:rsidR="00360CA7" w:rsidRPr="00DA6430">
        <w:rPr>
          <w:rFonts w:eastAsia="Arial" w:cstheme="minorHAnsi"/>
          <w:noProof w:val="0"/>
          <w:sz w:val="24"/>
          <w:szCs w:val="24"/>
          <w:lang w:eastAsia="zh-CN"/>
        </w:rPr>
        <w:t>obitelji kao strateško</w:t>
      </w:r>
      <w:r w:rsidRPr="00DA6430">
        <w:rPr>
          <w:rFonts w:eastAsia="Arial" w:cstheme="minorHAnsi"/>
          <w:noProof w:val="0"/>
          <w:sz w:val="24"/>
          <w:szCs w:val="24"/>
          <w:lang w:eastAsia="zh-CN"/>
        </w:rPr>
        <w:t>m</w:t>
      </w:r>
      <w:r w:rsidR="00360CA7" w:rsidRPr="00DA6430">
        <w:rPr>
          <w:rFonts w:eastAsia="Arial" w:cstheme="minorHAnsi"/>
          <w:noProof w:val="0"/>
          <w:sz w:val="24"/>
          <w:szCs w:val="24"/>
          <w:lang w:eastAsia="zh-CN"/>
        </w:rPr>
        <w:t xml:space="preserve"> pitanj</w:t>
      </w:r>
      <w:r w:rsidRPr="00DA6430">
        <w:rPr>
          <w:rFonts w:eastAsia="Arial" w:cstheme="minorHAnsi"/>
          <w:noProof w:val="0"/>
          <w:sz w:val="24"/>
          <w:szCs w:val="24"/>
          <w:lang w:eastAsia="zh-CN"/>
        </w:rPr>
        <w:t>u</w:t>
      </w:r>
      <w:r w:rsidR="00360CA7" w:rsidRPr="00DA6430">
        <w:rPr>
          <w:rFonts w:eastAsia="Arial" w:cstheme="minorHAnsi"/>
          <w:noProof w:val="0"/>
          <w:sz w:val="24"/>
          <w:szCs w:val="24"/>
          <w:lang w:eastAsia="zh-CN"/>
        </w:rPr>
        <w:t xml:space="preserve"> budućnosti Hrvatske, uravnotežen</w:t>
      </w:r>
      <w:r w:rsidRPr="00DA6430">
        <w:rPr>
          <w:rFonts w:eastAsia="Arial" w:cstheme="minorHAnsi"/>
          <w:noProof w:val="0"/>
          <w:sz w:val="24"/>
          <w:szCs w:val="24"/>
          <w:lang w:eastAsia="zh-CN"/>
        </w:rPr>
        <w:t>om</w:t>
      </w:r>
      <w:r w:rsidR="00360CA7" w:rsidRPr="00DA6430">
        <w:rPr>
          <w:rFonts w:eastAsia="Arial" w:cstheme="minorHAnsi"/>
          <w:noProof w:val="0"/>
          <w:sz w:val="24"/>
          <w:szCs w:val="24"/>
          <w:lang w:eastAsia="zh-CN"/>
        </w:rPr>
        <w:t xml:space="preserve"> razvoj</w:t>
      </w:r>
      <w:r w:rsidRPr="00DA6430">
        <w:rPr>
          <w:rFonts w:eastAsia="Arial" w:cstheme="minorHAnsi"/>
          <w:noProof w:val="0"/>
          <w:sz w:val="24"/>
          <w:szCs w:val="24"/>
          <w:lang w:eastAsia="zh-CN"/>
        </w:rPr>
        <w:t>u</w:t>
      </w:r>
      <w:r w:rsidR="00360CA7" w:rsidRPr="00DA6430">
        <w:rPr>
          <w:rFonts w:eastAsia="Arial" w:cstheme="minorHAnsi"/>
          <w:noProof w:val="0"/>
          <w:sz w:val="24"/>
          <w:szCs w:val="24"/>
          <w:lang w:eastAsia="zh-CN"/>
        </w:rPr>
        <w:t xml:space="preserve"> svih područja Republike Hrvatske, učinkovitoj, transparentnoj i otpornoj držav</w:t>
      </w:r>
      <w:r w:rsidRPr="00DA6430">
        <w:rPr>
          <w:rFonts w:eastAsia="Arial" w:cstheme="minorHAnsi"/>
          <w:noProof w:val="0"/>
          <w:sz w:val="24"/>
          <w:szCs w:val="24"/>
          <w:lang w:eastAsia="zh-CN"/>
        </w:rPr>
        <w:t>i te  učvrš</w:t>
      </w:r>
      <w:r w:rsidR="00567A4F">
        <w:rPr>
          <w:rFonts w:eastAsia="Arial" w:cstheme="minorHAnsi"/>
          <w:noProof w:val="0"/>
          <w:sz w:val="24"/>
          <w:szCs w:val="24"/>
          <w:lang w:eastAsia="zh-CN"/>
        </w:rPr>
        <w:t>ć</w:t>
      </w:r>
      <w:r w:rsidRPr="00DA6430">
        <w:rPr>
          <w:rFonts w:eastAsia="Arial" w:cstheme="minorHAnsi"/>
          <w:noProof w:val="0"/>
          <w:sz w:val="24"/>
          <w:szCs w:val="24"/>
          <w:lang w:eastAsia="zh-CN"/>
        </w:rPr>
        <w:t xml:space="preserve">ivanju suvereniteta i njegove vrijednosti. </w:t>
      </w:r>
    </w:p>
    <w:p w:rsidR="006B6A7A" w:rsidRDefault="006B6A7A" w:rsidP="0012348B">
      <w:pPr>
        <w:spacing w:after="0" w:line="240" w:lineRule="auto"/>
        <w:jc w:val="both"/>
        <w:rPr>
          <w:rFonts w:eastAsia="Arial" w:cstheme="minorHAnsi"/>
          <w:noProof w:val="0"/>
          <w:sz w:val="24"/>
          <w:szCs w:val="24"/>
          <w:lang w:eastAsia="zh-CN"/>
        </w:rPr>
      </w:pPr>
    </w:p>
    <w:p w:rsidR="00876822" w:rsidRDefault="008E36C5" w:rsidP="0012348B">
      <w:pPr>
        <w:spacing w:after="0" w:line="240" w:lineRule="auto"/>
        <w:jc w:val="both"/>
        <w:rPr>
          <w:rFonts w:eastAsia="Arial" w:cstheme="minorHAnsi"/>
          <w:bCs/>
          <w:noProof w:val="0"/>
          <w:sz w:val="24"/>
          <w:szCs w:val="24"/>
          <w:shd w:val="clear" w:color="auto" w:fill="FFFFFF"/>
          <w:lang w:eastAsia="zh-CN"/>
        </w:rPr>
      </w:pPr>
      <w:r w:rsidRPr="006B6A7A">
        <w:rPr>
          <w:rFonts w:eastAsia="Arial" w:cstheme="minorHAnsi"/>
          <w:noProof w:val="0"/>
          <w:sz w:val="24"/>
          <w:szCs w:val="24"/>
          <w:lang w:eastAsia="zh-CN"/>
        </w:rPr>
        <w:t xml:space="preserve">Fokus će biti </w:t>
      </w:r>
      <w:r w:rsidR="00CD70BA" w:rsidRPr="006B6A7A">
        <w:rPr>
          <w:rFonts w:eastAsia="Arial" w:cstheme="minorHAnsi"/>
          <w:noProof w:val="0"/>
          <w:sz w:val="24"/>
          <w:szCs w:val="24"/>
          <w:lang w:eastAsia="zh-CN"/>
        </w:rPr>
        <w:t xml:space="preserve"> stavljen </w:t>
      </w:r>
      <w:r w:rsidR="008B38CF" w:rsidRPr="006B6A7A">
        <w:rPr>
          <w:rFonts w:eastAsia="Arial" w:cstheme="minorHAnsi"/>
          <w:noProof w:val="0"/>
          <w:sz w:val="24"/>
          <w:szCs w:val="24"/>
          <w:lang w:eastAsia="zh-CN"/>
        </w:rPr>
        <w:t>na stvaranje uvjeta za povratak u sigurne obiteljske domove na područjima pogođenim potresom na kojima je proglašena katastrofa</w:t>
      </w:r>
      <w:r w:rsidRPr="006B6A7A">
        <w:rPr>
          <w:rFonts w:eastAsia="Arial" w:cstheme="minorHAnsi"/>
          <w:noProof w:val="0"/>
          <w:sz w:val="24"/>
          <w:szCs w:val="24"/>
          <w:lang w:eastAsia="zh-CN"/>
        </w:rPr>
        <w:t>, čime ćemo zasigurno doprinijeti održ</w:t>
      </w:r>
      <w:r w:rsidR="00ED329F" w:rsidRPr="006B6A7A">
        <w:rPr>
          <w:rFonts w:eastAsia="Arial" w:cstheme="minorHAnsi"/>
          <w:noProof w:val="0"/>
          <w:sz w:val="24"/>
          <w:szCs w:val="24"/>
          <w:lang w:eastAsia="zh-CN"/>
        </w:rPr>
        <w:t>i</w:t>
      </w:r>
      <w:r w:rsidRPr="006B6A7A">
        <w:rPr>
          <w:rFonts w:eastAsia="Arial" w:cstheme="minorHAnsi"/>
          <w:noProof w:val="0"/>
          <w:sz w:val="24"/>
          <w:szCs w:val="24"/>
          <w:lang w:eastAsia="zh-CN"/>
        </w:rPr>
        <w:t xml:space="preserve">vosti </w:t>
      </w:r>
      <w:r w:rsidRPr="006B6A7A">
        <w:rPr>
          <w:rFonts w:cstheme="minorHAnsi"/>
          <w:sz w:val="24"/>
          <w:szCs w:val="24"/>
        </w:rPr>
        <w:t xml:space="preserve">malih gradova i seoskih naselja.  </w:t>
      </w:r>
      <w:r w:rsidR="008B38CF" w:rsidRPr="006B6A7A">
        <w:rPr>
          <w:rFonts w:eastAsia="Arial" w:cstheme="minorHAnsi"/>
          <w:bCs/>
          <w:noProof w:val="0"/>
          <w:sz w:val="24"/>
          <w:szCs w:val="24"/>
          <w:lang w:eastAsia="zh-CN"/>
        </w:rPr>
        <w:t>Zbog činjenice da je velik dio stanovništava na potresom pogođenim područjima ostao bez domova</w:t>
      </w:r>
      <w:r w:rsidR="00ED329F" w:rsidRPr="006B6A7A">
        <w:rPr>
          <w:rFonts w:eastAsia="Arial" w:cstheme="minorHAnsi"/>
          <w:bCs/>
          <w:noProof w:val="0"/>
          <w:sz w:val="24"/>
          <w:szCs w:val="24"/>
          <w:lang w:eastAsia="zh-CN"/>
        </w:rPr>
        <w:t>,</w:t>
      </w:r>
      <w:r w:rsidR="008B38CF" w:rsidRPr="006B6A7A">
        <w:rPr>
          <w:rFonts w:eastAsia="Arial" w:cstheme="minorHAnsi"/>
          <w:bCs/>
          <w:noProof w:val="0"/>
          <w:sz w:val="24"/>
          <w:szCs w:val="24"/>
          <w:lang w:eastAsia="zh-CN"/>
        </w:rPr>
        <w:t xml:space="preserve"> </w:t>
      </w:r>
      <w:r w:rsidR="008B38CF" w:rsidRPr="006B6A7A">
        <w:rPr>
          <w:rFonts w:eastAsia="Arial" w:cstheme="minorHAnsi"/>
          <w:bCs/>
          <w:noProof w:val="0"/>
          <w:sz w:val="24"/>
          <w:szCs w:val="24"/>
          <w:shd w:val="clear" w:color="auto" w:fill="FFFFFF"/>
          <w:lang w:eastAsia="zh-CN"/>
        </w:rPr>
        <w:t xml:space="preserve">Središnji državni ured </w:t>
      </w:r>
    </w:p>
    <w:p w:rsidR="00876822" w:rsidRPr="00567A4F" w:rsidRDefault="008B38CF" w:rsidP="0012348B">
      <w:pPr>
        <w:spacing w:after="0" w:line="240" w:lineRule="auto"/>
        <w:jc w:val="both"/>
        <w:rPr>
          <w:rFonts w:ascii="Calibri" w:hAnsi="Calibri" w:cs="Calibri"/>
          <w:noProof w:val="0"/>
          <w:sz w:val="24"/>
          <w:szCs w:val="24"/>
          <w:shd w:val="clear" w:color="auto" w:fill="FFFFFF"/>
        </w:rPr>
      </w:pPr>
      <w:r w:rsidRPr="006B6A7A">
        <w:rPr>
          <w:rFonts w:eastAsia="Arial" w:cstheme="minorHAnsi"/>
          <w:bCs/>
          <w:noProof w:val="0"/>
          <w:sz w:val="24"/>
          <w:szCs w:val="24"/>
          <w:shd w:val="clear" w:color="auto" w:fill="FFFFFF"/>
          <w:lang w:eastAsia="zh-CN"/>
        </w:rPr>
        <w:t>određen</w:t>
      </w:r>
      <w:r w:rsidR="00ED329F" w:rsidRPr="006B6A7A">
        <w:rPr>
          <w:rFonts w:eastAsia="Arial" w:cstheme="minorHAnsi"/>
          <w:bCs/>
          <w:noProof w:val="0"/>
          <w:sz w:val="24"/>
          <w:szCs w:val="24"/>
          <w:shd w:val="clear" w:color="auto" w:fill="FFFFFF"/>
          <w:lang w:eastAsia="zh-CN"/>
        </w:rPr>
        <w:t xml:space="preserve"> je</w:t>
      </w:r>
      <w:r w:rsidRPr="006B6A7A">
        <w:rPr>
          <w:rFonts w:eastAsia="Arial" w:cstheme="minorHAnsi"/>
          <w:bCs/>
          <w:noProof w:val="0"/>
          <w:sz w:val="24"/>
          <w:szCs w:val="24"/>
          <w:shd w:val="clear" w:color="auto" w:fill="FFFFFF"/>
          <w:lang w:eastAsia="zh-CN"/>
        </w:rPr>
        <w:t xml:space="preserve"> kao nositelj aktivnosti obnove</w:t>
      </w:r>
      <w:r w:rsidR="00503BB6" w:rsidRPr="006B6A7A">
        <w:rPr>
          <w:rFonts w:eastAsia="Arial" w:cstheme="minorHAnsi"/>
          <w:bCs/>
          <w:noProof w:val="0"/>
          <w:sz w:val="24"/>
          <w:szCs w:val="24"/>
          <w:shd w:val="clear" w:color="auto" w:fill="FFFFFF"/>
          <w:lang w:eastAsia="zh-CN"/>
        </w:rPr>
        <w:t>,</w:t>
      </w:r>
      <w:r w:rsidRPr="006B6A7A">
        <w:rPr>
          <w:rFonts w:eastAsia="Arial" w:cstheme="minorHAnsi"/>
          <w:bCs/>
          <w:noProof w:val="0"/>
          <w:sz w:val="24"/>
          <w:szCs w:val="24"/>
          <w:shd w:val="clear" w:color="auto" w:fill="FFFFFF"/>
          <w:lang w:eastAsia="zh-CN"/>
        </w:rPr>
        <w:t xml:space="preserve"> </w:t>
      </w:r>
      <w:r w:rsidR="00876822" w:rsidRPr="00567A4F">
        <w:rPr>
          <w:rFonts w:ascii="Calibri" w:hAnsi="Calibri" w:cs="Calibri"/>
          <w:noProof w:val="0"/>
          <w:sz w:val="24"/>
          <w:szCs w:val="24"/>
          <w:shd w:val="clear" w:color="auto" w:fill="FFFFFF"/>
        </w:rPr>
        <w:t xml:space="preserve">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w:t>
      </w:r>
      <w:r w:rsidR="006959F0" w:rsidRPr="00567A4F">
        <w:rPr>
          <w:rFonts w:ascii="Calibri" w:hAnsi="Calibri" w:cs="Calibri"/>
          <w:noProof w:val="0"/>
          <w:sz w:val="24"/>
          <w:szCs w:val="24"/>
          <w:shd w:val="clear" w:color="auto" w:fill="FFFFFF"/>
        </w:rPr>
        <w:t xml:space="preserve"> privremeno </w:t>
      </w:r>
      <w:r w:rsidR="00876822" w:rsidRPr="00567A4F">
        <w:rPr>
          <w:rFonts w:ascii="Calibri" w:hAnsi="Calibri" w:cs="Calibri"/>
          <w:noProof w:val="0"/>
          <w:sz w:val="24"/>
          <w:szCs w:val="24"/>
          <w:shd w:val="clear" w:color="auto" w:fill="FFFFFF"/>
        </w:rPr>
        <w:t xml:space="preserve">stambeno zbrinjavanje osoba pogođenih tim nepogodama. </w:t>
      </w:r>
    </w:p>
    <w:p w:rsidR="00876822" w:rsidRDefault="00876822" w:rsidP="00934BF1">
      <w:pPr>
        <w:spacing w:after="0" w:line="240" w:lineRule="auto"/>
        <w:jc w:val="both"/>
        <w:rPr>
          <w:rFonts w:cstheme="minorHAnsi"/>
          <w:sz w:val="24"/>
          <w:szCs w:val="24"/>
        </w:rPr>
      </w:pPr>
    </w:p>
    <w:p w:rsidR="00934BF1" w:rsidRPr="00DA6430" w:rsidRDefault="00297734" w:rsidP="00934BF1">
      <w:pPr>
        <w:spacing w:after="0" w:line="240" w:lineRule="auto"/>
        <w:jc w:val="both"/>
        <w:rPr>
          <w:rFonts w:cstheme="minorHAnsi"/>
          <w:sz w:val="24"/>
          <w:szCs w:val="24"/>
        </w:rPr>
      </w:pPr>
      <w:r w:rsidRPr="00DA6430">
        <w:rPr>
          <w:rFonts w:cstheme="minorHAnsi"/>
          <w:sz w:val="24"/>
          <w:szCs w:val="24"/>
        </w:rPr>
        <w:t xml:space="preserve">Središnji državni ured provodi stambeno zbrinjavanje u svrhu </w:t>
      </w:r>
      <w:r w:rsidR="00B902AD" w:rsidRPr="00DA6430">
        <w:rPr>
          <w:rFonts w:cstheme="minorHAnsi"/>
          <w:sz w:val="24"/>
          <w:szCs w:val="24"/>
        </w:rPr>
        <w:t>demogra</w:t>
      </w:r>
      <w:r w:rsidR="00CB0041" w:rsidRPr="00DA6430">
        <w:rPr>
          <w:rFonts w:cstheme="minorHAnsi"/>
          <w:sz w:val="24"/>
          <w:szCs w:val="24"/>
        </w:rPr>
        <w:t>f</w:t>
      </w:r>
      <w:r w:rsidR="00B902AD" w:rsidRPr="00DA6430">
        <w:rPr>
          <w:rFonts w:cstheme="minorHAnsi"/>
          <w:sz w:val="24"/>
          <w:szCs w:val="24"/>
        </w:rPr>
        <w:t xml:space="preserve">ske revitalizacije </w:t>
      </w:r>
      <w:r w:rsidRPr="00DA6430">
        <w:rPr>
          <w:rFonts w:cstheme="minorHAnsi"/>
          <w:sz w:val="24"/>
          <w:szCs w:val="24"/>
        </w:rPr>
        <w:t>povratka, ostanka i naseljavanja stanovništva na potpomognutim područjima, sukladno posebnom Zakonu u Republici Hrvatskoj i područjima koja se u smislu Zakona o stambenom zbrinjavanju na potpomognutim područjima</w:t>
      </w:r>
      <w:r w:rsidR="00B902AD" w:rsidRPr="00DA6430">
        <w:rPr>
          <w:rFonts w:cstheme="minorHAnsi"/>
          <w:sz w:val="24"/>
          <w:szCs w:val="24"/>
        </w:rPr>
        <w:t xml:space="preserve"> („Narodne novine“ broj 106/18)</w:t>
      </w:r>
      <w:r w:rsidRPr="00DA6430">
        <w:rPr>
          <w:rFonts w:cstheme="minorHAnsi"/>
          <w:sz w:val="24"/>
          <w:szCs w:val="24"/>
        </w:rPr>
        <w:t xml:space="preserve"> smatraju područjima posebne državne skrbi.</w:t>
      </w:r>
      <w:r w:rsidR="00934BF1" w:rsidRPr="00DA6430">
        <w:rPr>
          <w:rFonts w:cstheme="minorHAnsi"/>
          <w:sz w:val="24"/>
          <w:szCs w:val="24"/>
        </w:rPr>
        <w:t xml:space="preserve"> Doprinosi  gospodarskoj i socijalnoj, a time i demografskoj revitalizaciji potpomognutih područja i područja koja u svom razvoju zaostaju za nacionalnim prosjekom te jačanju socijalne kohezije i održivog razvoja. Pomaže </w:t>
      </w:r>
      <w:r w:rsidR="00144321" w:rsidRPr="00DA6430">
        <w:rPr>
          <w:rFonts w:cstheme="minorHAnsi"/>
          <w:sz w:val="24"/>
          <w:szCs w:val="24"/>
        </w:rPr>
        <w:t xml:space="preserve">i </w:t>
      </w:r>
      <w:r w:rsidR="00934BF1" w:rsidRPr="00DA6430">
        <w:rPr>
          <w:rFonts w:cstheme="minorHAnsi"/>
          <w:sz w:val="24"/>
          <w:szCs w:val="24"/>
        </w:rPr>
        <w:t>održivosti razvoja lokalne zajednice</w:t>
      </w:r>
      <w:r w:rsidR="004007F2">
        <w:rPr>
          <w:rFonts w:cstheme="minorHAnsi"/>
          <w:sz w:val="24"/>
          <w:szCs w:val="24"/>
        </w:rPr>
        <w:t>,</w:t>
      </w:r>
      <w:r w:rsidR="00934BF1" w:rsidRPr="00DA6430">
        <w:rPr>
          <w:rFonts w:cstheme="minorHAnsi"/>
          <w:sz w:val="24"/>
          <w:szCs w:val="24"/>
        </w:rPr>
        <w:t xml:space="preserve"> u smislu poboljšanja dostupnosti lokalne infrastrukture</w:t>
      </w:r>
      <w:r w:rsidR="00864656" w:rsidRPr="00DA6430">
        <w:rPr>
          <w:rFonts w:cstheme="minorHAnsi"/>
          <w:sz w:val="24"/>
          <w:szCs w:val="24"/>
        </w:rPr>
        <w:t>,</w:t>
      </w:r>
      <w:r w:rsidR="00934BF1" w:rsidRPr="00DA6430">
        <w:rPr>
          <w:rFonts w:cstheme="minorHAnsi"/>
          <w:sz w:val="24"/>
          <w:szCs w:val="24"/>
        </w:rPr>
        <w:t xml:space="preserve"> vodeći pritom računa o zaštiti okoliša i energetskoj učinkovitosti.</w:t>
      </w:r>
    </w:p>
    <w:p w:rsidR="00144321" w:rsidRPr="00DA6430" w:rsidRDefault="00144321" w:rsidP="00A253F9">
      <w:pPr>
        <w:pStyle w:val="BodyText"/>
        <w:spacing w:after="120"/>
        <w:jc w:val="both"/>
        <w:rPr>
          <w:rFonts w:asciiTheme="minorHAnsi" w:hAnsiTheme="minorHAnsi" w:cstheme="minorHAnsi"/>
        </w:rPr>
      </w:pPr>
    </w:p>
    <w:p w:rsidR="00A253F9" w:rsidRPr="00DA6430" w:rsidRDefault="004E1390" w:rsidP="00A253F9">
      <w:pPr>
        <w:pStyle w:val="BodyText"/>
        <w:spacing w:after="120"/>
        <w:jc w:val="both"/>
        <w:rPr>
          <w:rFonts w:asciiTheme="minorHAnsi" w:hAnsiTheme="minorHAnsi" w:cstheme="minorHAnsi"/>
        </w:rPr>
      </w:pPr>
      <w:r w:rsidRPr="00DA6430">
        <w:rPr>
          <w:rFonts w:asciiTheme="minorHAnsi" w:hAnsiTheme="minorHAnsi" w:cstheme="minorHAnsi"/>
        </w:rPr>
        <w:t>Poslovi Središnjeg državnog ureda odnose se na</w:t>
      </w:r>
      <w:r w:rsidR="003E261C" w:rsidRPr="00DA6430">
        <w:rPr>
          <w:rFonts w:asciiTheme="minorHAnsi" w:hAnsiTheme="minorHAnsi" w:cstheme="minorHAnsi"/>
        </w:rPr>
        <w:t xml:space="preserve"> </w:t>
      </w:r>
      <w:r w:rsidR="003D0A6F" w:rsidRPr="00DA6430">
        <w:rPr>
          <w:rFonts w:asciiTheme="minorHAnsi" w:hAnsiTheme="minorHAnsi" w:cstheme="minorHAnsi"/>
        </w:rPr>
        <w:t>planiranj</w:t>
      </w:r>
      <w:r w:rsidRPr="00DA6430">
        <w:rPr>
          <w:rFonts w:asciiTheme="minorHAnsi" w:hAnsiTheme="minorHAnsi" w:cstheme="minorHAnsi"/>
        </w:rPr>
        <w:t>e</w:t>
      </w:r>
      <w:r w:rsidR="003D0A6F" w:rsidRPr="00DA6430">
        <w:rPr>
          <w:rFonts w:asciiTheme="minorHAnsi" w:hAnsiTheme="minorHAnsi" w:cstheme="minorHAnsi"/>
        </w:rPr>
        <w:t>, priprem</w:t>
      </w:r>
      <w:r w:rsidRPr="00DA6430">
        <w:rPr>
          <w:rFonts w:asciiTheme="minorHAnsi" w:hAnsiTheme="minorHAnsi" w:cstheme="minorHAnsi"/>
        </w:rPr>
        <w:t>u</w:t>
      </w:r>
      <w:r w:rsidR="003D0A6F" w:rsidRPr="00DA6430">
        <w:rPr>
          <w:rFonts w:asciiTheme="minorHAnsi" w:hAnsiTheme="minorHAnsi" w:cstheme="minorHAnsi"/>
        </w:rPr>
        <w:t>, organizacij</w:t>
      </w:r>
      <w:r w:rsidRPr="00DA6430">
        <w:rPr>
          <w:rFonts w:asciiTheme="minorHAnsi" w:hAnsiTheme="minorHAnsi" w:cstheme="minorHAnsi"/>
        </w:rPr>
        <w:t>u</w:t>
      </w:r>
      <w:r w:rsidR="003D0A6F" w:rsidRPr="00DA6430">
        <w:rPr>
          <w:rFonts w:asciiTheme="minorHAnsi" w:hAnsiTheme="minorHAnsi" w:cstheme="minorHAnsi"/>
        </w:rPr>
        <w:t xml:space="preserve"> i nadzor stambenog zbrinjavanja na potpomognutim područjima</w:t>
      </w:r>
      <w:r w:rsidRPr="00DA6430">
        <w:rPr>
          <w:rFonts w:asciiTheme="minorHAnsi" w:hAnsiTheme="minorHAnsi" w:cstheme="minorHAnsi"/>
        </w:rPr>
        <w:t xml:space="preserve"> </w:t>
      </w:r>
      <w:r w:rsidR="00A253F9" w:rsidRPr="00DA6430">
        <w:rPr>
          <w:rFonts w:asciiTheme="minorHAnsi" w:hAnsiTheme="minorHAnsi" w:cstheme="minorHAnsi"/>
        </w:rPr>
        <w:t xml:space="preserve">za </w:t>
      </w:r>
      <w:r w:rsidRPr="00DA6430">
        <w:rPr>
          <w:rFonts w:asciiTheme="minorHAnsi" w:hAnsiTheme="minorHAnsi" w:cstheme="minorHAnsi"/>
        </w:rPr>
        <w:t>obitelji koje nisu stambeno zbrinute,</w:t>
      </w:r>
      <w:r w:rsidR="00BF5D1F" w:rsidRPr="00DA6430">
        <w:rPr>
          <w:rFonts w:asciiTheme="minorHAnsi" w:hAnsiTheme="minorHAnsi" w:cstheme="minorHAnsi"/>
        </w:rPr>
        <w:t xml:space="preserve"> </w:t>
      </w:r>
      <w:r w:rsidR="00934BF1" w:rsidRPr="00DA6430">
        <w:rPr>
          <w:rFonts w:asciiTheme="minorHAnsi" w:hAnsiTheme="minorHAnsi" w:cstheme="minorHAnsi"/>
        </w:rPr>
        <w:t>kadrove, o</w:t>
      </w:r>
      <w:r w:rsidR="00845782" w:rsidRPr="00DA6430">
        <w:rPr>
          <w:rFonts w:asciiTheme="minorHAnsi" w:hAnsiTheme="minorHAnsi" w:cstheme="minorHAnsi"/>
        </w:rPr>
        <w:t>d</w:t>
      </w:r>
      <w:r w:rsidR="00934BF1" w:rsidRPr="00DA6430">
        <w:rPr>
          <w:rFonts w:asciiTheme="minorHAnsi" w:hAnsiTheme="minorHAnsi" w:cstheme="minorHAnsi"/>
        </w:rPr>
        <w:t xml:space="preserve">nosno </w:t>
      </w:r>
      <w:r w:rsidR="00BF5D1F" w:rsidRPr="00DA6430">
        <w:rPr>
          <w:rFonts w:asciiTheme="minorHAnsi" w:hAnsiTheme="minorHAnsi" w:cstheme="minorHAnsi"/>
        </w:rPr>
        <w:t>osob</w:t>
      </w:r>
      <w:r w:rsidR="00A253F9" w:rsidRPr="00DA6430">
        <w:rPr>
          <w:rFonts w:asciiTheme="minorHAnsi" w:hAnsiTheme="minorHAnsi" w:cstheme="minorHAnsi"/>
        </w:rPr>
        <w:t>e</w:t>
      </w:r>
      <w:r w:rsidR="00BF5D1F" w:rsidRPr="00DA6430">
        <w:rPr>
          <w:rFonts w:asciiTheme="minorHAnsi" w:hAnsiTheme="minorHAnsi" w:cstheme="minorHAnsi"/>
        </w:rPr>
        <w:t xml:space="preserve"> određenih struka i zanimanja za čijim radom postoji posebno iskazana potreba</w:t>
      </w:r>
      <w:r w:rsidR="00A253F9" w:rsidRPr="00DA6430">
        <w:rPr>
          <w:rFonts w:asciiTheme="minorHAnsi" w:hAnsiTheme="minorHAnsi" w:cstheme="minorHAnsi"/>
        </w:rPr>
        <w:t xml:space="preserve"> te bivše </w:t>
      </w:r>
      <w:r w:rsidR="00BF5D1F" w:rsidRPr="00DA6430">
        <w:rPr>
          <w:rFonts w:asciiTheme="minorHAnsi" w:hAnsiTheme="minorHAnsi" w:cstheme="minorHAnsi"/>
        </w:rPr>
        <w:t>nositelj</w:t>
      </w:r>
      <w:r w:rsidR="00A253F9" w:rsidRPr="00DA6430">
        <w:rPr>
          <w:rFonts w:asciiTheme="minorHAnsi" w:hAnsiTheme="minorHAnsi" w:cstheme="minorHAnsi"/>
        </w:rPr>
        <w:t>e</w:t>
      </w:r>
      <w:r w:rsidR="00BF5D1F" w:rsidRPr="00DA6430">
        <w:rPr>
          <w:rFonts w:asciiTheme="minorHAnsi" w:hAnsiTheme="minorHAnsi" w:cstheme="minorHAnsi"/>
        </w:rPr>
        <w:t xml:space="preserve"> stanarskog prava</w:t>
      </w:r>
      <w:r w:rsidR="00A253F9" w:rsidRPr="00DA6430">
        <w:rPr>
          <w:rFonts w:asciiTheme="minorHAnsi" w:hAnsiTheme="minorHAnsi" w:cstheme="minorHAnsi"/>
        </w:rPr>
        <w:t xml:space="preserve">. </w:t>
      </w:r>
      <w:r w:rsidR="00934BF1" w:rsidRPr="00DA6430">
        <w:rPr>
          <w:rFonts w:asciiTheme="minorHAnsi" w:hAnsiTheme="minorHAnsi" w:cstheme="minorHAnsi"/>
        </w:rPr>
        <w:t>S</w:t>
      </w:r>
      <w:r w:rsidR="00A253F9" w:rsidRPr="00DA6430">
        <w:rPr>
          <w:rFonts w:asciiTheme="minorHAnsi" w:hAnsiTheme="minorHAnsi" w:cstheme="minorHAnsi"/>
        </w:rPr>
        <w:t>ukladno članku 45. Zakona o stambenom zbrinjavanju na potpomognutim po</w:t>
      </w:r>
      <w:r w:rsidR="00864656" w:rsidRPr="00DA6430">
        <w:rPr>
          <w:rFonts w:asciiTheme="minorHAnsi" w:hAnsiTheme="minorHAnsi" w:cstheme="minorHAnsi"/>
        </w:rPr>
        <w:t>d</w:t>
      </w:r>
      <w:r w:rsidR="00A253F9" w:rsidRPr="00DA6430">
        <w:rPr>
          <w:rFonts w:asciiTheme="minorHAnsi" w:hAnsiTheme="minorHAnsi" w:cstheme="minorHAnsi"/>
        </w:rPr>
        <w:t>ručjima</w:t>
      </w:r>
      <w:r w:rsidR="00934BF1" w:rsidRPr="00DA6430">
        <w:rPr>
          <w:rFonts w:asciiTheme="minorHAnsi" w:hAnsiTheme="minorHAnsi" w:cstheme="minorHAnsi"/>
        </w:rPr>
        <w:t xml:space="preserve"> </w:t>
      </w:r>
      <w:r w:rsidR="00144321" w:rsidRPr="00DA6430">
        <w:rPr>
          <w:rFonts w:asciiTheme="minorHAnsi" w:hAnsiTheme="minorHAnsi" w:cstheme="minorHAnsi"/>
        </w:rPr>
        <w:t>osiguravamo</w:t>
      </w:r>
      <w:r w:rsidR="00A253F9" w:rsidRPr="00DA6430">
        <w:rPr>
          <w:rFonts w:asciiTheme="minorHAnsi" w:hAnsiTheme="minorHAnsi" w:cstheme="minorHAnsi"/>
        </w:rPr>
        <w:t xml:space="preserve"> i smještaj žrtvama </w:t>
      </w:r>
      <w:r w:rsidR="00A253F9" w:rsidRPr="00DA6430">
        <w:rPr>
          <w:rFonts w:asciiTheme="minorHAnsi" w:hAnsiTheme="minorHAnsi" w:cstheme="minorHAnsi"/>
        </w:rPr>
        <w:lastRenderedPageBreak/>
        <w:t>nasilja u obitelji na području cijele Republ</w:t>
      </w:r>
      <w:r w:rsidR="00864656" w:rsidRPr="00DA6430">
        <w:rPr>
          <w:rFonts w:asciiTheme="minorHAnsi" w:hAnsiTheme="minorHAnsi" w:cstheme="minorHAnsi"/>
        </w:rPr>
        <w:t>i</w:t>
      </w:r>
      <w:r w:rsidR="00A253F9" w:rsidRPr="00DA6430">
        <w:rPr>
          <w:rFonts w:asciiTheme="minorHAnsi" w:hAnsiTheme="minorHAnsi" w:cstheme="minorHAnsi"/>
        </w:rPr>
        <w:t>ke Hrvatske.</w:t>
      </w:r>
    </w:p>
    <w:p w:rsidR="00DA6430" w:rsidRPr="00DA6430" w:rsidRDefault="00DA6430" w:rsidP="009A73B6">
      <w:pPr>
        <w:autoSpaceDE w:val="0"/>
        <w:autoSpaceDN w:val="0"/>
        <w:adjustRightInd w:val="0"/>
        <w:spacing w:after="0" w:line="240" w:lineRule="auto"/>
        <w:jc w:val="both"/>
        <w:rPr>
          <w:rFonts w:cstheme="minorHAnsi"/>
          <w:color w:val="000000"/>
          <w:sz w:val="24"/>
          <w:szCs w:val="24"/>
        </w:rPr>
      </w:pPr>
    </w:p>
    <w:p w:rsidR="009A73B6" w:rsidRPr="00DA6430" w:rsidRDefault="009A73B6" w:rsidP="009A73B6">
      <w:pPr>
        <w:autoSpaceDE w:val="0"/>
        <w:autoSpaceDN w:val="0"/>
        <w:adjustRightInd w:val="0"/>
        <w:spacing w:after="0" w:line="240" w:lineRule="auto"/>
        <w:jc w:val="both"/>
        <w:rPr>
          <w:rFonts w:cstheme="minorHAnsi"/>
          <w:color w:val="000000"/>
          <w:sz w:val="24"/>
          <w:szCs w:val="24"/>
        </w:rPr>
      </w:pPr>
      <w:r w:rsidRPr="00DA6430">
        <w:rPr>
          <w:rFonts w:cstheme="minorHAnsi"/>
          <w:color w:val="000000"/>
          <w:sz w:val="24"/>
          <w:szCs w:val="24"/>
        </w:rPr>
        <w:t xml:space="preserve">U sklopu Programa provedbe Strategije borbe protiv siromaštva i socijalne isključenosti u Republici Hrvatskoj </w:t>
      </w:r>
      <w:r w:rsidR="00144321" w:rsidRPr="00DA6430">
        <w:rPr>
          <w:rFonts w:cstheme="minorHAnsi"/>
          <w:color w:val="000000"/>
          <w:sz w:val="24"/>
          <w:szCs w:val="24"/>
        </w:rPr>
        <w:t xml:space="preserve">doprinosimo </w:t>
      </w:r>
      <w:r w:rsidRPr="00DA6430">
        <w:rPr>
          <w:rFonts w:cstheme="minorHAnsi"/>
          <w:color w:val="000000"/>
          <w:sz w:val="24"/>
          <w:szCs w:val="24"/>
        </w:rPr>
        <w:t>osiguravanj</w:t>
      </w:r>
      <w:r w:rsidR="00144321" w:rsidRPr="00DA6430">
        <w:rPr>
          <w:rFonts w:cstheme="minorHAnsi"/>
          <w:color w:val="000000"/>
          <w:sz w:val="24"/>
          <w:szCs w:val="24"/>
        </w:rPr>
        <w:t>u</w:t>
      </w:r>
      <w:r w:rsidRPr="00DA6430">
        <w:rPr>
          <w:rFonts w:cstheme="minorHAnsi"/>
          <w:color w:val="000000"/>
          <w:sz w:val="24"/>
          <w:szCs w:val="24"/>
        </w:rPr>
        <w:t xml:space="preserve"> uvjeta za uspješnu borbu protiv siromaštva i socijalne isključenosti, smanjenju nejednakosti u društvu te ura</w:t>
      </w:r>
      <w:r w:rsidR="00864656" w:rsidRPr="00DA6430">
        <w:rPr>
          <w:rFonts w:cstheme="minorHAnsi"/>
          <w:color w:val="000000"/>
          <w:sz w:val="24"/>
          <w:szCs w:val="24"/>
        </w:rPr>
        <w:t xml:space="preserve">vnoteženom </w:t>
      </w:r>
      <w:r w:rsidRPr="00DA6430">
        <w:rPr>
          <w:rFonts w:cstheme="minorHAnsi"/>
          <w:color w:val="000000"/>
          <w:sz w:val="24"/>
          <w:szCs w:val="24"/>
        </w:rPr>
        <w:t xml:space="preserve">regionalnom razvoju. </w:t>
      </w:r>
    </w:p>
    <w:p w:rsidR="00934BF1" w:rsidRPr="00DA6430" w:rsidRDefault="00934BF1" w:rsidP="009A73B6">
      <w:pPr>
        <w:autoSpaceDE w:val="0"/>
        <w:autoSpaceDN w:val="0"/>
        <w:adjustRightInd w:val="0"/>
        <w:spacing w:after="0" w:line="240" w:lineRule="auto"/>
        <w:jc w:val="both"/>
        <w:rPr>
          <w:rFonts w:cstheme="minorHAnsi"/>
          <w:b/>
          <w:color w:val="000000"/>
          <w:sz w:val="24"/>
          <w:szCs w:val="24"/>
        </w:rPr>
      </w:pPr>
    </w:p>
    <w:p w:rsidR="00DA6430" w:rsidRPr="00DA6430" w:rsidRDefault="00934BF1" w:rsidP="00DA6430">
      <w:pPr>
        <w:autoSpaceDE w:val="0"/>
        <w:autoSpaceDN w:val="0"/>
        <w:adjustRightInd w:val="0"/>
        <w:spacing w:after="0" w:line="240" w:lineRule="auto"/>
        <w:jc w:val="both"/>
        <w:rPr>
          <w:rFonts w:cstheme="minorHAnsi"/>
          <w:color w:val="000000"/>
          <w:sz w:val="24"/>
          <w:szCs w:val="24"/>
        </w:rPr>
      </w:pPr>
      <w:r w:rsidRPr="00DA6430">
        <w:rPr>
          <w:rFonts w:cstheme="minorHAnsi"/>
          <w:color w:val="000000"/>
          <w:sz w:val="24"/>
          <w:szCs w:val="24"/>
        </w:rPr>
        <w:t xml:space="preserve">Temeljem </w:t>
      </w:r>
      <w:r w:rsidR="00864656" w:rsidRPr="00DA6430">
        <w:rPr>
          <w:rFonts w:cstheme="minorHAnsi"/>
          <w:color w:val="000000"/>
          <w:sz w:val="24"/>
          <w:szCs w:val="24"/>
        </w:rPr>
        <w:t>O</w:t>
      </w:r>
      <w:r w:rsidRPr="00DA6430">
        <w:rPr>
          <w:rFonts w:cstheme="minorHAnsi"/>
          <w:color w:val="000000"/>
          <w:sz w:val="24"/>
          <w:szCs w:val="24"/>
        </w:rPr>
        <w:t>perativnih programa Vlade Republike Hrvatske za nacionalne manjine i Zakona o stambenom zbrinjavanju na potpomognutim područjima Središnji državni ured</w:t>
      </w:r>
      <w:r w:rsidR="00864656" w:rsidRPr="00DA6430">
        <w:rPr>
          <w:rFonts w:cstheme="minorHAnsi"/>
          <w:color w:val="000000"/>
          <w:sz w:val="24"/>
          <w:szCs w:val="24"/>
        </w:rPr>
        <w:t xml:space="preserve"> doprinosi </w:t>
      </w:r>
      <w:r w:rsidRPr="00DA6430">
        <w:rPr>
          <w:rFonts w:cstheme="minorHAnsi"/>
          <w:color w:val="000000"/>
          <w:sz w:val="24"/>
          <w:szCs w:val="24"/>
        </w:rPr>
        <w:t>stambeno</w:t>
      </w:r>
      <w:r w:rsidR="00864656" w:rsidRPr="00DA6430">
        <w:rPr>
          <w:rFonts w:cstheme="minorHAnsi"/>
          <w:color w:val="000000"/>
          <w:sz w:val="24"/>
          <w:szCs w:val="24"/>
        </w:rPr>
        <w:t>m</w:t>
      </w:r>
      <w:r w:rsidRPr="00DA6430">
        <w:rPr>
          <w:rFonts w:cstheme="minorHAnsi"/>
          <w:color w:val="000000"/>
          <w:sz w:val="24"/>
          <w:szCs w:val="24"/>
        </w:rPr>
        <w:t xml:space="preserve"> zbrinj</w:t>
      </w:r>
      <w:r w:rsidR="00D9207A" w:rsidRPr="00DA6430">
        <w:rPr>
          <w:rFonts w:cstheme="minorHAnsi"/>
          <w:color w:val="000000"/>
          <w:sz w:val="24"/>
          <w:szCs w:val="24"/>
        </w:rPr>
        <w:t>a</w:t>
      </w:r>
      <w:r w:rsidRPr="00DA6430">
        <w:rPr>
          <w:rFonts w:cstheme="minorHAnsi"/>
          <w:color w:val="000000"/>
          <w:sz w:val="24"/>
          <w:szCs w:val="24"/>
        </w:rPr>
        <w:t>vanj</w:t>
      </w:r>
      <w:r w:rsidR="00864656" w:rsidRPr="00DA6430">
        <w:rPr>
          <w:rFonts w:cstheme="minorHAnsi"/>
          <w:color w:val="000000"/>
          <w:sz w:val="24"/>
          <w:szCs w:val="24"/>
        </w:rPr>
        <w:t>u</w:t>
      </w:r>
      <w:r w:rsidRPr="00DA6430">
        <w:rPr>
          <w:rFonts w:cstheme="minorHAnsi"/>
          <w:color w:val="000000"/>
          <w:sz w:val="24"/>
          <w:szCs w:val="24"/>
        </w:rPr>
        <w:t xml:space="preserve"> i poboljšanj</w:t>
      </w:r>
      <w:r w:rsidR="00864656" w:rsidRPr="00DA6430">
        <w:rPr>
          <w:rFonts w:cstheme="minorHAnsi"/>
          <w:color w:val="000000"/>
          <w:sz w:val="24"/>
          <w:szCs w:val="24"/>
        </w:rPr>
        <w:t>u</w:t>
      </w:r>
      <w:r w:rsidRPr="00DA6430">
        <w:rPr>
          <w:rFonts w:cstheme="minorHAnsi"/>
          <w:color w:val="000000"/>
          <w:sz w:val="24"/>
          <w:szCs w:val="24"/>
        </w:rPr>
        <w:t xml:space="preserve"> uvjeta života pripadnika romske nacionalne manjine</w:t>
      </w:r>
      <w:r w:rsidR="00864656" w:rsidRPr="00DA6430">
        <w:rPr>
          <w:rFonts w:cstheme="minorHAnsi"/>
          <w:color w:val="000000"/>
          <w:sz w:val="24"/>
          <w:szCs w:val="24"/>
        </w:rPr>
        <w:t xml:space="preserve"> kroz isporuku namještaja i bijele tehnike.</w:t>
      </w:r>
      <w:r w:rsidR="00DA6430" w:rsidRPr="00DA6430">
        <w:rPr>
          <w:rFonts w:cstheme="minorHAnsi"/>
          <w:color w:val="000000"/>
          <w:sz w:val="24"/>
          <w:szCs w:val="24"/>
        </w:rPr>
        <w:t xml:space="preserve"> </w:t>
      </w:r>
    </w:p>
    <w:p w:rsidR="00DA6430" w:rsidRPr="00DA6430" w:rsidRDefault="00DA6430" w:rsidP="00DA6430">
      <w:pPr>
        <w:autoSpaceDE w:val="0"/>
        <w:autoSpaceDN w:val="0"/>
        <w:adjustRightInd w:val="0"/>
        <w:spacing w:after="0" w:line="240" w:lineRule="auto"/>
        <w:jc w:val="both"/>
        <w:rPr>
          <w:rFonts w:cstheme="minorHAnsi"/>
          <w:color w:val="000000"/>
          <w:sz w:val="24"/>
          <w:szCs w:val="24"/>
        </w:rPr>
      </w:pPr>
    </w:p>
    <w:p w:rsidR="00DA6430" w:rsidRPr="00DA6430" w:rsidRDefault="009A73B6" w:rsidP="00DA6430">
      <w:pPr>
        <w:autoSpaceDE w:val="0"/>
        <w:autoSpaceDN w:val="0"/>
        <w:adjustRightInd w:val="0"/>
        <w:spacing w:after="0" w:line="240" w:lineRule="auto"/>
        <w:jc w:val="both"/>
        <w:rPr>
          <w:rFonts w:cstheme="minorHAnsi"/>
          <w:sz w:val="24"/>
          <w:szCs w:val="24"/>
        </w:rPr>
      </w:pPr>
      <w:r w:rsidRPr="00DA6430">
        <w:rPr>
          <w:rFonts w:cstheme="minorHAnsi"/>
          <w:sz w:val="24"/>
          <w:szCs w:val="24"/>
        </w:rPr>
        <w:t>U</w:t>
      </w:r>
      <w:r w:rsidR="00BF5D1F" w:rsidRPr="00DA6430">
        <w:rPr>
          <w:rFonts w:cstheme="minorHAnsi"/>
          <w:sz w:val="24"/>
          <w:szCs w:val="24"/>
        </w:rPr>
        <w:t xml:space="preserve"> svhu poticanja naseljavanja i ostanka korisnika stambenog zbrinjavnja</w:t>
      </w:r>
      <w:r w:rsidR="00144321" w:rsidRPr="00DA6430">
        <w:rPr>
          <w:rFonts w:cstheme="minorHAnsi"/>
          <w:sz w:val="24"/>
          <w:szCs w:val="24"/>
        </w:rPr>
        <w:t>,</w:t>
      </w:r>
      <w:r w:rsidR="00BF5D1F" w:rsidRPr="00DA6430">
        <w:rPr>
          <w:rFonts w:cstheme="minorHAnsi"/>
          <w:sz w:val="24"/>
          <w:szCs w:val="24"/>
        </w:rPr>
        <w:t xml:space="preserve"> temeljem članka 47. Zakona o stambenom zbrinjavanju na potpomognutim područjima provodi</w:t>
      </w:r>
      <w:r w:rsidR="00144321" w:rsidRPr="00DA6430">
        <w:rPr>
          <w:rFonts w:cstheme="minorHAnsi"/>
          <w:sz w:val="24"/>
          <w:szCs w:val="24"/>
        </w:rPr>
        <w:t>mo</w:t>
      </w:r>
      <w:r w:rsidR="00BF5D1F" w:rsidRPr="00DA6430">
        <w:rPr>
          <w:rFonts w:cstheme="minorHAnsi"/>
          <w:sz w:val="24"/>
          <w:szCs w:val="24"/>
        </w:rPr>
        <w:t xml:space="preserve"> međuresornu suradnju s jednicama lokalne samouprave</w:t>
      </w:r>
      <w:r w:rsidR="00144321" w:rsidRPr="00DA6430">
        <w:rPr>
          <w:rFonts w:cstheme="minorHAnsi"/>
          <w:sz w:val="24"/>
          <w:szCs w:val="24"/>
        </w:rPr>
        <w:t xml:space="preserve"> te </w:t>
      </w:r>
      <w:r w:rsidR="00BF5D1F" w:rsidRPr="00DA6430">
        <w:rPr>
          <w:rFonts w:cstheme="minorHAnsi"/>
          <w:sz w:val="24"/>
          <w:szCs w:val="24"/>
        </w:rPr>
        <w:t>donosi</w:t>
      </w:r>
      <w:r w:rsidR="00144321" w:rsidRPr="00DA6430">
        <w:rPr>
          <w:rFonts w:cstheme="minorHAnsi"/>
          <w:sz w:val="24"/>
          <w:szCs w:val="24"/>
        </w:rPr>
        <w:t>mo</w:t>
      </w:r>
      <w:r w:rsidR="00BF5D1F" w:rsidRPr="00DA6430">
        <w:rPr>
          <w:rFonts w:cstheme="minorHAnsi"/>
          <w:sz w:val="24"/>
          <w:szCs w:val="24"/>
        </w:rPr>
        <w:t xml:space="preserve"> planove i programe izgradnje ili sanacije stambenih jedinica na darovanom komunalno opremljenom građevinskom zemljištu, planove i programe izgradnje ili sanacije stambenih jedinica na objektima koji nisu u funkciji. Među</w:t>
      </w:r>
      <w:r w:rsidR="00864656" w:rsidRPr="00DA6430">
        <w:rPr>
          <w:rFonts w:cstheme="minorHAnsi"/>
          <w:sz w:val="24"/>
          <w:szCs w:val="24"/>
        </w:rPr>
        <w:t>sobna</w:t>
      </w:r>
      <w:r w:rsidR="00BF5D1F" w:rsidRPr="00DA6430">
        <w:rPr>
          <w:rFonts w:cstheme="minorHAnsi"/>
          <w:sz w:val="24"/>
          <w:szCs w:val="24"/>
        </w:rPr>
        <w:t xml:space="preserve"> prava i obveze između Središnjeg državnog ureda </w:t>
      </w:r>
      <w:r w:rsidR="00864656" w:rsidRPr="00DA6430">
        <w:rPr>
          <w:rFonts w:cstheme="minorHAnsi"/>
          <w:sz w:val="24"/>
          <w:szCs w:val="24"/>
        </w:rPr>
        <w:t xml:space="preserve">i </w:t>
      </w:r>
      <w:r w:rsidR="00BF5D1F" w:rsidRPr="00DA6430">
        <w:rPr>
          <w:rFonts w:cstheme="minorHAnsi"/>
          <w:sz w:val="24"/>
          <w:szCs w:val="24"/>
        </w:rPr>
        <w:t>je</w:t>
      </w:r>
      <w:r w:rsidR="004E55CE" w:rsidRPr="00DA6430">
        <w:rPr>
          <w:rFonts w:cstheme="minorHAnsi"/>
          <w:sz w:val="24"/>
          <w:szCs w:val="24"/>
        </w:rPr>
        <w:t>d</w:t>
      </w:r>
      <w:r w:rsidR="00BF5D1F" w:rsidRPr="00DA6430">
        <w:rPr>
          <w:rFonts w:cstheme="minorHAnsi"/>
          <w:sz w:val="24"/>
          <w:szCs w:val="24"/>
        </w:rPr>
        <w:t>inica lokalne samouprave, a u svrhu međuresorne suradnje reguliraju se sporazu</w:t>
      </w:r>
      <w:r w:rsidR="00864656" w:rsidRPr="00DA6430">
        <w:rPr>
          <w:rFonts w:cstheme="minorHAnsi"/>
          <w:sz w:val="24"/>
          <w:szCs w:val="24"/>
        </w:rPr>
        <w:t>m</w:t>
      </w:r>
      <w:r w:rsidR="00BF5D1F" w:rsidRPr="00DA6430">
        <w:rPr>
          <w:rFonts w:cstheme="minorHAnsi"/>
          <w:sz w:val="24"/>
          <w:szCs w:val="24"/>
        </w:rPr>
        <w:t>ima, sukladno raspoloživim sredstvima za namjenu stambenog zbrinj</w:t>
      </w:r>
      <w:r w:rsidR="00297734" w:rsidRPr="00DA6430">
        <w:rPr>
          <w:rFonts w:cstheme="minorHAnsi"/>
          <w:sz w:val="24"/>
          <w:szCs w:val="24"/>
        </w:rPr>
        <w:t>a</w:t>
      </w:r>
      <w:r w:rsidR="00BF5D1F" w:rsidRPr="00DA6430">
        <w:rPr>
          <w:rFonts w:cstheme="minorHAnsi"/>
          <w:sz w:val="24"/>
          <w:szCs w:val="24"/>
        </w:rPr>
        <w:t>vanja.</w:t>
      </w:r>
      <w:r w:rsidR="00DA6430" w:rsidRPr="00DA6430">
        <w:rPr>
          <w:rFonts w:cstheme="minorHAnsi"/>
          <w:sz w:val="24"/>
          <w:szCs w:val="24"/>
        </w:rPr>
        <w:t xml:space="preserve"> </w:t>
      </w:r>
    </w:p>
    <w:p w:rsidR="00DA6430" w:rsidRPr="00DA6430" w:rsidRDefault="00DA6430" w:rsidP="003D0A6F">
      <w:pPr>
        <w:pStyle w:val="BodyText"/>
        <w:spacing w:after="120"/>
        <w:jc w:val="both"/>
        <w:rPr>
          <w:rFonts w:asciiTheme="minorHAnsi" w:hAnsiTheme="minorHAnsi" w:cstheme="minorHAnsi"/>
        </w:rPr>
      </w:pPr>
    </w:p>
    <w:p w:rsidR="00DA6430" w:rsidRPr="00DA6430" w:rsidRDefault="00297734" w:rsidP="00DA6430">
      <w:pPr>
        <w:pStyle w:val="BodyText"/>
        <w:spacing w:after="120"/>
        <w:jc w:val="both"/>
        <w:rPr>
          <w:rFonts w:asciiTheme="minorHAnsi" w:hAnsiTheme="minorHAnsi" w:cstheme="minorHAnsi"/>
        </w:rPr>
      </w:pPr>
      <w:r w:rsidRPr="00DA6430">
        <w:rPr>
          <w:rFonts w:asciiTheme="minorHAnsi" w:hAnsiTheme="minorHAnsi" w:cstheme="minorHAnsi"/>
        </w:rPr>
        <w:t xml:space="preserve">Sukladno </w:t>
      </w:r>
      <w:r w:rsidR="00A253F9" w:rsidRPr="00DA6430">
        <w:rPr>
          <w:rFonts w:asciiTheme="minorHAnsi" w:hAnsiTheme="minorHAnsi" w:cstheme="minorHAnsi"/>
        </w:rPr>
        <w:t xml:space="preserve">članku </w:t>
      </w:r>
      <w:r w:rsidRPr="00DA6430">
        <w:rPr>
          <w:rFonts w:asciiTheme="minorHAnsi" w:hAnsiTheme="minorHAnsi" w:cstheme="minorHAnsi"/>
        </w:rPr>
        <w:t xml:space="preserve">46. Zakona o stambenom zbrinjavanju na potpomognutim područjima Središnji državni ured osigurava </w:t>
      </w:r>
      <w:r w:rsidR="00144321" w:rsidRPr="00DA6430">
        <w:rPr>
          <w:rFonts w:asciiTheme="minorHAnsi" w:hAnsiTheme="minorHAnsi" w:cstheme="minorHAnsi"/>
        </w:rPr>
        <w:t xml:space="preserve">i </w:t>
      </w:r>
      <w:r w:rsidRPr="00DA6430">
        <w:rPr>
          <w:rFonts w:asciiTheme="minorHAnsi" w:hAnsiTheme="minorHAnsi" w:cstheme="minorHAnsi"/>
        </w:rPr>
        <w:t>stambeno zbrinjavanje u pojedinačnim slučajevima kada zbog izvanrednih okolnosti poplave, požara, klizišta, potresa, eksplozije i drugih sličnih okolnosti pojedinac ili obitelj ostane bez jedine stambene jedinice uvjetne za stanovanje u kojoj prebiva.</w:t>
      </w:r>
      <w:r w:rsidR="00DA6430" w:rsidRPr="00DA6430">
        <w:rPr>
          <w:rFonts w:asciiTheme="minorHAnsi" w:hAnsiTheme="minorHAnsi" w:cstheme="minorHAnsi"/>
        </w:rPr>
        <w:t xml:space="preserve"> </w:t>
      </w:r>
    </w:p>
    <w:p w:rsidR="006171EC" w:rsidRPr="00DA6430" w:rsidRDefault="00297734" w:rsidP="00DA6430">
      <w:pPr>
        <w:pStyle w:val="BodyText"/>
        <w:spacing w:after="120"/>
        <w:jc w:val="both"/>
        <w:rPr>
          <w:rFonts w:asciiTheme="minorHAnsi" w:eastAsia="Times New Roman" w:hAnsiTheme="minorHAnsi" w:cstheme="minorHAnsi"/>
          <w:noProof w:val="0"/>
          <w:lang w:eastAsia="hr-HR"/>
        </w:rPr>
      </w:pPr>
      <w:r w:rsidRPr="00DA6430">
        <w:rPr>
          <w:rFonts w:asciiTheme="minorHAnsi" w:hAnsiTheme="minorHAnsi" w:cstheme="minorHAnsi"/>
          <w:noProof w:val="0"/>
          <w:lang w:eastAsia="zh-CN"/>
        </w:rPr>
        <w:t xml:space="preserve">Svojim </w:t>
      </w:r>
      <w:r w:rsidR="00B83222" w:rsidRPr="00DA6430">
        <w:rPr>
          <w:rFonts w:asciiTheme="minorHAnsi" w:hAnsiTheme="minorHAnsi" w:cstheme="minorHAnsi"/>
          <w:noProof w:val="0"/>
          <w:lang w:eastAsia="zh-CN"/>
        </w:rPr>
        <w:t xml:space="preserve">navedenim </w:t>
      </w:r>
      <w:r w:rsidRPr="00DA6430">
        <w:rPr>
          <w:rFonts w:asciiTheme="minorHAnsi" w:hAnsiTheme="minorHAnsi" w:cstheme="minorHAnsi"/>
          <w:noProof w:val="0"/>
          <w:lang w:eastAsia="zh-CN"/>
        </w:rPr>
        <w:t xml:space="preserve">aktivnostima </w:t>
      </w:r>
      <w:r w:rsidR="00F269E7" w:rsidRPr="00DA6430">
        <w:rPr>
          <w:rFonts w:asciiTheme="minorHAnsi" w:hAnsiTheme="minorHAnsi" w:cstheme="minorHAnsi"/>
          <w:noProof w:val="0"/>
          <w:lang w:eastAsia="zh-CN"/>
        </w:rPr>
        <w:t>doprinosimo</w:t>
      </w:r>
      <w:r w:rsidRPr="00DA6430">
        <w:rPr>
          <w:rFonts w:asciiTheme="minorHAnsi" w:hAnsiTheme="minorHAnsi" w:cstheme="minorHAnsi"/>
          <w:noProof w:val="0"/>
          <w:lang w:eastAsia="zh-CN"/>
        </w:rPr>
        <w:t xml:space="preserve"> stvaranju </w:t>
      </w:r>
      <w:r w:rsidR="006171EC" w:rsidRPr="00DA6430">
        <w:rPr>
          <w:rFonts w:asciiTheme="minorHAnsi" w:hAnsiTheme="minorHAnsi" w:cstheme="minorHAnsi"/>
          <w:noProof w:val="0"/>
          <w:lang w:eastAsia="zh-CN"/>
        </w:rPr>
        <w:t>uvjeta za održiv povratak, ostanak i naseljavanje ranije ratom stradalih područja i drugih potpomognutih područja, osiguravanjem uvjeta stanovanja kao i aktivnostima sanacije/izgradnje objekata osnovne komunalne i socijalne infrastrukture</w:t>
      </w:r>
      <w:r w:rsidR="00864656" w:rsidRPr="00DA6430">
        <w:rPr>
          <w:rFonts w:asciiTheme="minorHAnsi" w:hAnsiTheme="minorHAnsi" w:cstheme="minorHAnsi"/>
          <w:noProof w:val="0"/>
          <w:lang w:eastAsia="zh-CN"/>
        </w:rPr>
        <w:t>,</w:t>
      </w:r>
      <w:r w:rsidR="006171EC" w:rsidRPr="00DA6430">
        <w:rPr>
          <w:rFonts w:asciiTheme="minorHAnsi" w:hAnsiTheme="minorHAnsi" w:cstheme="minorHAnsi"/>
          <w:noProof w:val="0"/>
          <w:lang w:eastAsia="zh-CN"/>
        </w:rPr>
        <w:t xml:space="preserve"> u cilju prometne povezanosti i dostupnosti potrebnih roba i usluga u područjima obuhvata i provedbe, a u svrhu demografske revitalizacije obuhvaćenih područja</w:t>
      </w:r>
      <w:r w:rsidR="004E55CE" w:rsidRPr="00DA6430">
        <w:rPr>
          <w:rFonts w:asciiTheme="minorHAnsi" w:hAnsiTheme="minorHAnsi" w:cstheme="minorHAnsi"/>
          <w:noProof w:val="0"/>
          <w:lang w:eastAsia="zh-CN"/>
        </w:rPr>
        <w:t>.</w:t>
      </w:r>
      <w:r w:rsidR="006171EC" w:rsidRPr="00DA6430">
        <w:rPr>
          <w:rFonts w:asciiTheme="minorHAnsi" w:eastAsia="Times New Roman" w:hAnsiTheme="minorHAnsi" w:cstheme="minorHAnsi"/>
          <w:noProof w:val="0"/>
          <w:lang w:eastAsia="hr-HR"/>
        </w:rPr>
        <w:t xml:space="preserve">   </w:t>
      </w:r>
    </w:p>
    <w:p w:rsidR="00A85601"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U programu popravka i obnove u Domovinskom ratu oštećenih ili uništenih stambenih jedinica aktivnosti Središnjeg državnog ureda </w:t>
      </w:r>
      <w:r w:rsidR="004E55CE" w:rsidRPr="00DA6430">
        <w:rPr>
          <w:rFonts w:asciiTheme="minorHAnsi" w:hAnsiTheme="minorHAnsi" w:cstheme="minorHAnsi"/>
        </w:rPr>
        <w:t xml:space="preserve">usmjerene su </w:t>
      </w:r>
      <w:r w:rsidRPr="00DA6430">
        <w:rPr>
          <w:rFonts w:asciiTheme="minorHAnsi" w:hAnsiTheme="minorHAnsi" w:cstheme="minorHAnsi"/>
        </w:rPr>
        <w:t xml:space="preserve">na završetak programa povratka prognanog i izbjeglog stanovništva u područja koja su ranije bila zahvaćena ratom te zadržavanje postojećeg i naseljavanje novog stanovništva. </w:t>
      </w:r>
    </w:p>
    <w:p w:rsidR="00775EE3" w:rsidRPr="00DA6430" w:rsidRDefault="00775EE3" w:rsidP="003D0A6F">
      <w:pPr>
        <w:pStyle w:val="BodyText"/>
        <w:spacing w:after="120"/>
        <w:jc w:val="both"/>
        <w:rPr>
          <w:rFonts w:asciiTheme="minorHAnsi" w:hAnsiTheme="minorHAnsi" w:cstheme="minorHAnsi"/>
        </w:rPr>
      </w:pPr>
      <w:r w:rsidRPr="00DA6430">
        <w:rPr>
          <w:rFonts w:asciiTheme="minorHAnsi" w:hAnsiTheme="minorHAnsi" w:cstheme="minorHAnsi"/>
        </w:rPr>
        <w:t>Stambeni fond u državnom vlasništvu osigurava se sanacijom, obnovom i izgradnjom novih stambenih jedinica u čemu značajnu ulogu ima međuresorna suradnja između Središnjeg državnog ureda i jedinica lokalne samouprave. Jedan od najatraktivnijih programa stambenog z</w:t>
      </w:r>
      <w:r w:rsidR="003A7EC2" w:rsidRPr="00DA6430">
        <w:rPr>
          <w:rFonts w:asciiTheme="minorHAnsi" w:hAnsiTheme="minorHAnsi" w:cstheme="minorHAnsi"/>
        </w:rPr>
        <w:t>b</w:t>
      </w:r>
      <w:r w:rsidRPr="00DA6430">
        <w:rPr>
          <w:rFonts w:asciiTheme="minorHAnsi" w:hAnsiTheme="minorHAnsi" w:cstheme="minorHAnsi"/>
        </w:rPr>
        <w:t>r</w:t>
      </w:r>
      <w:r w:rsidR="003A7EC2" w:rsidRPr="00DA6430">
        <w:rPr>
          <w:rFonts w:asciiTheme="minorHAnsi" w:hAnsiTheme="minorHAnsi" w:cstheme="minorHAnsi"/>
        </w:rPr>
        <w:t>i</w:t>
      </w:r>
      <w:r w:rsidRPr="00DA6430">
        <w:rPr>
          <w:rFonts w:asciiTheme="minorHAnsi" w:hAnsiTheme="minorHAnsi" w:cstheme="minorHAnsi"/>
        </w:rPr>
        <w:t>njavanja, uz davanje u najam stanova u državnom vlasništvu je darovanje g</w:t>
      </w:r>
      <w:r w:rsidR="003D0A6F" w:rsidRPr="00DA6430">
        <w:rPr>
          <w:rFonts w:asciiTheme="minorHAnsi" w:hAnsiTheme="minorHAnsi" w:cstheme="minorHAnsi"/>
        </w:rPr>
        <w:t>rađev</w:t>
      </w:r>
      <w:r w:rsidR="00E1190B" w:rsidRPr="00DA6430">
        <w:rPr>
          <w:rFonts w:asciiTheme="minorHAnsi" w:hAnsiTheme="minorHAnsi" w:cstheme="minorHAnsi"/>
        </w:rPr>
        <w:t>nog</w:t>
      </w:r>
      <w:r w:rsidR="003D0A6F" w:rsidRPr="00DA6430">
        <w:rPr>
          <w:rFonts w:asciiTheme="minorHAnsi" w:hAnsiTheme="minorHAnsi" w:cstheme="minorHAnsi"/>
        </w:rPr>
        <w:t xml:space="preserve"> materijala potrebnog za obnovu/izgradnju obiteljske kuće na građevinskom zemljištu u vlasništvu korisnika prava</w:t>
      </w:r>
      <w:r w:rsidRPr="00DA6430">
        <w:rPr>
          <w:rFonts w:asciiTheme="minorHAnsi" w:hAnsiTheme="minorHAnsi" w:cstheme="minorHAnsi"/>
        </w:rPr>
        <w:t xml:space="preserve"> pri čemu korisnik osigurava i financira radove obnove/izgradnje obiteljske kuće.</w:t>
      </w:r>
    </w:p>
    <w:p w:rsidR="003D0A6F" w:rsidRPr="00DA6430" w:rsidRDefault="00775EE3"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Središnji državni ured provodi </w:t>
      </w:r>
      <w:r w:rsidR="003A7EC2" w:rsidRPr="00DA6430">
        <w:rPr>
          <w:rFonts w:asciiTheme="minorHAnsi" w:hAnsiTheme="minorHAnsi" w:cstheme="minorHAnsi"/>
        </w:rPr>
        <w:t xml:space="preserve">i </w:t>
      </w:r>
      <w:r w:rsidRPr="00DA6430">
        <w:rPr>
          <w:rFonts w:asciiTheme="minorHAnsi" w:hAnsiTheme="minorHAnsi" w:cstheme="minorHAnsi"/>
        </w:rPr>
        <w:t xml:space="preserve">Regionalni program stambenog zbrinjavanja </w:t>
      </w:r>
      <w:r w:rsidR="003D0A6F" w:rsidRPr="00DA6430">
        <w:rPr>
          <w:rFonts w:asciiTheme="minorHAnsi" w:hAnsiTheme="minorHAnsi" w:cstheme="minorHAnsi"/>
        </w:rPr>
        <w:t xml:space="preserve">usmjeren trajnom rješavanju uvjeta stanovanja najranjivijih </w:t>
      </w:r>
      <w:r w:rsidRPr="00DA6430">
        <w:rPr>
          <w:rFonts w:asciiTheme="minorHAnsi" w:hAnsiTheme="minorHAnsi" w:cstheme="minorHAnsi"/>
        </w:rPr>
        <w:t xml:space="preserve">skupina, </w:t>
      </w:r>
      <w:r w:rsidR="003D0A6F" w:rsidRPr="00DA6430">
        <w:rPr>
          <w:rFonts w:asciiTheme="minorHAnsi" w:hAnsiTheme="minorHAnsi" w:cstheme="minorHAnsi"/>
        </w:rPr>
        <w:t>povratnika, prognanika i izbjeglica, odnosno bivših nositelja stanarskih prava</w:t>
      </w:r>
      <w:r w:rsidRPr="00DA6430">
        <w:rPr>
          <w:rFonts w:asciiTheme="minorHAnsi" w:hAnsiTheme="minorHAnsi" w:cstheme="minorHAnsi"/>
        </w:rPr>
        <w:t>.</w:t>
      </w:r>
    </w:p>
    <w:p w:rsidR="000245BB"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lastRenderedPageBreak/>
        <w:t xml:space="preserve">Stupanjem na snagu Zakona o izmjenama i dopunama Zakona o međunarodnoj i privremenoj zaštiti („Narodne novine“, broj 127/17), od 1. siječnja 2018. godine </w:t>
      </w:r>
      <w:r w:rsidR="00144321" w:rsidRPr="00DA6430">
        <w:rPr>
          <w:rFonts w:asciiTheme="minorHAnsi" w:hAnsiTheme="minorHAnsi" w:cstheme="minorHAnsi"/>
        </w:rPr>
        <w:t xml:space="preserve">obavljamo i </w:t>
      </w:r>
      <w:r w:rsidRPr="00DA6430">
        <w:rPr>
          <w:rFonts w:asciiTheme="minorHAnsi" w:hAnsiTheme="minorHAnsi" w:cstheme="minorHAnsi"/>
        </w:rPr>
        <w:t xml:space="preserve">poslove osiguravanja smještaja azilantima i strancima pod supsidijarnom zaštitom. </w:t>
      </w:r>
      <w:r w:rsidR="00775EE3" w:rsidRPr="00DA6430">
        <w:rPr>
          <w:rFonts w:asciiTheme="minorHAnsi" w:hAnsiTheme="minorHAnsi" w:cstheme="minorHAnsi"/>
        </w:rPr>
        <w:t>Stambeno zbrinj</w:t>
      </w:r>
      <w:r w:rsidR="000245BB" w:rsidRPr="00DA6430">
        <w:rPr>
          <w:rFonts w:asciiTheme="minorHAnsi" w:hAnsiTheme="minorHAnsi" w:cstheme="minorHAnsi"/>
        </w:rPr>
        <w:t>a</w:t>
      </w:r>
      <w:r w:rsidR="00775EE3" w:rsidRPr="00DA6430">
        <w:rPr>
          <w:rFonts w:asciiTheme="minorHAnsi" w:hAnsiTheme="minorHAnsi" w:cstheme="minorHAnsi"/>
        </w:rPr>
        <w:t>vanje navedenih skupina obavlja se</w:t>
      </w:r>
      <w:r w:rsidR="000245BB" w:rsidRPr="00DA6430">
        <w:rPr>
          <w:rFonts w:asciiTheme="minorHAnsi" w:hAnsiTheme="minorHAnsi" w:cstheme="minorHAnsi"/>
        </w:rPr>
        <w:t xml:space="preserve"> smještajem u stanove u državnom vlasništvu ili sklapanjem ugovora o najmu sa privatnim osobama</w:t>
      </w:r>
      <w:r w:rsidR="004E55CE" w:rsidRPr="00DA6430">
        <w:rPr>
          <w:rFonts w:asciiTheme="minorHAnsi" w:hAnsiTheme="minorHAnsi" w:cstheme="minorHAnsi"/>
        </w:rPr>
        <w:t>,</w:t>
      </w:r>
      <w:r w:rsidR="000245BB" w:rsidRPr="00DA6430">
        <w:rPr>
          <w:rFonts w:asciiTheme="minorHAnsi" w:hAnsiTheme="minorHAnsi" w:cstheme="minorHAnsi"/>
        </w:rPr>
        <w:t xml:space="preserve"> u koje je uključeno  podmirivanje troškova najma te podmirenja </w:t>
      </w:r>
      <w:r w:rsidR="004E55CE" w:rsidRPr="00DA6430">
        <w:rPr>
          <w:rFonts w:asciiTheme="minorHAnsi" w:hAnsiTheme="minorHAnsi" w:cstheme="minorHAnsi"/>
        </w:rPr>
        <w:t xml:space="preserve">režijskih </w:t>
      </w:r>
      <w:r w:rsidR="000245BB" w:rsidRPr="00DA6430">
        <w:rPr>
          <w:rFonts w:asciiTheme="minorHAnsi" w:hAnsiTheme="minorHAnsi" w:cstheme="minorHAnsi"/>
        </w:rPr>
        <w:t>troškova</w:t>
      </w:r>
      <w:r w:rsidR="004E55CE" w:rsidRPr="00DA6430">
        <w:rPr>
          <w:rFonts w:asciiTheme="minorHAnsi" w:hAnsiTheme="minorHAnsi" w:cstheme="minorHAnsi"/>
        </w:rPr>
        <w:t>.</w:t>
      </w:r>
      <w:r w:rsidR="000245BB" w:rsidRPr="00DA6430">
        <w:rPr>
          <w:rFonts w:asciiTheme="minorHAnsi" w:hAnsiTheme="minorHAnsi" w:cstheme="minorHAnsi"/>
        </w:rPr>
        <w:t xml:space="preserve"> </w:t>
      </w:r>
    </w:p>
    <w:p w:rsidR="003D0A6F" w:rsidRPr="00DA6430" w:rsidRDefault="003A7EC2" w:rsidP="003D0A6F">
      <w:pPr>
        <w:pStyle w:val="BodyText"/>
        <w:spacing w:after="120"/>
        <w:jc w:val="both"/>
        <w:rPr>
          <w:rFonts w:asciiTheme="minorHAnsi" w:hAnsiTheme="minorHAnsi" w:cstheme="minorHAnsi"/>
        </w:rPr>
      </w:pPr>
      <w:r w:rsidRPr="00DA6430">
        <w:rPr>
          <w:rFonts w:asciiTheme="minorHAnsi" w:hAnsiTheme="minorHAnsi" w:cstheme="minorHAnsi"/>
        </w:rPr>
        <w:t>T</w:t>
      </w:r>
      <w:r w:rsidR="000245BB" w:rsidRPr="00DA6430">
        <w:rPr>
          <w:rFonts w:asciiTheme="minorHAnsi" w:hAnsiTheme="minorHAnsi" w:cstheme="minorHAnsi"/>
        </w:rPr>
        <w:t>ijekom 202</w:t>
      </w:r>
      <w:r w:rsidR="00360CA7" w:rsidRPr="00DA6430">
        <w:rPr>
          <w:rFonts w:asciiTheme="minorHAnsi" w:hAnsiTheme="minorHAnsi" w:cstheme="minorHAnsi"/>
        </w:rPr>
        <w:t>1</w:t>
      </w:r>
      <w:r w:rsidR="00503BB6" w:rsidRPr="00DA6430">
        <w:rPr>
          <w:rFonts w:asciiTheme="minorHAnsi" w:hAnsiTheme="minorHAnsi" w:cstheme="minorHAnsi"/>
        </w:rPr>
        <w:t>.</w:t>
      </w:r>
      <w:r w:rsidR="000245BB" w:rsidRPr="00DA6430">
        <w:rPr>
          <w:rFonts w:asciiTheme="minorHAnsi" w:hAnsiTheme="minorHAnsi" w:cstheme="minorHAnsi"/>
        </w:rPr>
        <w:t xml:space="preserve"> godine </w:t>
      </w:r>
      <w:r w:rsidRPr="00DA6430">
        <w:rPr>
          <w:rFonts w:asciiTheme="minorHAnsi" w:hAnsiTheme="minorHAnsi" w:cstheme="minorHAnsi"/>
        </w:rPr>
        <w:t xml:space="preserve">Središnji državni ured </w:t>
      </w:r>
      <w:r w:rsidR="000245BB" w:rsidRPr="00DA6430">
        <w:rPr>
          <w:rFonts w:asciiTheme="minorHAnsi" w:hAnsiTheme="minorHAnsi" w:cstheme="minorHAnsi"/>
        </w:rPr>
        <w:t xml:space="preserve">djelovat će na otklanjanju </w:t>
      </w:r>
      <w:r w:rsidR="003D0A6F" w:rsidRPr="00DA6430">
        <w:rPr>
          <w:rFonts w:asciiTheme="minorHAnsi" w:hAnsiTheme="minorHAnsi" w:cstheme="minorHAnsi"/>
        </w:rPr>
        <w:t>administrativnih prepreka u provedbi programa pomoći Vlade Republike Hrvatske, kao najvećeg pojedinačnog donatora obnove i popravka uništenih ili oštećenih obiteljskih kuća Hrvatima u Bosni i Hercegovini</w:t>
      </w:r>
      <w:r w:rsidRPr="00DA6430">
        <w:rPr>
          <w:rFonts w:asciiTheme="minorHAnsi" w:hAnsiTheme="minorHAnsi" w:cstheme="minorHAnsi"/>
        </w:rPr>
        <w:t>,</w:t>
      </w:r>
      <w:r w:rsidR="003D0A6F" w:rsidRPr="00DA6430">
        <w:rPr>
          <w:rFonts w:asciiTheme="minorHAnsi" w:hAnsiTheme="minorHAnsi" w:cstheme="minorHAnsi"/>
        </w:rPr>
        <w:t xml:space="preserve"> kroz isporuku građev</w:t>
      </w:r>
      <w:r w:rsidR="00E1190B" w:rsidRPr="00DA6430">
        <w:rPr>
          <w:rFonts w:asciiTheme="minorHAnsi" w:hAnsiTheme="minorHAnsi" w:cstheme="minorHAnsi"/>
        </w:rPr>
        <w:t>nog</w:t>
      </w:r>
      <w:r w:rsidR="003D0A6F" w:rsidRPr="00DA6430">
        <w:rPr>
          <w:rFonts w:asciiTheme="minorHAnsi" w:hAnsiTheme="minorHAnsi" w:cstheme="minorHAnsi"/>
        </w:rPr>
        <w:t xml:space="preserve"> materijala za obnovu/izgradnju obiteljskih kuća kao i pomoć u financiranju/sufinanciranju objekata osnovne komunalne i socijalne infrastrukture potrebnih za ostanak Hrvata na području Bosne i Hercegovine.</w:t>
      </w:r>
    </w:p>
    <w:p w:rsidR="00A253F9"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U narednom razdoblju</w:t>
      </w:r>
      <w:r w:rsidR="004E55CE" w:rsidRPr="00DA6430">
        <w:rPr>
          <w:rFonts w:asciiTheme="minorHAnsi" w:hAnsiTheme="minorHAnsi" w:cstheme="minorHAnsi"/>
        </w:rPr>
        <w:t>,</w:t>
      </w:r>
      <w:r w:rsidRPr="00DA6430">
        <w:rPr>
          <w:rFonts w:asciiTheme="minorHAnsi" w:hAnsiTheme="minorHAnsi" w:cstheme="minorHAnsi"/>
        </w:rPr>
        <w:t xml:space="preserve"> </w:t>
      </w:r>
      <w:r w:rsidR="00B203DE" w:rsidRPr="00DA6430">
        <w:rPr>
          <w:rFonts w:asciiTheme="minorHAnsi" w:hAnsiTheme="minorHAnsi" w:cstheme="minorHAnsi"/>
        </w:rPr>
        <w:t>u svrhu urednog i transparennog gospodarenja stambeni</w:t>
      </w:r>
      <w:r w:rsidR="004E55CE" w:rsidRPr="00DA6430">
        <w:rPr>
          <w:rFonts w:asciiTheme="minorHAnsi" w:hAnsiTheme="minorHAnsi" w:cstheme="minorHAnsi"/>
        </w:rPr>
        <w:t>m</w:t>
      </w:r>
      <w:r w:rsidR="00B203DE" w:rsidRPr="00DA6430">
        <w:rPr>
          <w:rFonts w:asciiTheme="minorHAnsi" w:hAnsiTheme="minorHAnsi" w:cstheme="minorHAnsi"/>
        </w:rPr>
        <w:t xml:space="preserve"> jedinicama  </w:t>
      </w:r>
      <w:r w:rsidRPr="00DA6430">
        <w:rPr>
          <w:rFonts w:asciiTheme="minorHAnsi" w:hAnsiTheme="minorHAnsi" w:cstheme="minorHAnsi"/>
        </w:rPr>
        <w:t xml:space="preserve">sustavno i intenzivno </w:t>
      </w:r>
      <w:r w:rsidR="00144321" w:rsidRPr="00DA6430">
        <w:rPr>
          <w:rFonts w:asciiTheme="minorHAnsi" w:hAnsiTheme="minorHAnsi" w:cstheme="minorHAnsi"/>
        </w:rPr>
        <w:t xml:space="preserve">provodit čemo </w:t>
      </w:r>
      <w:r w:rsidRPr="00DA6430">
        <w:rPr>
          <w:rFonts w:asciiTheme="minorHAnsi" w:hAnsiTheme="minorHAnsi" w:cstheme="minorHAnsi"/>
        </w:rPr>
        <w:t xml:space="preserve">kontrole zakonitosti korištenja stambenih jedinica te osigurati tehničke i stručne pretpostavke za pravovremenu i potpunu naplatu prihoda s naslova najma. </w:t>
      </w:r>
    </w:p>
    <w:p w:rsidR="00E1190B" w:rsidRPr="00DA6430" w:rsidRDefault="003D0A6F" w:rsidP="00E1190B">
      <w:pPr>
        <w:pStyle w:val="BodyText"/>
        <w:spacing w:after="120"/>
        <w:jc w:val="both"/>
        <w:rPr>
          <w:rFonts w:asciiTheme="minorHAnsi" w:hAnsiTheme="minorHAnsi" w:cstheme="minorHAnsi"/>
        </w:rPr>
      </w:pPr>
      <w:r w:rsidRPr="00DA6430">
        <w:rPr>
          <w:rFonts w:asciiTheme="minorHAnsi" w:hAnsiTheme="minorHAnsi" w:cstheme="minorHAnsi"/>
        </w:rPr>
        <w:t>Pored navedenog, intenzivirat</w:t>
      </w:r>
      <w:r w:rsidR="00B203DE" w:rsidRPr="00DA6430">
        <w:rPr>
          <w:rFonts w:asciiTheme="minorHAnsi" w:hAnsiTheme="minorHAnsi" w:cstheme="minorHAnsi"/>
        </w:rPr>
        <w:t xml:space="preserve"> će</w:t>
      </w:r>
      <w:r w:rsidR="00144321" w:rsidRPr="00DA6430">
        <w:rPr>
          <w:rFonts w:asciiTheme="minorHAnsi" w:hAnsiTheme="minorHAnsi" w:cstheme="minorHAnsi"/>
        </w:rPr>
        <w:t>mo i</w:t>
      </w:r>
      <w:r w:rsidRPr="00DA6430">
        <w:rPr>
          <w:rFonts w:asciiTheme="minorHAnsi" w:hAnsiTheme="minorHAnsi" w:cstheme="minorHAnsi"/>
        </w:rPr>
        <w:t xml:space="preserve"> aktivnosti na sanaciji/obnovi</w:t>
      </w:r>
      <w:r w:rsidR="00B203DE" w:rsidRPr="00DA6430">
        <w:rPr>
          <w:rFonts w:asciiTheme="minorHAnsi" w:hAnsiTheme="minorHAnsi" w:cstheme="minorHAnsi"/>
        </w:rPr>
        <w:t xml:space="preserve"> </w:t>
      </w:r>
      <w:r w:rsidRPr="00DA6430">
        <w:rPr>
          <w:rFonts w:asciiTheme="minorHAnsi" w:hAnsiTheme="minorHAnsi" w:cstheme="minorHAnsi"/>
        </w:rPr>
        <w:t>stambenih jedinica u državnom vlasništvu koje trenutno nisu u funkciji stanovanja</w:t>
      </w:r>
      <w:r w:rsidR="004E55CE" w:rsidRPr="00DA6430">
        <w:rPr>
          <w:rFonts w:asciiTheme="minorHAnsi" w:hAnsiTheme="minorHAnsi" w:cstheme="minorHAnsi"/>
        </w:rPr>
        <w:t>,</w:t>
      </w:r>
      <w:r w:rsidR="00B203DE" w:rsidRPr="00DA6430">
        <w:rPr>
          <w:rFonts w:asciiTheme="minorHAnsi" w:hAnsiTheme="minorHAnsi" w:cstheme="minorHAnsi"/>
        </w:rPr>
        <w:t xml:space="preserve"> čime će </w:t>
      </w:r>
      <w:r w:rsidR="004E55CE" w:rsidRPr="00DA6430">
        <w:rPr>
          <w:rFonts w:asciiTheme="minorHAnsi" w:hAnsiTheme="minorHAnsi" w:cstheme="minorHAnsi"/>
        </w:rPr>
        <w:t xml:space="preserve">se </w:t>
      </w:r>
      <w:r w:rsidR="00B203DE" w:rsidRPr="00DA6430">
        <w:rPr>
          <w:rFonts w:asciiTheme="minorHAnsi" w:hAnsiTheme="minorHAnsi" w:cstheme="minorHAnsi"/>
        </w:rPr>
        <w:t xml:space="preserve">povećati </w:t>
      </w:r>
      <w:r w:rsidRPr="00DA6430">
        <w:rPr>
          <w:rFonts w:asciiTheme="minorHAnsi" w:hAnsiTheme="minorHAnsi" w:cstheme="minorHAnsi"/>
        </w:rPr>
        <w:t>raspoloživi stambeni fond i broj obitelji korisnika</w:t>
      </w:r>
      <w:r w:rsidR="00B203DE" w:rsidRPr="00DA6430">
        <w:rPr>
          <w:rFonts w:asciiTheme="minorHAnsi" w:hAnsiTheme="minorHAnsi" w:cstheme="minorHAnsi"/>
        </w:rPr>
        <w:t>.</w:t>
      </w:r>
      <w:r w:rsidR="00E1190B" w:rsidRPr="00DA6430">
        <w:rPr>
          <w:rFonts w:asciiTheme="minorHAnsi" w:hAnsiTheme="minorHAnsi" w:cstheme="minorHAnsi"/>
        </w:rPr>
        <w:t xml:space="preserve"> </w:t>
      </w:r>
    </w:p>
    <w:p w:rsidR="003D0A6F" w:rsidRPr="00DA6430" w:rsidRDefault="003D0A6F" w:rsidP="003D0A6F">
      <w:pPr>
        <w:pStyle w:val="BodyText"/>
        <w:spacing w:after="120"/>
        <w:jc w:val="both"/>
        <w:rPr>
          <w:rFonts w:asciiTheme="minorHAnsi" w:hAnsiTheme="minorHAnsi" w:cstheme="minorHAnsi"/>
        </w:rPr>
      </w:pPr>
      <w:r w:rsidRPr="00DA6430">
        <w:rPr>
          <w:rFonts w:asciiTheme="minorHAnsi" w:hAnsiTheme="minorHAnsi" w:cstheme="minorHAnsi"/>
        </w:rPr>
        <w:t>U drugom stupnju rješavat će se žalbe iz upravnih područja obnove, stambenog zbrinjavanja i statusnih prava, te provoditi upravni nadzor nad postupanjem i rješavanjem</w:t>
      </w:r>
      <w:r w:rsidR="00E1190B" w:rsidRPr="00DA6430">
        <w:rPr>
          <w:rFonts w:asciiTheme="minorHAnsi" w:hAnsiTheme="minorHAnsi" w:cstheme="minorHAnsi"/>
        </w:rPr>
        <w:t xml:space="preserve"> upravnih tijela županije</w:t>
      </w:r>
      <w:r w:rsidR="00632A9E" w:rsidRPr="00DA6430">
        <w:rPr>
          <w:rFonts w:asciiTheme="minorHAnsi" w:hAnsiTheme="minorHAnsi" w:cstheme="minorHAnsi"/>
        </w:rPr>
        <w:t>, odnosno Grada zagreba u čijem je djelogruguobavljanje povjerenih poslova državne uprave koji se odnose na stambeno zbrinjvanje.</w:t>
      </w:r>
      <w:r w:rsidRPr="00DA6430">
        <w:rPr>
          <w:rFonts w:asciiTheme="minorHAnsi" w:hAnsiTheme="minorHAnsi" w:cstheme="minorHAnsi"/>
        </w:rPr>
        <w:t xml:space="preserve"> Cilj je održati kvalitetu i dinamiku rješavanja drugostupanjskih predmeta u zakonskom roku, kao i ujednačiti postupanje </w:t>
      </w:r>
      <w:r w:rsidR="00632A9E" w:rsidRPr="00DA6430">
        <w:rPr>
          <w:rFonts w:asciiTheme="minorHAnsi" w:hAnsiTheme="minorHAnsi" w:cstheme="minorHAnsi"/>
        </w:rPr>
        <w:t xml:space="preserve">upravnih tijela županije, odnsono Grada Zagreba </w:t>
      </w:r>
      <w:r w:rsidRPr="00DA6430">
        <w:rPr>
          <w:rFonts w:asciiTheme="minorHAnsi" w:hAnsiTheme="minorHAnsi" w:cstheme="minorHAnsi"/>
        </w:rPr>
        <w:t>u rješavanju upravnih stvari iz materije obnove, statusnih prava i stambenog zbrinjavanja.</w:t>
      </w:r>
    </w:p>
    <w:p w:rsidR="00A65A4D" w:rsidRPr="00DA6430" w:rsidRDefault="00360CA7" w:rsidP="003D0A6F">
      <w:pPr>
        <w:pStyle w:val="BodyText"/>
        <w:spacing w:after="120"/>
        <w:jc w:val="both"/>
        <w:rPr>
          <w:rFonts w:asciiTheme="minorHAnsi" w:hAnsiTheme="minorHAnsi" w:cstheme="minorHAnsi"/>
        </w:rPr>
      </w:pPr>
      <w:r w:rsidRPr="00DA6430">
        <w:rPr>
          <w:rFonts w:asciiTheme="minorHAnsi" w:hAnsiTheme="minorHAnsi" w:cstheme="minorHAnsi"/>
        </w:rPr>
        <w:t xml:space="preserve">Kroz mandatno razdoblje Provedbenog programa pa tako i kroz </w:t>
      </w:r>
      <w:r w:rsidR="003D0A6F" w:rsidRPr="00DA6430">
        <w:rPr>
          <w:rFonts w:asciiTheme="minorHAnsi" w:hAnsiTheme="minorHAnsi" w:cstheme="minorHAnsi"/>
        </w:rPr>
        <w:t>20</w:t>
      </w:r>
      <w:r w:rsidR="00FF460E" w:rsidRPr="00DA6430">
        <w:rPr>
          <w:rFonts w:asciiTheme="minorHAnsi" w:hAnsiTheme="minorHAnsi" w:cstheme="minorHAnsi"/>
        </w:rPr>
        <w:t>2</w:t>
      </w:r>
      <w:r w:rsidRPr="00DA6430">
        <w:rPr>
          <w:rFonts w:asciiTheme="minorHAnsi" w:hAnsiTheme="minorHAnsi" w:cstheme="minorHAnsi"/>
        </w:rPr>
        <w:t>1</w:t>
      </w:r>
      <w:r w:rsidR="003D0A6F" w:rsidRPr="00DA6430">
        <w:rPr>
          <w:rFonts w:asciiTheme="minorHAnsi" w:hAnsiTheme="minorHAnsi" w:cstheme="minorHAnsi"/>
        </w:rPr>
        <w:t>. godin</w:t>
      </w:r>
      <w:r w:rsidR="004007F2">
        <w:rPr>
          <w:rFonts w:asciiTheme="minorHAnsi" w:hAnsiTheme="minorHAnsi" w:cstheme="minorHAnsi"/>
        </w:rPr>
        <w:t>u</w:t>
      </w:r>
      <w:r w:rsidR="003D0A6F" w:rsidRPr="00DA6430">
        <w:rPr>
          <w:rFonts w:asciiTheme="minorHAnsi" w:hAnsiTheme="minorHAnsi" w:cstheme="minorHAnsi"/>
        </w:rPr>
        <w:t xml:space="preserve">, </w:t>
      </w:r>
      <w:r w:rsidR="004007F2">
        <w:rPr>
          <w:rFonts w:asciiTheme="minorHAnsi" w:hAnsiTheme="minorHAnsi" w:cstheme="minorHAnsi"/>
        </w:rPr>
        <w:t xml:space="preserve">adekvatno ćemo biti </w:t>
      </w:r>
      <w:r w:rsidR="003D0A6F" w:rsidRPr="00DA6430">
        <w:rPr>
          <w:rFonts w:asciiTheme="minorHAnsi" w:hAnsiTheme="minorHAnsi" w:cstheme="minorHAnsi"/>
        </w:rPr>
        <w:t>pozicionir</w:t>
      </w:r>
      <w:r w:rsidR="00A65A4D" w:rsidRPr="00DA6430">
        <w:rPr>
          <w:rFonts w:asciiTheme="minorHAnsi" w:hAnsiTheme="minorHAnsi" w:cstheme="minorHAnsi"/>
        </w:rPr>
        <w:t>an</w:t>
      </w:r>
      <w:r w:rsidR="004007F2">
        <w:rPr>
          <w:rFonts w:asciiTheme="minorHAnsi" w:hAnsiTheme="minorHAnsi" w:cstheme="minorHAnsi"/>
        </w:rPr>
        <w:t>i</w:t>
      </w:r>
      <w:r w:rsidR="00A65A4D" w:rsidRPr="00DA6430">
        <w:rPr>
          <w:rFonts w:asciiTheme="minorHAnsi" w:hAnsiTheme="minorHAnsi" w:cstheme="minorHAnsi"/>
        </w:rPr>
        <w:t xml:space="preserve"> za </w:t>
      </w:r>
      <w:r w:rsidR="003D0A6F" w:rsidRPr="00DA6430">
        <w:rPr>
          <w:rFonts w:asciiTheme="minorHAnsi" w:hAnsiTheme="minorHAnsi" w:cstheme="minorHAnsi"/>
        </w:rPr>
        <w:t xml:space="preserve"> pripremu, organizaciju i provedbu </w:t>
      </w:r>
      <w:r w:rsidR="00A65A4D" w:rsidRPr="00DA6430">
        <w:rPr>
          <w:rFonts w:asciiTheme="minorHAnsi" w:hAnsiTheme="minorHAnsi" w:cstheme="minorHAnsi"/>
        </w:rPr>
        <w:t>svih poslova i zadataka</w:t>
      </w:r>
      <w:r w:rsidR="004007F2">
        <w:rPr>
          <w:rFonts w:asciiTheme="minorHAnsi" w:hAnsiTheme="minorHAnsi" w:cstheme="minorHAnsi"/>
        </w:rPr>
        <w:t>,</w:t>
      </w:r>
      <w:r w:rsidR="00A65A4D" w:rsidRPr="00DA6430">
        <w:rPr>
          <w:rFonts w:asciiTheme="minorHAnsi" w:hAnsiTheme="minorHAnsi" w:cstheme="minorHAnsi"/>
        </w:rPr>
        <w:t xml:space="preserve"> u svrhu stambenog zbrinjavanja, što uključuje intenziviranje i jačanje suradnje te koordinacije s drugim tijelima državne uprave, jedinicama lokalne samouprave, nadležnim institucijama, ustanovama i nevladinim organizacijama. </w:t>
      </w:r>
    </w:p>
    <w:p w:rsidR="00360CA7" w:rsidRPr="00DA6430" w:rsidRDefault="00360CA7" w:rsidP="003D0A6F">
      <w:pPr>
        <w:pStyle w:val="BodyText"/>
        <w:spacing w:after="120"/>
        <w:jc w:val="both"/>
        <w:rPr>
          <w:rFonts w:asciiTheme="minorHAnsi" w:hAnsiTheme="minorHAnsi" w:cstheme="minorHAnsi"/>
        </w:rPr>
      </w:pPr>
    </w:p>
    <w:p w:rsidR="00360CA7" w:rsidRPr="00DA6430" w:rsidRDefault="00360CA7" w:rsidP="003D0A6F">
      <w:pPr>
        <w:pStyle w:val="BodyText"/>
        <w:spacing w:after="120"/>
        <w:jc w:val="both"/>
        <w:rPr>
          <w:rFonts w:asciiTheme="minorHAnsi" w:hAnsiTheme="minorHAnsi" w:cstheme="minorHAnsi"/>
        </w:rPr>
      </w:pPr>
    </w:p>
    <w:p w:rsidR="00A253F9" w:rsidRPr="00DA6430" w:rsidRDefault="00A253F9" w:rsidP="00E728B5">
      <w:pPr>
        <w:ind w:firstLine="4536"/>
        <w:jc w:val="center"/>
        <w:rPr>
          <w:rFonts w:cstheme="minorHAnsi"/>
          <w:b/>
          <w:sz w:val="24"/>
          <w:szCs w:val="24"/>
        </w:rPr>
      </w:pPr>
    </w:p>
    <w:p w:rsidR="00040D0E" w:rsidRPr="00DA6430" w:rsidRDefault="00A65A4D" w:rsidP="00E728B5">
      <w:pPr>
        <w:ind w:firstLine="4536"/>
        <w:jc w:val="center"/>
        <w:rPr>
          <w:rFonts w:cstheme="minorHAnsi"/>
          <w:b/>
          <w:sz w:val="24"/>
          <w:szCs w:val="24"/>
        </w:rPr>
      </w:pPr>
      <w:r w:rsidRPr="00DA6430">
        <w:rPr>
          <w:rFonts w:cstheme="minorHAnsi"/>
          <w:b/>
          <w:sz w:val="24"/>
          <w:szCs w:val="24"/>
        </w:rPr>
        <w:t>D</w:t>
      </w:r>
      <w:r w:rsidR="00040D0E" w:rsidRPr="00DA6430">
        <w:rPr>
          <w:rFonts w:cstheme="minorHAnsi"/>
          <w:b/>
          <w:sz w:val="24"/>
          <w:szCs w:val="24"/>
        </w:rPr>
        <w:t xml:space="preserve"> R Ž A V</w:t>
      </w:r>
      <w:r w:rsidR="00040D0E" w:rsidRPr="00DA6430">
        <w:rPr>
          <w:rFonts w:cstheme="minorHAnsi"/>
          <w:b/>
          <w:spacing w:val="-1"/>
          <w:sz w:val="24"/>
          <w:szCs w:val="24"/>
        </w:rPr>
        <w:t xml:space="preserve"> </w:t>
      </w:r>
      <w:r w:rsidR="00040D0E" w:rsidRPr="00DA6430">
        <w:rPr>
          <w:rFonts w:cstheme="minorHAnsi"/>
          <w:b/>
          <w:sz w:val="24"/>
          <w:szCs w:val="24"/>
        </w:rPr>
        <w:t>N</w:t>
      </w:r>
      <w:r w:rsidR="00040D0E" w:rsidRPr="00DA6430">
        <w:rPr>
          <w:rFonts w:cstheme="minorHAnsi"/>
          <w:b/>
          <w:spacing w:val="1"/>
          <w:sz w:val="24"/>
          <w:szCs w:val="24"/>
        </w:rPr>
        <w:t xml:space="preserve"> </w:t>
      </w:r>
      <w:r w:rsidR="00040D0E" w:rsidRPr="00DA6430">
        <w:rPr>
          <w:rFonts w:cstheme="minorHAnsi"/>
          <w:b/>
          <w:sz w:val="24"/>
          <w:szCs w:val="24"/>
        </w:rPr>
        <w:t>I</w:t>
      </w:r>
      <w:r w:rsidR="007460E1" w:rsidRPr="00DA6430">
        <w:rPr>
          <w:rFonts w:cstheme="minorHAnsi"/>
          <w:b/>
          <w:sz w:val="24"/>
          <w:szCs w:val="24"/>
        </w:rPr>
        <w:t xml:space="preserve">   </w:t>
      </w:r>
      <w:r w:rsidR="00040D0E" w:rsidRPr="00DA6430">
        <w:rPr>
          <w:rFonts w:cstheme="minorHAnsi"/>
          <w:b/>
          <w:sz w:val="24"/>
          <w:szCs w:val="24"/>
        </w:rPr>
        <w:t>T A J N I</w:t>
      </w:r>
      <w:r w:rsidR="00040D0E" w:rsidRPr="00DA6430">
        <w:rPr>
          <w:rFonts w:cstheme="minorHAnsi"/>
          <w:b/>
          <w:spacing w:val="-6"/>
          <w:sz w:val="24"/>
          <w:szCs w:val="24"/>
        </w:rPr>
        <w:t xml:space="preserve"> </w:t>
      </w:r>
      <w:r w:rsidR="00040D0E" w:rsidRPr="00DA6430">
        <w:rPr>
          <w:rFonts w:cstheme="minorHAnsi"/>
          <w:b/>
          <w:sz w:val="24"/>
          <w:szCs w:val="24"/>
        </w:rPr>
        <w:t>K</w:t>
      </w:r>
    </w:p>
    <w:p w:rsidR="00040D0E" w:rsidRPr="00DA6430" w:rsidRDefault="00503BB6" w:rsidP="00E728B5">
      <w:pPr>
        <w:ind w:firstLine="4536"/>
        <w:jc w:val="center"/>
        <w:rPr>
          <w:rFonts w:cstheme="minorHAnsi"/>
          <w:b/>
          <w:sz w:val="24"/>
          <w:szCs w:val="24"/>
        </w:rPr>
      </w:pPr>
      <w:r w:rsidRPr="00DA6430">
        <w:rPr>
          <w:rFonts w:cstheme="minorHAnsi"/>
          <w:b/>
          <w:sz w:val="24"/>
          <w:szCs w:val="24"/>
        </w:rPr>
        <w:t>Gordan Hanžek</w:t>
      </w:r>
    </w:p>
    <w:p w:rsidR="00040D0E" w:rsidRPr="00DA6430" w:rsidRDefault="00040D0E" w:rsidP="00966DF1">
      <w:pPr>
        <w:jc w:val="center"/>
        <w:rPr>
          <w:rFonts w:cstheme="minorHAnsi"/>
          <w:b/>
          <w:sz w:val="24"/>
          <w:szCs w:val="24"/>
        </w:rPr>
      </w:pPr>
    </w:p>
    <w:p w:rsidR="007460E1" w:rsidRDefault="007460E1">
      <w:pPr>
        <w:rPr>
          <w:b/>
          <w:sz w:val="24"/>
          <w:szCs w:val="24"/>
        </w:rPr>
      </w:pPr>
      <w:r>
        <w:rPr>
          <w:b/>
          <w:sz w:val="24"/>
          <w:szCs w:val="24"/>
        </w:rPr>
        <w:br w:type="page"/>
      </w:r>
    </w:p>
    <w:p w:rsidR="00CE073F" w:rsidRPr="0035034F" w:rsidRDefault="00C53E1A" w:rsidP="0035034F">
      <w:pPr>
        <w:pStyle w:val="Heading1"/>
      </w:pPr>
      <w:bookmarkStart w:id="4" w:name="_Toc61954523"/>
      <w:r w:rsidRPr="0035034F">
        <w:lastRenderedPageBreak/>
        <w:t>UVOD</w:t>
      </w:r>
      <w:bookmarkEnd w:id="4"/>
      <w:r w:rsidR="00CE073F" w:rsidRPr="0035034F">
        <w:t xml:space="preserve"> </w:t>
      </w:r>
    </w:p>
    <w:p w:rsidR="00CE073F" w:rsidRDefault="00CE073F" w:rsidP="00CE073F">
      <w:pPr>
        <w:tabs>
          <w:tab w:val="right" w:leader="dot" w:pos="9062"/>
        </w:tabs>
        <w:spacing w:after="100" w:line="240" w:lineRule="auto"/>
        <w:ind w:left="360"/>
        <w:outlineLvl w:val="0"/>
        <w:rPr>
          <w:rFonts w:eastAsia="Times New Roman" w:cstheme="minorHAnsi"/>
          <w:b/>
          <w:color w:val="002060"/>
          <w:sz w:val="24"/>
          <w:szCs w:val="24"/>
          <w:lang w:eastAsia="zh-CN"/>
        </w:rPr>
      </w:pPr>
    </w:p>
    <w:p w:rsidR="004402C2" w:rsidRPr="0035034F" w:rsidRDefault="00281DD2" w:rsidP="0035034F">
      <w:pPr>
        <w:pStyle w:val="Heading2"/>
      </w:pPr>
      <w:bookmarkStart w:id="5" w:name="_Toc61954524"/>
      <w:r w:rsidRPr="0035034F">
        <w:t>Djelokrug rada</w:t>
      </w:r>
      <w:bookmarkEnd w:id="5"/>
      <w:r w:rsidRPr="0035034F">
        <w:t xml:space="preserve">  </w:t>
      </w:r>
    </w:p>
    <w:p w:rsidR="008B0A6C" w:rsidRDefault="008B0A6C" w:rsidP="004402C2">
      <w:pPr>
        <w:spacing w:after="0" w:line="240" w:lineRule="auto"/>
        <w:jc w:val="both"/>
        <w:rPr>
          <w:rFonts w:ascii="Calibri" w:eastAsia="Times New Roman" w:hAnsi="Calibri" w:cs="Calibri"/>
          <w:noProof w:val="0"/>
          <w:sz w:val="24"/>
          <w:szCs w:val="24"/>
          <w:shd w:val="clear" w:color="auto" w:fill="FFFFFF"/>
          <w:lang w:eastAsia="hr-HR"/>
        </w:rPr>
      </w:pPr>
    </w:p>
    <w:p w:rsidR="004402C2" w:rsidRPr="004402C2" w:rsidRDefault="004402C2" w:rsidP="004402C2">
      <w:pPr>
        <w:spacing w:after="0" w:line="240" w:lineRule="auto"/>
        <w:jc w:val="both"/>
        <w:rPr>
          <w:rFonts w:ascii="Calibri" w:hAnsi="Calibri" w:cs="Calibri"/>
          <w:sz w:val="24"/>
          <w:szCs w:val="24"/>
        </w:rPr>
      </w:pPr>
      <w:r w:rsidRPr="004402C2">
        <w:rPr>
          <w:rFonts w:ascii="Calibri" w:eastAsia="Times New Roman" w:hAnsi="Calibri" w:cs="Calibri"/>
          <w:noProof w:val="0"/>
          <w:sz w:val="24"/>
          <w:szCs w:val="24"/>
          <w:shd w:val="clear" w:color="auto" w:fill="FFFFFF"/>
          <w:lang w:eastAsia="hr-HR"/>
        </w:rPr>
        <w:t>Središnji državni ured nositelj je mjera stambenog zbrinjavanja na potpomognutim područjima i područjima posebne državne skrbi u okviru kojih predlaže, organizira, provodi i nadzire provedbu stambenog zbrinjavanja s ciljem poticanja povratka, ostanka i naseljavanja stanovništva na tim područjima, čime doprinosi</w:t>
      </w:r>
      <w:r w:rsidRPr="004402C2">
        <w:rPr>
          <w:rFonts w:ascii="Calibri" w:hAnsi="Calibri" w:cs="Calibri"/>
          <w:sz w:val="24"/>
          <w:szCs w:val="24"/>
        </w:rPr>
        <w:t xml:space="preserve"> gospodarskoj i socijalnoj, a time i demografskoj revitalizaciji potpomognutih područja i područja koja u svom razvoju zaostaju za nacionalnim prosjekom te jačanju socijalne kohezije i održivog razvoja. Pomaže i održivosti razvoja lokalne zajednice u smislu poboljšanja dostupnosti lokalne infrastrukture, vodeći pritom računa o zaštiti okoliša i energetskoj učinkovitosti.</w:t>
      </w:r>
    </w:p>
    <w:p w:rsidR="00212AD6" w:rsidRDefault="00212AD6" w:rsidP="00212AD6">
      <w:pPr>
        <w:spacing w:after="0" w:line="240" w:lineRule="auto"/>
        <w:jc w:val="both"/>
        <w:rPr>
          <w:rFonts w:ascii="Calibri" w:hAnsi="Calibri" w:cs="Calibri"/>
          <w:color w:val="FF0000"/>
          <w:sz w:val="24"/>
          <w:szCs w:val="24"/>
        </w:rPr>
      </w:pPr>
    </w:p>
    <w:p w:rsidR="00212AD6" w:rsidRPr="00567A4F" w:rsidRDefault="00212AD6" w:rsidP="00212AD6">
      <w:pPr>
        <w:spacing w:after="0" w:line="240" w:lineRule="auto"/>
        <w:jc w:val="both"/>
        <w:rPr>
          <w:rFonts w:ascii="Calibri" w:eastAsia="Times New Roman" w:hAnsi="Calibri" w:cs="Calibri"/>
          <w:b/>
          <w:bCs/>
          <w:noProof w:val="0"/>
          <w:sz w:val="24"/>
          <w:szCs w:val="24"/>
          <w:lang w:val="en-US"/>
        </w:rPr>
      </w:pPr>
      <w:r w:rsidRPr="00567A4F">
        <w:rPr>
          <w:rFonts w:ascii="Calibri" w:hAnsi="Calibri" w:cs="Calibri"/>
          <w:sz w:val="24"/>
          <w:szCs w:val="24"/>
        </w:rPr>
        <w:t xml:space="preserve">Sukladno </w:t>
      </w:r>
      <w:r w:rsidRPr="00567A4F">
        <w:rPr>
          <w:rFonts w:ascii="Calibri" w:eastAsia="Times New Roman" w:hAnsi="Calibri" w:cs="Calibri"/>
          <w:bCs/>
          <w:noProof w:val="0"/>
          <w:sz w:val="24"/>
          <w:szCs w:val="24"/>
        </w:rPr>
        <w:t xml:space="preserve">Zakonu o izmjenama i dopunama Zakona o obnovi zgrada oštećenih potresom na području Grada Zagreba, Krapinsko-zagorske županije, Zagrebačke županije, Sisačko-moslavačke županije i Karlovačke županije koji je Hrvatski sabor donio na sjednici 29. listopada 2021. uređuje se </w:t>
      </w:r>
      <w:r w:rsidRPr="00567A4F">
        <w:rPr>
          <w:rFonts w:ascii="Calibri" w:hAnsi="Calibri" w:cs="Calibri"/>
          <w:noProof w:val="0"/>
          <w:sz w:val="24"/>
          <w:szCs w:val="24"/>
          <w:shd w:val="clear" w:color="auto" w:fill="FFFFFF"/>
        </w:rPr>
        <w:t>način i postupak obnove 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w:t>
      </w:r>
      <w:r w:rsidR="004560A0" w:rsidRPr="00567A4F">
        <w:rPr>
          <w:rFonts w:ascii="Calibri" w:hAnsi="Calibri" w:cs="Calibri"/>
          <w:noProof w:val="0"/>
          <w:sz w:val="24"/>
          <w:szCs w:val="24"/>
          <w:shd w:val="clear" w:color="auto" w:fill="FFFFFF"/>
        </w:rPr>
        <w:t>020. te 28. i 29. prosinca 2020.</w:t>
      </w:r>
      <w:r w:rsidR="006959F0" w:rsidRPr="00567A4F">
        <w:rPr>
          <w:rFonts w:ascii="Calibri" w:hAnsi="Calibri" w:cs="Calibri"/>
          <w:noProof w:val="0"/>
          <w:sz w:val="24"/>
          <w:szCs w:val="24"/>
          <w:shd w:val="clear" w:color="auto" w:fill="FFFFFF"/>
        </w:rPr>
        <w:t xml:space="preserve"> Za </w:t>
      </w:r>
      <w:r w:rsidR="004560A0" w:rsidRPr="00567A4F">
        <w:rPr>
          <w:rFonts w:ascii="Calibri" w:hAnsi="Calibri" w:cs="Calibri"/>
          <w:noProof w:val="0"/>
          <w:sz w:val="24"/>
          <w:szCs w:val="24"/>
          <w:shd w:val="clear" w:color="auto" w:fill="FFFFFF"/>
        </w:rPr>
        <w:t xml:space="preserve"> </w:t>
      </w:r>
      <w:r w:rsidR="006959F0" w:rsidRPr="00567A4F">
        <w:rPr>
          <w:rFonts w:ascii="Calibri" w:hAnsi="Calibri" w:cs="Calibri"/>
          <w:noProof w:val="0"/>
          <w:sz w:val="24"/>
          <w:szCs w:val="24"/>
          <w:shd w:val="clear" w:color="auto" w:fill="FFFFFF"/>
        </w:rPr>
        <w:t>u</w:t>
      </w:r>
      <w:r w:rsidR="004560A0" w:rsidRPr="00567A4F">
        <w:rPr>
          <w:rFonts w:ascii="Calibri" w:hAnsi="Calibri" w:cs="Calibri"/>
          <w:noProof w:val="0"/>
          <w:sz w:val="24"/>
          <w:szCs w:val="24"/>
          <w:shd w:val="clear" w:color="auto" w:fill="FFFFFF"/>
        </w:rPr>
        <w:t>klanjanje i g</w:t>
      </w:r>
      <w:r w:rsidR="006959F0" w:rsidRPr="00567A4F">
        <w:rPr>
          <w:rFonts w:ascii="Calibri" w:hAnsi="Calibri" w:cs="Calibri"/>
          <w:noProof w:val="0"/>
          <w:sz w:val="24"/>
          <w:szCs w:val="24"/>
          <w:shd w:val="clear" w:color="auto" w:fill="FFFFFF"/>
        </w:rPr>
        <w:t>radnju</w:t>
      </w:r>
      <w:r w:rsidRPr="00567A4F">
        <w:rPr>
          <w:rFonts w:ascii="Calibri" w:hAnsi="Calibri" w:cs="Calibri"/>
          <w:noProof w:val="0"/>
          <w:sz w:val="24"/>
          <w:szCs w:val="24"/>
          <w:shd w:val="clear" w:color="auto" w:fill="FFFFFF"/>
        </w:rPr>
        <w:t xml:space="preserve"> zamjenskih obiteljskih kuća</w:t>
      </w:r>
      <w:r w:rsidR="004560A0" w:rsidRPr="00567A4F">
        <w:rPr>
          <w:rFonts w:ascii="Calibri" w:hAnsi="Calibri" w:cs="Calibri"/>
          <w:noProof w:val="0"/>
          <w:sz w:val="24"/>
          <w:szCs w:val="24"/>
          <w:shd w:val="clear" w:color="auto" w:fill="FFFFFF"/>
        </w:rPr>
        <w:t xml:space="preserve">, </w:t>
      </w:r>
      <w:proofErr w:type="spellStart"/>
      <w:r w:rsidR="004560A0" w:rsidRPr="00567A4F">
        <w:rPr>
          <w:rFonts w:ascii="Calibri" w:hAnsi="Calibri" w:cs="Calibri"/>
          <w:noProof w:val="0"/>
          <w:sz w:val="24"/>
          <w:szCs w:val="24"/>
          <w:shd w:val="clear" w:color="auto" w:fill="FFFFFF"/>
        </w:rPr>
        <w:t>višestambenih</w:t>
      </w:r>
      <w:proofErr w:type="spellEnd"/>
      <w:r w:rsidR="004560A0" w:rsidRPr="00567A4F">
        <w:rPr>
          <w:rFonts w:ascii="Calibri" w:hAnsi="Calibri" w:cs="Calibri"/>
          <w:noProof w:val="0"/>
          <w:sz w:val="24"/>
          <w:szCs w:val="24"/>
          <w:shd w:val="clear" w:color="auto" w:fill="FFFFFF"/>
        </w:rPr>
        <w:t xml:space="preserve"> zgrada, stambeno–poslovnih zgrada, poslovnih zgrada  i privremeno stambeno zbrinjavanje osoba pogođenih tim nepogodama, određena je  nadležnost Središnjeg državnog ureda za obnovu i stambeno zbrinjavanje.  Određuje se između ostalog </w:t>
      </w:r>
      <w:r w:rsidRPr="00567A4F">
        <w:rPr>
          <w:rFonts w:ascii="Calibri" w:hAnsi="Calibri" w:cs="Calibri"/>
          <w:noProof w:val="0"/>
          <w:sz w:val="24"/>
          <w:szCs w:val="24"/>
          <w:shd w:val="clear" w:color="auto" w:fill="FFFFFF"/>
        </w:rPr>
        <w:t xml:space="preserve"> rokovi za postupanje i druga pitanja s tim u vezi, a radi zaštite života i zdravlja ljudi, zaštite životinja, zaštite imovine, zaštite okoliša, prirode i kulturne baštine te stvaranja uvjeta za uspostavu normalnoga života na pogođenim područjima.</w:t>
      </w:r>
    </w:p>
    <w:p w:rsidR="00212AD6" w:rsidRPr="00212AD6" w:rsidRDefault="00212AD6" w:rsidP="00212AD6">
      <w:pPr>
        <w:rPr>
          <w:rFonts w:ascii="Calibri" w:hAnsi="Calibri" w:cs="Calibri"/>
          <w:noProof w:val="0"/>
          <w:color w:val="FF0000"/>
          <w:sz w:val="24"/>
          <w:szCs w:val="24"/>
        </w:rPr>
      </w:pPr>
    </w:p>
    <w:p w:rsidR="004402C2" w:rsidRPr="004402C2" w:rsidRDefault="004402C2" w:rsidP="004402C2">
      <w:pPr>
        <w:widowControl w:val="0"/>
        <w:autoSpaceDE w:val="0"/>
        <w:autoSpaceDN w:val="0"/>
        <w:spacing w:after="120" w:line="240" w:lineRule="auto"/>
        <w:jc w:val="both"/>
        <w:rPr>
          <w:rFonts w:eastAsia="Calibri" w:cstheme="minorHAnsi"/>
          <w:noProof w:val="0"/>
          <w:sz w:val="24"/>
          <w:szCs w:val="24"/>
          <w:lang w:eastAsia="zh-CN"/>
        </w:rPr>
      </w:pPr>
      <w:r w:rsidRPr="004402C2">
        <w:rPr>
          <w:rFonts w:eastAsia="Arial" w:cstheme="minorHAnsi"/>
          <w:sz w:val="24"/>
          <w:szCs w:val="24"/>
        </w:rPr>
        <w:t xml:space="preserve">Planiramo, pripremamo, organiziramo i vršimo nadzor stambenog zbrinjavanja na potpomognutim područjima za obitelji koje nisu stambeno zbrinute, kadrove, odnosno osobe određenih struka i zanimanja za čijim radom postoji posebno iskazana potreba te bivše nositelje stanarskog prava. Sukladno članku 45. Zakona o stambenom zbrinjavanju na potpomognutim područjima osiguravamo i smještaj žrtvama nasilja u obitelji na području cijele Republike Hrvatske, a u u pojedinačnim slučajevima kada zbog izvanrednih okolnosti poplave, požara, klizišta, potresa, eksplozije i drugih sličnih okolnosti pojedinac ili obitelj ostane bez jedine stambene jedinice uvjetne za stanovanje u kojoj prebiva. Središnji državni ured osigurava stambeno zbrinjavanje. </w:t>
      </w:r>
    </w:p>
    <w:p w:rsidR="004402C2" w:rsidRPr="004402C2" w:rsidRDefault="004402C2" w:rsidP="004402C2">
      <w:pPr>
        <w:spacing w:after="0" w:line="240" w:lineRule="auto"/>
        <w:jc w:val="both"/>
        <w:rPr>
          <w:rFonts w:cstheme="minorHAnsi"/>
          <w:sz w:val="24"/>
          <w:szCs w:val="24"/>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Kroz program </w:t>
      </w:r>
      <w:r w:rsidRPr="004402C2">
        <w:rPr>
          <w:rFonts w:eastAsia="Arial" w:cstheme="minorHAnsi"/>
          <w:noProof w:val="0"/>
          <w:sz w:val="24"/>
          <w:szCs w:val="24"/>
          <w:lang w:eastAsia="zh-CN"/>
        </w:rPr>
        <w:t>obnove i</w:t>
      </w:r>
      <w:r w:rsidRPr="004402C2">
        <w:rPr>
          <w:rFonts w:eastAsia="Arial" w:cstheme="minorHAnsi"/>
          <w:noProof w:val="0"/>
          <w:color w:val="000000"/>
          <w:sz w:val="24"/>
          <w:szCs w:val="24"/>
          <w:lang w:eastAsia="zh-CN"/>
        </w:rPr>
        <w:t xml:space="preserve"> stambenog zbrinjavanja prognanika, povratnika, izbjeglica i ostalih ciljanih skupina koji se privodi kraju osiguravaju se osnovni uvjeti za povratak stanovništva koje je tijekom rata izbjeglo iz svojih prijeratnih prebivališta. Pr</w:t>
      </w:r>
      <w:r w:rsidRPr="004402C2">
        <w:rPr>
          <w:rFonts w:eastAsia="Arial" w:cstheme="minorHAnsi"/>
          <w:noProof w:val="0"/>
          <w:sz w:val="24"/>
          <w:szCs w:val="24"/>
          <w:lang w:eastAsia="zh-CN"/>
        </w:rPr>
        <w:t>ogram stambenog zbrinjavanja obuhvaća i ostale obitelji koje su u potrebi za osiguranjem trajnog oblika stanovanja</w:t>
      </w:r>
      <w:r w:rsidRPr="004402C2">
        <w:rPr>
          <w:rFonts w:eastAsia="Arial" w:cstheme="minorHAnsi"/>
          <w:noProof w:val="0"/>
          <w:color w:val="000000"/>
          <w:sz w:val="24"/>
          <w:szCs w:val="24"/>
          <w:lang w:eastAsia="zh-CN"/>
        </w:rPr>
        <w:t xml:space="preserve">. </w:t>
      </w:r>
      <w:r w:rsidRPr="004402C2">
        <w:rPr>
          <w:rFonts w:eastAsia="Arial" w:cstheme="minorHAnsi"/>
          <w:noProof w:val="0"/>
          <w:sz w:val="24"/>
          <w:szCs w:val="24"/>
          <w:lang w:eastAsia="zh-CN"/>
        </w:rPr>
        <w:t>Provedbom</w:t>
      </w:r>
      <w:r w:rsidRPr="004402C2">
        <w:rPr>
          <w:rFonts w:eastAsia="Arial" w:cstheme="minorHAnsi"/>
          <w:noProof w:val="0"/>
          <w:color w:val="000000"/>
          <w:sz w:val="24"/>
          <w:szCs w:val="24"/>
          <w:lang w:eastAsia="zh-CN"/>
        </w:rPr>
        <w:t xml:space="preserve"> ovog programa  značajno se pridonosi poboljšanju stambenih uvjeta u slabije razvijenim </w:t>
      </w:r>
      <w:r w:rsidRPr="004402C2">
        <w:rPr>
          <w:rFonts w:eastAsia="Arial" w:cstheme="minorHAnsi"/>
          <w:noProof w:val="0"/>
          <w:sz w:val="24"/>
          <w:szCs w:val="24"/>
          <w:lang w:eastAsia="zh-CN"/>
        </w:rPr>
        <w:t>(potpomognutim)</w:t>
      </w:r>
      <w:r w:rsidRPr="004402C2">
        <w:rPr>
          <w:rFonts w:eastAsia="Arial" w:cstheme="minorHAnsi"/>
          <w:noProof w:val="0"/>
          <w:color w:val="000000"/>
          <w:sz w:val="24"/>
          <w:szCs w:val="24"/>
          <w:lang w:eastAsia="zh-CN"/>
        </w:rPr>
        <w:t xml:space="preserve"> područjima </w:t>
      </w:r>
      <w:r w:rsidRPr="004402C2">
        <w:rPr>
          <w:rFonts w:eastAsia="Arial" w:cstheme="minorHAnsi"/>
          <w:noProof w:val="0"/>
          <w:sz w:val="24"/>
          <w:szCs w:val="24"/>
          <w:lang w:eastAsia="zh-CN"/>
        </w:rPr>
        <w:t>i izravno se doprinosi demografskoj revitalizaciji obuhvaćenih područja.</w:t>
      </w:r>
      <w:r w:rsidRPr="004402C2">
        <w:rPr>
          <w:rFonts w:eastAsia="Arial" w:cstheme="minorHAnsi"/>
          <w:b/>
          <w:noProof w:val="0"/>
          <w:color w:val="FF0000"/>
          <w:sz w:val="24"/>
          <w:szCs w:val="24"/>
          <w:lang w:eastAsia="zh-CN"/>
        </w:rPr>
        <w:t xml:space="preserve"> </w:t>
      </w:r>
      <w:r w:rsidRPr="004402C2">
        <w:rPr>
          <w:rFonts w:eastAsia="Arial" w:cstheme="minorHAnsi"/>
          <w:noProof w:val="0"/>
          <w:color w:val="000000"/>
          <w:sz w:val="24"/>
          <w:szCs w:val="24"/>
          <w:lang w:eastAsia="zh-CN"/>
        </w:rPr>
        <w:t xml:space="preserve">Osnovni programi kroz koji se ovaj cilj provodi je obnova i popravak u </w:t>
      </w:r>
      <w:r w:rsidRPr="004402C2">
        <w:rPr>
          <w:rFonts w:eastAsia="Arial" w:cstheme="minorHAnsi"/>
          <w:noProof w:val="0"/>
          <w:color w:val="000000"/>
          <w:sz w:val="24"/>
          <w:szCs w:val="24"/>
          <w:lang w:eastAsia="zh-CN"/>
        </w:rPr>
        <w:lastRenderedPageBreak/>
        <w:t xml:space="preserve">ratu oštećenih i uništenih stambenih jedinica te stambeno zbrinjavanje prognanika, povratnika, izbjeglica, </w:t>
      </w:r>
      <w:r w:rsidRPr="004402C2">
        <w:rPr>
          <w:rFonts w:eastAsia="Arial" w:cstheme="minorHAnsi"/>
          <w:noProof w:val="0"/>
          <w:sz w:val="24"/>
          <w:szCs w:val="24"/>
          <w:lang w:eastAsia="zh-CN"/>
        </w:rPr>
        <w:t>ostalih ciljanih skupina</w:t>
      </w:r>
      <w:r w:rsidRPr="004402C2">
        <w:rPr>
          <w:rFonts w:eastAsia="Arial" w:cstheme="minorHAnsi"/>
          <w:noProof w:val="0"/>
          <w:color w:val="000000"/>
          <w:sz w:val="24"/>
          <w:szCs w:val="24"/>
          <w:lang w:eastAsia="zh-CN"/>
        </w:rPr>
        <w:t xml:space="preserve"> i obitelji u potrebi za stambenim zbrinjavanjem koji prebivaju, vraćaju se u naselja prijeratnog prebivališta ili se žele nastaniti u programom obuhvaćena područja, a nemaju u vlasništvu drugi useljivi stambeni objekt.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Osiguravanje trajnog stambenog zbrinjavanja </w:t>
      </w:r>
      <w:r w:rsidRPr="004402C2">
        <w:rPr>
          <w:rFonts w:eastAsia="Times New Roman" w:cstheme="minorHAnsi"/>
          <w:noProof w:val="0"/>
          <w:sz w:val="24"/>
          <w:szCs w:val="24"/>
          <w:lang w:eastAsia="zh-CN"/>
        </w:rPr>
        <w:t>uz ulaganja u obnovu/izgradnju objekata osnovne komunalne i socijalne infrastrukture kojima se osigurava prometna povezanost, kao i dostupnost potrebnih roba i usluga, osnovni su preduvjeti za povratak i zadržavanje stanovništva na tim područjima</w:t>
      </w:r>
      <w:r w:rsidRPr="004402C2">
        <w:rPr>
          <w:rFonts w:eastAsia="Arial" w:cstheme="minorHAnsi"/>
          <w:noProof w:val="0"/>
          <w:color w:val="000000"/>
          <w:sz w:val="24"/>
          <w:szCs w:val="24"/>
          <w:lang w:eastAsia="zh-CN"/>
        </w:rPr>
        <w:t xml:space="preserve"> i osnova za ostvarivanje pune reintegracije povratnika u Republici Hrvatskoj. Sve obitelji korisnika prava na popravak i obnovu, ostvaruju i pravo na opremanje obnovljenog objekta predmetima kućanstva/namještajem.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sz w:val="24"/>
          <w:szCs w:val="24"/>
          <w:lang w:eastAsia="zh-CN"/>
        </w:rPr>
      </w:pPr>
      <w:r w:rsidRPr="004402C2">
        <w:rPr>
          <w:rFonts w:eastAsia="Arial" w:cstheme="minorHAnsi"/>
          <w:noProof w:val="0"/>
          <w:sz w:val="24"/>
          <w:szCs w:val="24"/>
          <w:lang w:eastAsia="zh-CN"/>
        </w:rPr>
        <w:t>Stambeno zbrinjavanje se provodi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p>
    <w:p w:rsidR="004402C2" w:rsidRPr="004402C2" w:rsidRDefault="004402C2" w:rsidP="004402C2">
      <w:pPr>
        <w:spacing w:after="0" w:line="240" w:lineRule="auto"/>
        <w:jc w:val="both"/>
        <w:rPr>
          <w:rFonts w:eastAsia="Arial" w:cstheme="minorHAnsi"/>
          <w:noProof w:val="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Model darovanja građevnog materijala na obuhvaćenim područjima osigurava osnovne uvjete za  naseljavanje, ali i zadržavanje mlađeg stanovništva, odnosno ubrzava demografsku obnovu područja koja još uvijek nisu dostigla prijeratni broj stanovnika ili su izložena ozbiljnoj depopulaciji zbog lošije razvojne perspektive, s općim ciljem da se osiguraju ravnomjerni uvjeti za razvoj i adekvatna ulaganja u ova područja, odnosno dostizanje standarda življenja ostalih područja Republike Hrvatske.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sz w:val="24"/>
          <w:szCs w:val="24"/>
          <w:lang w:eastAsia="zh-CN"/>
        </w:rPr>
        <w:t xml:space="preserve">U narednom razdoblju planira se intenzivirati obuhvat većeg broja obitelji korisnika prava, od čega najviše modelom darovanja građevnog materijala za obnovu/izgradnju kuće u vlasništvu obitelji korisnika prava.. </w:t>
      </w:r>
    </w:p>
    <w:p w:rsidR="004402C2" w:rsidRPr="004402C2" w:rsidRDefault="004402C2" w:rsidP="004402C2">
      <w:pPr>
        <w:autoSpaceDE w:val="0"/>
        <w:autoSpaceDN w:val="0"/>
        <w:adjustRightInd w:val="0"/>
        <w:spacing w:after="0" w:line="240" w:lineRule="auto"/>
        <w:jc w:val="both"/>
        <w:rPr>
          <w:rFonts w:eastAsia="Arial" w:cstheme="minorHAnsi"/>
          <w:noProof w:val="0"/>
          <w:color w:val="000000"/>
          <w:sz w:val="24"/>
          <w:szCs w:val="24"/>
          <w:lang w:eastAsia="hr-HR"/>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sz w:val="24"/>
          <w:szCs w:val="24"/>
        </w:rPr>
        <w:t>Središnji državni ured provodi i Regionalni program stambenog zbrinjavanja usmjeren trajnom rješavanju uvjeta stanovanja najranjivijih skupina, povratnika, prognanika i izbjeglica, odnosno bivših nositelja stanarskih prava.</w:t>
      </w:r>
      <w:r w:rsidRPr="004402C2">
        <w:rPr>
          <w:rFonts w:eastAsia="Arial" w:cstheme="minorHAnsi"/>
          <w:noProof w:val="0"/>
          <w:color w:val="000000"/>
          <w:sz w:val="24"/>
          <w:szCs w:val="24"/>
          <w:lang w:eastAsia="zh-CN"/>
        </w:rPr>
        <w:t xml:space="preserve">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Program pomoći Vlade Republike Hrvatske Hrvatima u Bosni i Hercegovini provodi se na ustavnoj obvezi kao oblik službene razvojne i humanitarne pomoći od 2001. godine, kroz isporuku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4402C2" w:rsidRPr="004402C2" w:rsidRDefault="004402C2" w:rsidP="004402C2">
      <w:pPr>
        <w:spacing w:after="0" w:line="240" w:lineRule="auto"/>
        <w:jc w:val="both"/>
        <w:rPr>
          <w:rFonts w:eastAsia="Calibri" w:cstheme="minorHAnsi"/>
          <w:noProof w:val="0"/>
          <w:sz w:val="24"/>
          <w:szCs w:val="24"/>
          <w:lang w:eastAsia="zh-CN"/>
        </w:rPr>
      </w:pPr>
    </w:p>
    <w:p w:rsidR="004402C2" w:rsidRPr="004402C2" w:rsidRDefault="004402C2" w:rsidP="004402C2">
      <w:pPr>
        <w:spacing w:after="0" w:line="240" w:lineRule="auto"/>
        <w:jc w:val="both"/>
        <w:rPr>
          <w:rFonts w:eastAsia="Calibri" w:cstheme="minorHAnsi"/>
          <w:noProof w:val="0"/>
          <w:sz w:val="24"/>
          <w:szCs w:val="24"/>
          <w:lang w:eastAsia="zh-CN"/>
        </w:rPr>
      </w:pPr>
      <w:r w:rsidRPr="004402C2">
        <w:rPr>
          <w:rFonts w:eastAsia="Calibri" w:cstheme="minorHAnsi"/>
          <w:noProof w:val="0"/>
          <w:sz w:val="24"/>
          <w:szCs w:val="24"/>
          <w:lang w:eastAsia="zh-CN"/>
        </w:rPr>
        <w:t xml:space="preserve">Središnji državni ured provodi i poslove osiguravanja smještaja azilantima i strancima pod supsidijarnom zaštitom. Osiguravanje smještaja, podrazumijeva pronalazak adekvatne stambene jedinice bilo iz postojećeg stambenog fonda u vlasništvu Republike Hrvatske, bilo najmom stambene jedinice od treće osobe i davanje iste na korištenje azilantu i strancu pod </w:t>
      </w:r>
      <w:r w:rsidRPr="004402C2">
        <w:rPr>
          <w:rFonts w:eastAsia="Calibri" w:cstheme="minorHAnsi"/>
          <w:noProof w:val="0"/>
          <w:sz w:val="24"/>
          <w:szCs w:val="24"/>
          <w:lang w:eastAsia="zh-CN"/>
        </w:rPr>
        <w:lastRenderedPageBreak/>
        <w:t xml:space="preserve">supsidijarnom zaštitom. Ukoliko su stambene jedinice u državnom vlasništvu oštećene, Središnji državni ured će ih sanirati i održavati stambene jedinice iz svoje nadležnosti, opremati predmetima kućanstva i kućanskim aparatima. Središnji državni ured podmiruje režijske troškove i troškove najma korištenja stambenih jedinica. </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Times New Roman" w:cstheme="minorHAnsi"/>
          <w:noProof w:val="0"/>
          <w:sz w:val="24"/>
          <w:szCs w:val="24"/>
          <w:lang w:eastAsia="hr-HR"/>
        </w:rPr>
        <w:t xml:space="preserve">Središnji državni ured provodi </w:t>
      </w:r>
      <w:r w:rsidRPr="004402C2">
        <w:rPr>
          <w:rFonts w:eastAsia="Arial" w:cstheme="minorHAnsi"/>
          <w:noProof w:val="0"/>
          <w:sz w:val="24"/>
          <w:szCs w:val="24"/>
          <w:lang w:eastAsia="hr-HR"/>
        </w:rPr>
        <w:t>aktivnosti gospodarenja i upravljanja stambenim jedinicama u državnom vlasništvu na potpomognutim područjima, izvan i područjima posebne državne skrbi u svrhu stambenog zbrinjavanja. Navedena nadležnost odnosi se na pripremu, organizaciju i provođenje postupaka davanja u najam, darovanja i prodaje, kao i pripremne radnje za kupnju stambenih jedinica putem APN-a, u skladu s potrebama i raspoloživim sredstvima proračuna za ovu namjenu..</w:t>
      </w:r>
    </w:p>
    <w:p w:rsidR="004402C2" w:rsidRPr="004402C2" w:rsidRDefault="004402C2" w:rsidP="004402C2">
      <w:pPr>
        <w:suppressAutoHyphens/>
        <w:autoSpaceDN w:val="0"/>
        <w:spacing w:line="251" w:lineRule="auto"/>
        <w:jc w:val="both"/>
        <w:textAlignment w:val="baseline"/>
        <w:rPr>
          <w:rFonts w:eastAsia="Arial" w:cstheme="minorHAnsi"/>
          <w:noProof w:val="0"/>
          <w:sz w:val="24"/>
          <w:szCs w:val="24"/>
          <w:lang w:eastAsia="hr-HR"/>
        </w:rPr>
      </w:pPr>
      <w:r w:rsidRPr="004402C2">
        <w:rPr>
          <w:rFonts w:eastAsia="Arial" w:cstheme="minorHAnsi"/>
          <w:noProof w:val="0"/>
          <w:sz w:val="24"/>
          <w:szCs w:val="24"/>
          <w:lang w:eastAsia="hr-HR"/>
        </w:rPr>
        <w:t xml:space="preserve">U skladu s Godišnjim planom kontrola korištenja stambenih jedinica u svrhu zakonitog korištenja stambenih jedinica, djelatnici Službi - regionalnih ureda provode terensku kontrolu stambenih jedinica, a po uočenim nezakonitostima i nepravilnostima pokreću se odgovarajući postupci prema korisnicima stambenog zbrinjavanja. U narednom razdoblju, po načelu urednog i potpunog gospodarenja i upravljanja stambenim jedinicama,  sustavno i intenzivnije  će se provoditi kontrole zakonitosti korištenja stambenih jedinica. </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Arial" w:cstheme="minorHAnsi"/>
          <w:noProof w:val="0"/>
          <w:sz w:val="24"/>
          <w:szCs w:val="24"/>
          <w:lang w:eastAsia="hr-HR"/>
        </w:rPr>
        <w:t>Središnji državni ured s korisnicima kojima je utvrđeno pravo na stambeno zbrinjavanje sklapa ugovore o najmu. Prihodi od najma su prihodi državnog proračuna Republike Hrvatske koje Središnji državni ured evidentira i prati s osnova naplate najma. Cilj  je osigurati tehničke i stručne pretpostavke za pravovremenu i potpunu naplatu prihoda s naslova najma.</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Arial" w:cstheme="minorHAnsi"/>
          <w:noProof w:val="0"/>
          <w:sz w:val="24"/>
          <w:szCs w:val="24"/>
          <w:lang w:eastAsia="hr-HR"/>
        </w:rPr>
        <w:t>U narednom razdoblju cilj je intenzivirati aktivnosti na sanaciji/obnovi stambenih jedinica koje trenutno nisu u funkciji stanovanja i na taj način povećati raspoloživi stambeni fond za stambeno zbrinjavanje.</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6" w:name="_Toc58842271"/>
      <w:bookmarkStart w:id="7" w:name="_Toc61954525"/>
      <w:r w:rsidRPr="004402C2">
        <w:rPr>
          <w:rFonts w:eastAsia="Arial" w:cstheme="minorHAnsi"/>
          <w:bCs/>
          <w:iCs/>
          <w:noProof w:val="0"/>
          <w:sz w:val="24"/>
          <w:szCs w:val="24"/>
          <w:lang w:eastAsia="zh-CN"/>
        </w:rPr>
        <w:t>S ciljem učinkovitog provođenja upravnih i sudskih postupaka radi ostvarivanja prava korisnika i zaštite interesa Republike Hrvatske, k</w:t>
      </w:r>
      <w:r w:rsidRPr="004402C2">
        <w:rPr>
          <w:rFonts w:eastAsia="Times New Roman" w:cstheme="minorHAnsi"/>
          <w:noProof w:val="0"/>
          <w:sz w:val="24"/>
          <w:szCs w:val="24"/>
          <w:lang w:eastAsia="zh-CN"/>
        </w:rPr>
        <w:t>orisnici ostvaruju prava iz upravnih područja obnove, stambenog zbrinjavanja i statusnih prava u postupcima pred upravnim tijelima županija odnosno upravnim tijelom Grada Zagreba (prvostupanjska tijela) te pred Središnjim državnim uredom drugostupanjsko tijelo).</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Pravni temelji</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ostvarivanja prava su Zakon o obnovi,  Zakon o statusu prognanika i izbjeglica i Zakon o stambenom zbrinjavanju na potpomognutim područjima koji je u pripremi.</w:t>
      </w:r>
      <w:bookmarkEnd w:id="6"/>
      <w:bookmarkEnd w:id="7"/>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8" w:name="_Toc58842272"/>
      <w:bookmarkStart w:id="9" w:name="_Toc61954526"/>
      <w:r w:rsidRPr="004402C2">
        <w:rPr>
          <w:rFonts w:eastAsia="Times New Roman" w:cstheme="minorHAnsi"/>
          <w:noProof w:val="0"/>
          <w:sz w:val="24"/>
          <w:szCs w:val="24"/>
          <w:lang w:eastAsia="zh-CN"/>
        </w:rPr>
        <w:t>U drugostupanjskim postupcima rješavaju se žalbe iz upravnih područja obnove i stambenog zbrinjavanja te statusnih prava prognanika, povratnika i izbjeglica.</w:t>
      </w:r>
      <w:bookmarkEnd w:id="8"/>
      <w:bookmarkEnd w:id="9"/>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color w:val="5B9BD5"/>
          <w:sz w:val="24"/>
          <w:szCs w:val="24"/>
          <w:lang w:eastAsia="zh-CN"/>
        </w:rPr>
      </w:pPr>
      <w:bookmarkStart w:id="10" w:name="_Toc58842273"/>
      <w:bookmarkStart w:id="11" w:name="_Toc61954527"/>
      <w:r w:rsidRPr="004402C2">
        <w:rPr>
          <w:rFonts w:eastAsia="Times New Roman" w:cstheme="minorHAnsi"/>
          <w:noProof w:val="0"/>
          <w:sz w:val="24"/>
          <w:szCs w:val="24"/>
          <w:lang w:eastAsia="zh-CN"/>
        </w:rPr>
        <w:t>Kontinuirano se poduzimaju odgovarajuće aktivnosti radi provođenja revizije statusa prognanika, povratnika i izbjeglica pred nadležnim upravnim tijelima županija, odnosno upravnim tijelom Grada Zagreba. Postupak priznavanja statusa povratnika provodi se po zahtjevu stranke pa broj donesenih rješenja o statusu povratnika ovisi o tome koliko će biti podnesenih zahtjeva za priznavanje toga statusa.</w:t>
      </w:r>
      <w:bookmarkEnd w:id="10"/>
      <w:bookmarkEnd w:id="11"/>
      <w:r w:rsidRPr="004402C2">
        <w:rPr>
          <w:rFonts w:eastAsia="Times New Roman" w:cstheme="minorHAnsi"/>
          <w:noProof w:val="0"/>
          <w:color w:val="5B9BD5"/>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hr-HR"/>
        </w:rPr>
      </w:pPr>
      <w:bookmarkStart w:id="12" w:name="_Toc58842274"/>
      <w:bookmarkStart w:id="13" w:name="_Toc61954528"/>
      <w:r w:rsidRPr="004402C2">
        <w:rPr>
          <w:rFonts w:eastAsia="Times New Roman" w:cstheme="minorHAnsi"/>
          <w:noProof w:val="0"/>
          <w:sz w:val="24"/>
          <w:szCs w:val="24"/>
          <w:lang w:eastAsia="zh-CN"/>
        </w:rPr>
        <w:lastRenderedPageBreak/>
        <w:t xml:space="preserve">Cilj aktivnosti u sudskim postupcima pokrenutim protiv Republike Hrvatske je pravovremeno i sadržajno dostaviti službena očitovanja te dokaze nadležnim državnim </w:t>
      </w:r>
      <w:r w:rsidRPr="004402C2">
        <w:rPr>
          <w:rFonts w:eastAsia="Times New Roman" w:cstheme="minorHAnsi"/>
          <w:noProof w:val="0"/>
          <w:sz w:val="24"/>
          <w:szCs w:val="24"/>
          <w:lang w:eastAsia="hr-HR"/>
        </w:rPr>
        <w:t>odvjetništvima, radi uspješnog zastupanja interesa Republike Hrvatske, odnosno Središnjeg državnog ureda za obnovu i stambeno zbrinjavanje. Dinamika rješavanja sudskih predmeta ovisi o nadležnim sudovima i državnim odvjetništvima.</w:t>
      </w:r>
      <w:bookmarkEnd w:id="12"/>
      <w:bookmarkEnd w:id="13"/>
      <w:r w:rsidRPr="004402C2">
        <w:rPr>
          <w:rFonts w:eastAsia="Times New Roman" w:cstheme="minorHAnsi"/>
          <w:noProof w:val="0"/>
          <w:sz w:val="24"/>
          <w:szCs w:val="24"/>
          <w:lang w:eastAsia="hr-HR"/>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14" w:name="_Toc58842275"/>
      <w:bookmarkStart w:id="15" w:name="_Toc61954529"/>
      <w:r w:rsidRPr="004402C2">
        <w:rPr>
          <w:rFonts w:eastAsia="Times New Roman" w:cstheme="minorHAnsi"/>
          <w:noProof w:val="0"/>
          <w:sz w:val="24"/>
          <w:szCs w:val="24"/>
          <w:lang w:eastAsia="zh-CN"/>
        </w:rPr>
        <w:t xml:space="preserve">U poslovnom procesu darovanja stambenih jedinica i darovanja građevnog zemljišta </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izdaju se  ugovori o darovanju  na područjima posebne državne skrbi korisnicima koji ostvaruju to pravo po Zakonu o stambenom zbrinjavanju na potpomognutim područjima.</w:t>
      </w:r>
      <w:bookmarkEnd w:id="14"/>
      <w:bookmarkEnd w:id="15"/>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16" w:name="_Toc58842276"/>
      <w:bookmarkStart w:id="17" w:name="_Toc61954530"/>
      <w:r w:rsidRPr="004402C2">
        <w:rPr>
          <w:rFonts w:eastAsia="Times New Roman" w:cstheme="minorHAnsi"/>
          <w:noProof w:val="0"/>
          <w:sz w:val="24"/>
          <w:szCs w:val="24"/>
          <w:lang w:eastAsia="zh-CN"/>
        </w:rPr>
        <w:t>Poslovni proces prodaje stambenih jedinica provodi se u tri operativna postupka, i to; prodaja stambenih jedinica na i izvan područja posebne državne skrbi te prodaja stambenih jedinica u državnom vlasništvu na području Hrvatskog Podunavlja.</w:t>
      </w:r>
      <w:bookmarkEnd w:id="16"/>
      <w:bookmarkEnd w:id="17"/>
      <w:r w:rsidRPr="004402C2">
        <w:rPr>
          <w:rFonts w:eastAsia="Times New Roman" w:cstheme="minorHAnsi"/>
          <w:noProof w:val="0"/>
          <w:sz w:val="24"/>
          <w:szCs w:val="24"/>
          <w:lang w:eastAsia="zh-CN"/>
        </w:rPr>
        <w:t xml:space="preserve"> </w:t>
      </w:r>
    </w:p>
    <w:p w:rsidR="004402C2" w:rsidRPr="004402C2" w:rsidRDefault="004402C2" w:rsidP="004402C2">
      <w:pPr>
        <w:spacing w:after="0" w:line="240" w:lineRule="auto"/>
        <w:jc w:val="both"/>
        <w:rPr>
          <w:rFonts w:eastAsia="Times New Roman" w:cstheme="minorHAnsi"/>
          <w:noProof w:val="0"/>
          <w:sz w:val="24"/>
          <w:szCs w:val="24"/>
          <w:lang w:eastAsia="zh-CN"/>
        </w:rPr>
      </w:pPr>
    </w:p>
    <w:p w:rsidR="004402C2" w:rsidRPr="004402C2" w:rsidRDefault="004402C2" w:rsidP="004402C2">
      <w:pPr>
        <w:spacing w:after="0" w:line="240" w:lineRule="auto"/>
        <w:jc w:val="both"/>
        <w:rPr>
          <w:rFonts w:eastAsia="Times New Roman" w:cstheme="minorHAnsi"/>
          <w:noProof w:val="0"/>
          <w:sz w:val="24"/>
          <w:szCs w:val="24"/>
          <w:lang w:eastAsia="zh-CN"/>
        </w:rPr>
      </w:pPr>
      <w:r w:rsidRPr="004402C2">
        <w:rPr>
          <w:rFonts w:eastAsia="Times New Roman" w:cstheme="minorHAnsi"/>
          <w:noProof w:val="0"/>
          <w:sz w:val="24"/>
          <w:szCs w:val="24"/>
          <w:lang w:eastAsia="zh-CN"/>
        </w:rPr>
        <w:t>U narednom razdoblju cilj je intenzivirati postupke vlasničko-pravnog uređenja nekretnina u državnom vlasništvu da bi iste bili u mogućnosti darovati ili prodati korisnicima koji ostvaruju uvjete.</w:t>
      </w:r>
    </w:p>
    <w:p w:rsidR="004402C2" w:rsidRPr="004402C2" w:rsidRDefault="004402C2" w:rsidP="004402C2">
      <w:pPr>
        <w:spacing w:after="0" w:line="240" w:lineRule="auto"/>
        <w:jc w:val="both"/>
        <w:rPr>
          <w:rFonts w:eastAsia="Times New Roman" w:cstheme="minorHAnsi"/>
          <w:noProof w:val="0"/>
          <w:sz w:val="24"/>
          <w:szCs w:val="24"/>
          <w:lang w:eastAsia="zh-CN"/>
        </w:rPr>
      </w:pPr>
    </w:p>
    <w:p w:rsidR="004402C2" w:rsidRPr="004402C2" w:rsidRDefault="004402C2" w:rsidP="004402C2">
      <w:pPr>
        <w:spacing w:after="0" w:line="240" w:lineRule="auto"/>
        <w:jc w:val="both"/>
        <w:rPr>
          <w:rFonts w:eastAsia="Times New Roman" w:cstheme="minorHAnsi"/>
          <w:noProof w:val="0"/>
          <w:sz w:val="24"/>
          <w:szCs w:val="24"/>
          <w:lang w:eastAsia="zh-CN"/>
        </w:rPr>
      </w:pPr>
      <w:r w:rsidRPr="004402C2">
        <w:rPr>
          <w:rFonts w:eastAsia="Times New Roman" w:cstheme="minorHAnsi"/>
          <w:noProof w:val="0"/>
          <w:sz w:val="24"/>
          <w:szCs w:val="24"/>
          <w:lang w:eastAsia="zh-CN"/>
        </w:rPr>
        <w:t xml:space="preserve">Sredstva od prodaje stambenih jedinica na područjima posebne državne skrbi su prihodi jedinica lokalne samouprave, na čijem području stambene jedinice se nalaze. Jedinice lokalne samouprave dužne su uplaćena sredstva koristiti za izgradnju i obnovu komunalne infrastrukture, stambeno zbrinjavanje, izgradnju socijalnih stanova te podizanje standarda stambenog fonda. </w:t>
      </w:r>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widowControl w:val="0"/>
        <w:autoSpaceDE w:val="0"/>
        <w:autoSpaceDN w:val="0"/>
        <w:spacing w:after="120" w:line="240" w:lineRule="auto"/>
        <w:jc w:val="both"/>
        <w:rPr>
          <w:rFonts w:eastAsia="Arial" w:cstheme="minorHAnsi"/>
          <w:sz w:val="24"/>
          <w:szCs w:val="24"/>
        </w:rPr>
      </w:pPr>
      <w:r w:rsidRPr="004402C2">
        <w:rPr>
          <w:rFonts w:eastAsia="Arial" w:cstheme="minorHAnsi"/>
          <w:sz w:val="24"/>
          <w:szCs w:val="24"/>
        </w:rPr>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4402C2">
        <w:rPr>
          <w:rFonts w:eastAsia="Times New Roman" w:cstheme="minorHAnsi"/>
          <w:noProof w:val="0"/>
          <w:sz w:val="24"/>
          <w:szCs w:val="24"/>
          <w:lang w:eastAsia="hr-HR"/>
        </w:rPr>
        <w:t xml:space="preserve"> povezane infrastrukture ključni su za hrvatsko gospodarstvo i  podizanje kvalitete života ljudi. </w:t>
      </w:r>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spacing w:after="0" w:line="240" w:lineRule="auto"/>
        <w:jc w:val="both"/>
        <w:rPr>
          <w:rFonts w:eastAsia="Times New Roman" w:cstheme="minorHAnsi"/>
          <w:noProof w:val="0"/>
          <w:sz w:val="24"/>
          <w:szCs w:val="24"/>
          <w:lang w:eastAsia="hr-HR"/>
        </w:rPr>
      </w:pPr>
      <w:r w:rsidRPr="004402C2">
        <w:rPr>
          <w:rFonts w:eastAsia="Times New Roman" w:cstheme="minorHAnsi"/>
          <w:noProof w:val="0"/>
          <w:sz w:val="24"/>
          <w:szCs w:val="24"/>
          <w:lang w:eastAsia="hr-HR"/>
        </w:rPr>
        <w:t xml:space="preserve">Temeljem Zakona o sustavu strateškog planiranja i upravljanja razvojem Republike Hrvatske (Narodne novine br. 123/17) i Uredbe o smjernicama za izradu akata strateškog planiranja od nacionalnog značaja, Središnji državni ured kao tijelo državne uprave donosi </w:t>
      </w:r>
      <w:r w:rsidR="0063152C">
        <w:rPr>
          <w:rFonts w:eastAsia="Times New Roman" w:cstheme="minorHAnsi"/>
          <w:noProof w:val="0"/>
          <w:sz w:val="24"/>
          <w:szCs w:val="24"/>
          <w:lang w:eastAsia="hr-HR"/>
        </w:rPr>
        <w:t xml:space="preserve">i </w:t>
      </w:r>
      <w:r w:rsidRPr="004402C2">
        <w:rPr>
          <w:rFonts w:eastAsia="Times New Roman" w:cstheme="minorHAnsi"/>
          <w:noProof w:val="0"/>
          <w:sz w:val="24"/>
          <w:szCs w:val="24"/>
          <w:lang w:eastAsia="hr-HR"/>
        </w:rPr>
        <w:t xml:space="preserve">Provedbeni program kao kratkoročni akt strateškog planiranja od nacionalnog značaja. Ovim institucionalnim dokumentom </w:t>
      </w:r>
      <w:r w:rsidR="000C3C90">
        <w:rPr>
          <w:rFonts w:eastAsia="Times New Roman" w:cstheme="minorHAnsi"/>
          <w:noProof w:val="0"/>
          <w:sz w:val="24"/>
          <w:szCs w:val="24"/>
          <w:lang w:eastAsia="hr-HR"/>
        </w:rPr>
        <w:t>pobliže su definirane</w:t>
      </w:r>
      <w:r w:rsidRPr="004402C2">
        <w:rPr>
          <w:rFonts w:eastAsia="Times New Roman" w:cstheme="minorHAnsi"/>
          <w:noProof w:val="0"/>
          <w:sz w:val="24"/>
          <w:szCs w:val="24"/>
          <w:lang w:eastAsia="hr-HR"/>
        </w:rPr>
        <w:t xml:space="preserve"> mjere za provedbu ciljeva</w:t>
      </w:r>
      <w:r w:rsidR="00EE09D2">
        <w:rPr>
          <w:rFonts w:eastAsia="Times New Roman" w:cstheme="minorHAnsi"/>
          <w:noProof w:val="0"/>
          <w:sz w:val="24"/>
          <w:szCs w:val="24"/>
          <w:lang w:eastAsia="hr-HR"/>
        </w:rPr>
        <w:t xml:space="preserve"> iz Programa </w:t>
      </w:r>
      <w:r w:rsidRPr="004402C2">
        <w:rPr>
          <w:rFonts w:eastAsia="Times New Roman" w:cstheme="minorHAnsi"/>
          <w:noProof w:val="0"/>
          <w:sz w:val="24"/>
          <w:szCs w:val="24"/>
          <w:lang w:eastAsia="hr-HR"/>
        </w:rPr>
        <w:t>Vlade RH</w:t>
      </w:r>
      <w:r w:rsidR="00EE09D2">
        <w:rPr>
          <w:rFonts w:eastAsia="Times New Roman" w:cstheme="minorHAnsi"/>
          <w:noProof w:val="0"/>
          <w:sz w:val="24"/>
          <w:szCs w:val="24"/>
          <w:lang w:eastAsia="hr-HR"/>
        </w:rPr>
        <w:t xml:space="preserve"> koji su razrađeni na mjere</w:t>
      </w:r>
      <w:r w:rsidRPr="004402C2">
        <w:rPr>
          <w:rFonts w:eastAsia="Times New Roman" w:cstheme="minorHAnsi"/>
          <w:noProof w:val="0"/>
          <w:sz w:val="24"/>
          <w:szCs w:val="24"/>
          <w:lang w:eastAsia="hr-HR"/>
        </w:rPr>
        <w:t xml:space="preserve">, pri čemu  su precizirane ključne točke ostvarenja, pokazatelji rezultata te vremenski raspored provedbe istih, uz odgovarajuću poveznicu s financijskim sredstvima osiguranim u Državnom proračunu ili drugim izvorima (su)financiranja određenih mjera. </w:t>
      </w:r>
      <w:bookmarkStart w:id="18" w:name="_Toc415044346"/>
      <w:bookmarkStart w:id="19" w:name="_Toc4416280"/>
      <w:bookmarkStart w:id="20" w:name="_Toc4416487"/>
    </w:p>
    <w:p w:rsidR="00212AD6" w:rsidRDefault="00212AD6" w:rsidP="0035034F">
      <w:pPr>
        <w:pStyle w:val="Heading2"/>
        <w:rPr>
          <w:rFonts w:eastAsia="Arial"/>
        </w:rPr>
      </w:pPr>
      <w:bookmarkStart w:id="21" w:name="_Toc61954531"/>
    </w:p>
    <w:p w:rsidR="004402C2" w:rsidRPr="00F37649" w:rsidRDefault="004402C2" w:rsidP="0035034F">
      <w:pPr>
        <w:pStyle w:val="Heading2"/>
        <w:rPr>
          <w:rFonts w:eastAsia="Arial"/>
        </w:rPr>
      </w:pPr>
      <w:r w:rsidRPr="00F37649">
        <w:rPr>
          <w:rFonts w:eastAsia="Arial"/>
        </w:rPr>
        <w:t>Vizija</w:t>
      </w:r>
      <w:bookmarkEnd w:id="18"/>
      <w:bookmarkEnd w:id="19"/>
      <w:bookmarkEnd w:id="20"/>
      <w:bookmarkEnd w:id="21"/>
    </w:p>
    <w:p w:rsidR="004402C2" w:rsidRPr="004402C2" w:rsidRDefault="004402C2" w:rsidP="004402C2">
      <w:pPr>
        <w:widowControl w:val="0"/>
        <w:overflowPunct w:val="0"/>
        <w:autoSpaceDE w:val="0"/>
        <w:autoSpaceDN w:val="0"/>
        <w:adjustRightInd w:val="0"/>
        <w:spacing w:after="0" w:line="228" w:lineRule="auto"/>
        <w:jc w:val="both"/>
        <w:rPr>
          <w:rFonts w:eastAsia="Arial" w:cstheme="minorHAnsi"/>
          <w:noProof w:val="0"/>
          <w:sz w:val="24"/>
          <w:szCs w:val="24"/>
          <w:lang w:eastAsia="zh-CN"/>
        </w:rPr>
      </w:pPr>
    </w:p>
    <w:p w:rsidR="004007F2" w:rsidRPr="00DA6430" w:rsidRDefault="004402C2" w:rsidP="004007F2">
      <w:pPr>
        <w:widowControl w:val="0"/>
        <w:autoSpaceDE w:val="0"/>
        <w:autoSpaceDN w:val="0"/>
        <w:spacing w:after="120" w:line="240" w:lineRule="auto"/>
        <w:jc w:val="both"/>
        <w:rPr>
          <w:rFonts w:eastAsia="Arial" w:cstheme="minorHAnsi"/>
          <w:sz w:val="24"/>
          <w:szCs w:val="24"/>
        </w:rPr>
      </w:pPr>
      <w:r w:rsidRPr="004402C2">
        <w:rPr>
          <w:rFonts w:eastAsia="Arial" w:cstheme="minorHAnsi"/>
          <w:noProof w:val="0"/>
          <w:sz w:val="24"/>
          <w:szCs w:val="24"/>
          <w:lang w:eastAsia="zh-CN"/>
        </w:rPr>
        <w:t xml:space="preserve">Vizija Središnjeg državnog ureda je svojim aktivnostima pridonijeti stvaranju uvjeta za održiv povratak, ostanak i naseljavanje ranije ratom stradalih područja i drugih potpomognutih područja, osiguravanjem uvjeta stanovanja kao i aktivnostima sanacije/izgradnje objekata </w:t>
      </w:r>
      <w:r w:rsidRPr="004402C2">
        <w:rPr>
          <w:rFonts w:eastAsia="Arial" w:cstheme="minorHAnsi"/>
          <w:noProof w:val="0"/>
          <w:sz w:val="24"/>
          <w:szCs w:val="24"/>
          <w:lang w:eastAsia="zh-CN"/>
        </w:rPr>
        <w:lastRenderedPageBreak/>
        <w:t>osnovne komunalne i socijalne infrastrukture u cilju prometne povezanosti i dostupnosti potrebnih roba i usluga u područjima obuhvata i provedbe</w:t>
      </w:r>
      <w:r w:rsidR="004007F2">
        <w:rPr>
          <w:rFonts w:eastAsia="Arial" w:cstheme="minorHAnsi"/>
          <w:noProof w:val="0"/>
          <w:sz w:val="24"/>
          <w:szCs w:val="24"/>
          <w:lang w:eastAsia="zh-CN"/>
        </w:rPr>
        <w:t>.</w:t>
      </w:r>
      <w:r w:rsidRPr="004402C2">
        <w:rPr>
          <w:rFonts w:eastAsia="Times New Roman" w:cstheme="minorHAnsi"/>
          <w:noProof w:val="0"/>
          <w:sz w:val="24"/>
          <w:szCs w:val="24"/>
          <w:lang w:eastAsia="hr-HR"/>
        </w:rPr>
        <w:t xml:space="preserve">   </w:t>
      </w:r>
      <w:bookmarkStart w:id="22" w:name="h.13c433fecea7"/>
      <w:bookmarkStart w:id="23" w:name="_Toc415044347"/>
      <w:bookmarkStart w:id="24" w:name="_Toc4416281"/>
      <w:bookmarkStart w:id="25" w:name="_Toc4416488"/>
      <w:bookmarkEnd w:id="22"/>
      <w:r w:rsidR="004007F2">
        <w:rPr>
          <w:rFonts w:eastAsia="Times New Roman" w:cstheme="minorHAnsi"/>
          <w:noProof w:val="0"/>
          <w:sz w:val="24"/>
          <w:szCs w:val="24"/>
          <w:lang w:eastAsia="hr-HR"/>
        </w:rPr>
        <w:t>V</w:t>
      </w:r>
      <w:r w:rsidR="004007F2" w:rsidRPr="00DA6430">
        <w:rPr>
          <w:rFonts w:eastAsia="Arial" w:cstheme="minorHAnsi"/>
          <w:sz w:val="24"/>
          <w:szCs w:val="24"/>
        </w:rPr>
        <w:t xml:space="preserve">iziju smo odredili ka stvaranju uvjeta za demograsku revitalizaciju na potpomognutim područjima osiguravanjem stambenih jedinica u svrhu stambenog zbrinjavanja, </w:t>
      </w:r>
      <w:r w:rsidR="004007F2" w:rsidRPr="00DA6430">
        <w:rPr>
          <w:rFonts w:eastAsia="Times New Roman" w:cstheme="minorHAnsi"/>
          <w:noProof w:val="0"/>
          <w:sz w:val="24"/>
          <w:szCs w:val="24"/>
          <w:lang w:eastAsia="hr-HR"/>
        </w:rPr>
        <w:t xml:space="preserve">ostanka i povratka ljudi i stvaranja jednakih uvjeta i mogućnosti diljem Hrvatske kako bi svatko mogao planirati budućnost, razvijati svoje potencijale i ostvarivati svoje ciljeve. </w:t>
      </w:r>
    </w:p>
    <w:p w:rsidR="004402C2" w:rsidRPr="004402C2" w:rsidRDefault="004402C2" w:rsidP="004402C2">
      <w:pPr>
        <w:widowControl w:val="0"/>
        <w:overflowPunct w:val="0"/>
        <w:autoSpaceDE w:val="0"/>
        <w:autoSpaceDN w:val="0"/>
        <w:adjustRightInd w:val="0"/>
        <w:spacing w:after="0" w:line="228" w:lineRule="auto"/>
        <w:jc w:val="both"/>
        <w:rPr>
          <w:rFonts w:eastAsia="Times New Roman" w:cstheme="minorHAnsi"/>
          <w:noProof w:val="0"/>
          <w:sz w:val="24"/>
          <w:szCs w:val="24"/>
          <w:lang w:eastAsia="hr-HR"/>
        </w:rPr>
      </w:pPr>
    </w:p>
    <w:p w:rsidR="004402C2" w:rsidRPr="004402C2" w:rsidRDefault="004402C2" w:rsidP="004402C2">
      <w:pPr>
        <w:widowControl w:val="0"/>
        <w:overflowPunct w:val="0"/>
        <w:autoSpaceDE w:val="0"/>
        <w:autoSpaceDN w:val="0"/>
        <w:adjustRightInd w:val="0"/>
        <w:spacing w:after="0" w:line="228" w:lineRule="auto"/>
        <w:jc w:val="both"/>
        <w:rPr>
          <w:rFonts w:eastAsia="Times New Roman" w:cstheme="minorHAnsi"/>
          <w:noProof w:val="0"/>
          <w:sz w:val="24"/>
          <w:szCs w:val="24"/>
          <w:lang w:eastAsia="hr-HR"/>
        </w:rPr>
      </w:pPr>
    </w:p>
    <w:p w:rsidR="004402C2" w:rsidRPr="00F37649" w:rsidRDefault="004402C2" w:rsidP="0035034F">
      <w:pPr>
        <w:pStyle w:val="Heading2"/>
        <w:rPr>
          <w:rFonts w:eastAsia="Arial"/>
        </w:rPr>
      </w:pPr>
      <w:bookmarkStart w:id="26" w:name="_Toc61954532"/>
      <w:r w:rsidRPr="00F37649">
        <w:rPr>
          <w:rFonts w:eastAsia="Arial"/>
        </w:rPr>
        <w:t>Misija</w:t>
      </w:r>
      <w:bookmarkEnd w:id="23"/>
      <w:bookmarkEnd w:id="24"/>
      <w:bookmarkEnd w:id="25"/>
      <w:bookmarkEnd w:id="26"/>
    </w:p>
    <w:p w:rsidR="004402C2" w:rsidRPr="004402C2" w:rsidRDefault="004402C2" w:rsidP="004402C2">
      <w:pPr>
        <w:spacing w:after="0" w:line="240" w:lineRule="auto"/>
        <w:jc w:val="both"/>
        <w:rPr>
          <w:rFonts w:eastAsia="Arial" w:cstheme="minorHAnsi"/>
          <w:noProof w:val="0"/>
          <w:sz w:val="24"/>
          <w:szCs w:val="24"/>
          <w:lang w:eastAsia="zh-CN"/>
        </w:rPr>
      </w:pPr>
    </w:p>
    <w:p w:rsidR="00A12E26" w:rsidRPr="00A12E26" w:rsidRDefault="00A12E26" w:rsidP="00A12E26">
      <w:pPr>
        <w:jc w:val="both"/>
        <w:rPr>
          <w:rFonts w:eastAsia="Arial" w:cstheme="minorHAnsi"/>
          <w:noProof w:val="0"/>
          <w:sz w:val="24"/>
          <w:szCs w:val="24"/>
          <w:lang w:eastAsia="zh-CN"/>
        </w:rPr>
      </w:pPr>
      <w:r w:rsidRPr="00A12E26">
        <w:rPr>
          <w:rFonts w:eastAsia="Arial" w:cstheme="minorHAnsi"/>
          <w:noProof w:val="0"/>
          <w:sz w:val="24"/>
          <w:szCs w:val="24"/>
          <w:lang w:eastAsia="zh-CN"/>
        </w:rPr>
        <w:t xml:space="preserve">Misija Središnjeg državnog ureda za obnovu i stambeno zbrinjavanje je osigurati institucionalni okvir za pripremu, planiranje i upravljanje sredstvima državnog proračuna, međunarodnih donacija i ostalih izvora (su) financiranja kojima će unaprijediti učinkovitost i pozitivne učinke usmjerene održivom povratku, ostanku i naseljavanju stanovništva kroz programe obnove i stambenog zbrinjavanja na područjima provedbe programa, i time doprinijeti demografskoj revitalizaciji i boljem položaju obitelji kao strateškom pitanju budućnosti Hrvatske, uravnoteženom razvoju svih područja Republike Hrvatske, učinkovitoj, transparentnoj i otpornoj državi, </w:t>
      </w:r>
      <w:r w:rsidRPr="006B6A7A">
        <w:rPr>
          <w:rFonts w:eastAsia="Arial" w:cstheme="minorHAnsi"/>
          <w:noProof w:val="0"/>
          <w:sz w:val="24"/>
          <w:szCs w:val="24"/>
          <w:lang w:eastAsia="zh-CN"/>
        </w:rPr>
        <w:t>obnovi potresom pogođenih područja na kojima je proglašena katastrofa</w:t>
      </w:r>
      <w:r w:rsidRPr="00A12E26">
        <w:rPr>
          <w:rFonts w:eastAsia="Arial" w:cstheme="minorHAnsi"/>
          <w:noProof w:val="0"/>
          <w:sz w:val="24"/>
          <w:szCs w:val="24"/>
          <w:lang w:eastAsia="zh-CN"/>
        </w:rPr>
        <w:t xml:space="preserve"> te učvršćenju suvereniteta i njegove vrijednosti. </w:t>
      </w:r>
    </w:p>
    <w:p w:rsidR="00A12E26" w:rsidRPr="00A12E26" w:rsidRDefault="00A12E26" w:rsidP="00A12E26">
      <w:pPr>
        <w:spacing w:after="0" w:line="240" w:lineRule="auto"/>
        <w:jc w:val="both"/>
        <w:rPr>
          <w:rFonts w:eastAsia="Arial" w:cstheme="minorHAnsi"/>
          <w:noProof w:val="0"/>
          <w:sz w:val="24"/>
          <w:szCs w:val="24"/>
          <w:lang w:eastAsia="zh-CN"/>
        </w:rPr>
      </w:pPr>
    </w:p>
    <w:p w:rsidR="004402C2" w:rsidRDefault="004402C2" w:rsidP="004402C2">
      <w:pPr>
        <w:spacing w:after="0" w:line="240" w:lineRule="auto"/>
        <w:jc w:val="both"/>
        <w:rPr>
          <w:rFonts w:eastAsia="Arial" w:cstheme="minorHAnsi"/>
          <w:noProof w:val="0"/>
          <w:sz w:val="24"/>
          <w:szCs w:val="24"/>
          <w:lang w:eastAsia="zh-CN"/>
        </w:rPr>
      </w:pPr>
    </w:p>
    <w:p w:rsidR="004402C2" w:rsidRDefault="001F1432" w:rsidP="0035034F">
      <w:pPr>
        <w:pStyle w:val="Heading1"/>
      </w:pPr>
      <w:r>
        <w:t xml:space="preserve"> </w:t>
      </w:r>
      <w:bookmarkStart w:id="27" w:name="_Toc61954533"/>
      <w:r w:rsidR="0091534A" w:rsidRPr="0091534A">
        <w:t>K</w:t>
      </w:r>
      <w:r w:rsidR="00C53E1A">
        <w:t>ONTEKST</w:t>
      </w:r>
      <w:bookmarkEnd w:id="27"/>
    </w:p>
    <w:p w:rsidR="00402E25" w:rsidRDefault="00402E25" w:rsidP="00402E25"/>
    <w:p w:rsidR="00402E25" w:rsidRPr="00402E25" w:rsidRDefault="00402E25" w:rsidP="00402E25">
      <w:pPr>
        <w:rPr>
          <w:sz w:val="24"/>
          <w:szCs w:val="24"/>
          <w:lang w:eastAsia="zh-CN"/>
        </w:rPr>
      </w:pPr>
      <w:r w:rsidRPr="00402E25">
        <w:rPr>
          <w:sz w:val="24"/>
          <w:szCs w:val="24"/>
        </w:rPr>
        <w:t xml:space="preserve">Kontekst Godišnjeg plana rada zasniva se na nacionalnim zakonodavnim i drugim propisima koji uređuju područje obnove i stambenog zbrinjavanja. </w:t>
      </w:r>
    </w:p>
    <w:p w:rsidR="00CE073F" w:rsidRDefault="00CE073F" w:rsidP="000A338E">
      <w:pPr>
        <w:spacing w:after="0" w:line="240" w:lineRule="auto"/>
        <w:jc w:val="both"/>
        <w:rPr>
          <w:rFonts w:eastAsia="Times New Roman" w:cstheme="minorHAnsi"/>
          <w:noProof w:val="0"/>
          <w:color w:val="002060"/>
          <w:sz w:val="24"/>
          <w:szCs w:val="24"/>
          <w:lang w:eastAsia="hr-HR"/>
        </w:rPr>
      </w:pPr>
    </w:p>
    <w:p w:rsidR="00BF4DB6" w:rsidRPr="00BF4DB6" w:rsidRDefault="00BF4DB6" w:rsidP="0035034F">
      <w:pPr>
        <w:pStyle w:val="Heading2"/>
      </w:pPr>
      <w:bookmarkStart w:id="28" w:name="_Toc61954534"/>
      <w:r w:rsidRPr="00BF4DB6">
        <w:t>Demografska revitalizacija i bolji položaj obitelji</w:t>
      </w:r>
      <w:bookmarkEnd w:id="28"/>
    </w:p>
    <w:p w:rsidR="00BF4DB6" w:rsidRPr="00BF4DB6" w:rsidRDefault="00BF4DB6" w:rsidP="000A338E">
      <w:pPr>
        <w:spacing w:after="0" w:line="240" w:lineRule="auto"/>
        <w:jc w:val="both"/>
        <w:rPr>
          <w:rFonts w:eastAsia="Times New Roman" w:cstheme="minorHAnsi"/>
          <w:noProof w:val="0"/>
          <w:color w:val="002060"/>
          <w:sz w:val="24"/>
          <w:szCs w:val="24"/>
          <w:lang w:eastAsia="hr-HR"/>
        </w:rPr>
      </w:pPr>
    </w:p>
    <w:p w:rsidR="000A338E" w:rsidRDefault="000A338E" w:rsidP="000A338E">
      <w:pPr>
        <w:spacing w:after="0" w:line="240" w:lineRule="auto"/>
        <w:jc w:val="both"/>
        <w:rPr>
          <w:rFonts w:eastAsia="Times New Roman" w:cstheme="minorHAnsi"/>
          <w:noProof w:val="0"/>
          <w:color w:val="58595B"/>
          <w:sz w:val="24"/>
          <w:szCs w:val="24"/>
          <w:lang w:eastAsia="hr-HR"/>
        </w:rPr>
      </w:pPr>
      <w:r>
        <w:rPr>
          <w:rFonts w:eastAsia="Times New Roman" w:cstheme="minorHAnsi"/>
          <w:noProof w:val="0"/>
          <w:sz w:val="24"/>
          <w:szCs w:val="24"/>
          <w:lang w:eastAsia="hr-HR"/>
        </w:rPr>
        <w:t xml:space="preserve">Godišnjim planom za 2021. godinu </w:t>
      </w:r>
      <w:r w:rsidRPr="000A338E">
        <w:rPr>
          <w:rFonts w:eastAsia="Times New Roman" w:cstheme="minorHAnsi"/>
          <w:noProof w:val="0"/>
          <w:sz w:val="24"/>
          <w:szCs w:val="24"/>
          <w:lang w:eastAsia="hr-HR"/>
        </w:rPr>
        <w:t>Središnji državni ured svoje mjere i aktivnosti intenzivno će usmjeriti na demografsku revitalizaciju koja predstavlja cilj iz Programa Vlade RH i strateško pitanje budućnosti Hrvatske. I dalje će</w:t>
      </w:r>
      <w:r w:rsidR="008B0A6C">
        <w:rPr>
          <w:rFonts w:eastAsia="Times New Roman" w:cstheme="minorHAnsi"/>
          <w:noProof w:val="0"/>
          <w:sz w:val="24"/>
          <w:szCs w:val="24"/>
          <w:lang w:eastAsia="hr-HR"/>
        </w:rPr>
        <w:t>mo</w:t>
      </w:r>
      <w:r w:rsidRPr="000A338E">
        <w:rPr>
          <w:rFonts w:eastAsia="Times New Roman" w:cstheme="minorHAnsi"/>
          <w:noProof w:val="0"/>
          <w:sz w:val="24"/>
          <w:szCs w:val="24"/>
          <w:lang w:eastAsia="hr-HR"/>
        </w:rPr>
        <w:t xml:space="preserve"> nastaviti  raditi na  preokretanju negativnih demografskih trendova, jasno definiranim programom stambenog zbrinjavanja i stvaranjem poticajnog okruženja za ostanak i stvaranje boljih uvjeta življenja posebno za mlade i obitelji.</w:t>
      </w:r>
      <w:r w:rsidRPr="000A338E">
        <w:rPr>
          <w:rFonts w:eastAsia="Times New Roman" w:cstheme="minorHAnsi"/>
          <w:noProof w:val="0"/>
          <w:color w:val="58595B"/>
          <w:sz w:val="24"/>
          <w:szCs w:val="24"/>
          <w:lang w:eastAsia="hr-HR"/>
        </w:rPr>
        <w:t xml:space="preserve"> </w:t>
      </w:r>
    </w:p>
    <w:p w:rsidR="000A338E" w:rsidRDefault="000A338E" w:rsidP="000A338E">
      <w:pPr>
        <w:spacing w:after="0" w:line="240" w:lineRule="auto"/>
        <w:jc w:val="both"/>
        <w:rPr>
          <w:rFonts w:eastAsia="Arial" w:cstheme="minorHAnsi"/>
          <w:noProof w:val="0"/>
          <w:color w:val="000000"/>
          <w:sz w:val="24"/>
          <w:szCs w:val="24"/>
          <w:lang w:eastAsia="zh-CN"/>
        </w:rPr>
      </w:pPr>
      <w:r w:rsidRPr="000A338E">
        <w:rPr>
          <w:rFonts w:eastAsia="Arial" w:cstheme="minorHAnsi"/>
          <w:noProof w:val="0"/>
          <w:sz w:val="24"/>
          <w:szCs w:val="24"/>
          <w:lang w:eastAsia="zh-CN"/>
        </w:rPr>
        <w:t>Stambeno zbrinjavanje provodimo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r w:rsidRPr="000A338E">
        <w:rPr>
          <w:rFonts w:eastAsia="Arial" w:cstheme="minorHAnsi"/>
          <w:noProof w:val="0"/>
          <w:color w:val="000000"/>
          <w:sz w:val="24"/>
          <w:szCs w:val="24"/>
          <w:lang w:eastAsia="zh-CN"/>
        </w:rPr>
        <w:t xml:space="preserve"> Osiguravanje trajnog stambenog zbrinjavanja </w:t>
      </w:r>
      <w:r w:rsidRPr="000A338E">
        <w:rPr>
          <w:rFonts w:eastAsia="Times New Roman" w:cstheme="minorHAnsi"/>
          <w:noProof w:val="0"/>
          <w:sz w:val="24"/>
          <w:szCs w:val="24"/>
          <w:lang w:eastAsia="zh-CN"/>
        </w:rPr>
        <w:t xml:space="preserve">uz ulaganja u obnovu/izgradnju objekata osnovne komunalne i socijalne infrastrukture kojima se osigurava prometna povezanost, kao i dostupnost </w:t>
      </w:r>
      <w:r w:rsidRPr="000A338E">
        <w:rPr>
          <w:rFonts w:eastAsia="Times New Roman" w:cstheme="minorHAnsi"/>
          <w:noProof w:val="0"/>
          <w:sz w:val="24"/>
          <w:szCs w:val="24"/>
          <w:lang w:eastAsia="zh-CN"/>
        </w:rPr>
        <w:lastRenderedPageBreak/>
        <w:t>potrebnih roba i usluga, osnovni su preduvjeti za povratak i zadržavanje stanovništva na tim područjima koja pridonosi samoj demografskoj revitalizaciji.</w:t>
      </w:r>
      <w:r w:rsidRPr="000A338E">
        <w:rPr>
          <w:rFonts w:eastAsia="Arial" w:cstheme="minorHAnsi"/>
          <w:noProof w:val="0"/>
          <w:color w:val="000000"/>
          <w:sz w:val="24"/>
          <w:szCs w:val="24"/>
          <w:lang w:eastAsia="zh-CN"/>
        </w:rPr>
        <w:t xml:space="preserve"> </w:t>
      </w:r>
    </w:p>
    <w:p w:rsidR="0035034F" w:rsidRPr="000A338E" w:rsidRDefault="0035034F" w:rsidP="000A338E">
      <w:pPr>
        <w:spacing w:after="0" w:line="240" w:lineRule="auto"/>
        <w:jc w:val="both"/>
        <w:rPr>
          <w:rFonts w:eastAsia="Times New Roman" w:cstheme="minorHAnsi"/>
          <w:noProof w:val="0"/>
          <w:sz w:val="24"/>
          <w:szCs w:val="24"/>
          <w:lang w:eastAsia="hr-HR"/>
        </w:rPr>
      </w:pPr>
    </w:p>
    <w:p w:rsidR="00503BB6" w:rsidRDefault="00503BB6" w:rsidP="0035034F">
      <w:pPr>
        <w:pStyle w:val="Heading2"/>
        <w:rPr>
          <w:rFonts w:eastAsia="Arial"/>
        </w:rPr>
      </w:pPr>
      <w:bookmarkStart w:id="29" w:name="_Toc61954535"/>
    </w:p>
    <w:p w:rsidR="00BF4DB6" w:rsidRPr="00BF4DB6" w:rsidRDefault="00BF4DB6" w:rsidP="0035034F">
      <w:pPr>
        <w:pStyle w:val="Heading2"/>
        <w:rPr>
          <w:rFonts w:eastAsia="Arial"/>
        </w:rPr>
      </w:pPr>
      <w:r w:rsidRPr="00BF4DB6">
        <w:rPr>
          <w:rFonts w:eastAsia="Arial"/>
        </w:rPr>
        <w:t>Učinkovita, transparentna i otporna država</w:t>
      </w:r>
      <w:bookmarkEnd w:id="29"/>
    </w:p>
    <w:p w:rsidR="000A338E" w:rsidRPr="000A338E" w:rsidRDefault="000A338E" w:rsidP="000A338E">
      <w:pPr>
        <w:spacing w:before="100" w:beforeAutospacing="1" w:after="100" w:afterAutospacing="1" w:line="240" w:lineRule="auto"/>
        <w:jc w:val="both"/>
        <w:rPr>
          <w:rFonts w:eastAsia="Arial" w:cstheme="minorHAnsi"/>
          <w:noProof w:val="0"/>
          <w:color w:val="000000"/>
          <w:sz w:val="24"/>
          <w:szCs w:val="24"/>
          <w:lang w:eastAsia="zh-CN"/>
        </w:rPr>
      </w:pPr>
      <w:r w:rsidRPr="000A338E">
        <w:rPr>
          <w:rFonts w:eastAsia="Arial" w:cstheme="minorHAnsi"/>
          <w:noProof w:val="0"/>
          <w:color w:val="000000"/>
          <w:sz w:val="24"/>
          <w:szCs w:val="24"/>
          <w:lang w:eastAsia="zh-CN"/>
        </w:rPr>
        <w:t>Kroz cilj iz Programa Vlade RH za razdoblje od 202</w:t>
      </w:r>
      <w:r w:rsidR="00363568">
        <w:rPr>
          <w:rFonts w:eastAsia="Arial" w:cstheme="minorHAnsi"/>
          <w:noProof w:val="0"/>
          <w:color w:val="000000"/>
          <w:sz w:val="24"/>
          <w:szCs w:val="24"/>
          <w:lang w:eastAsia="zh-CN"/>
        </w:rPr>
        <w:t>1</w:t>
      </w:r>
      <w:r w:rsidRPr="000A338E">
        <w:rPr>
          <w:rFonts w:eastAsia="Arial" w:cstheme="minorHAnsi"/>
          <w:noProof w:val="0"/>
          <w:color w:val="000000"/>
          <w:sz w:val="24"/>
          <w:szCs w:val="24"/>
          <w:lang w:eastAsia="zh-CN"/>
        </w:rPr>
        <w:t xml:space="preserve">.-2024. </w:t>
      </w:r>
      <w:r w:rsidR="00D93023">
        <w:rPr>
          <w:rFonts w:eastAsia="Arial" w:cstheme="minorHAnsi"/>
          <w:noProof w:val="0"/>
          <w:color w:val="000000"/>
          <w:sz w:val="24"/>
          <w:szCs w:val="24"/>
          <w:lang w:eastAsia="zh-CN"/>
        </w:rPr>
        <w:t xml:space="preserve">pa tako i kroz ovu godinu </w:t>
      </w:r>
      <w:r w:rsidRPr="000A338E">
        <w:rPr>
          <w:rFonts w:eastAsia="Arial" w:cstheme="minorHAnsi"/>
          <w:noProof w:val="0"/>
          <w:color w:val="000000"/>
          <w:sz w:val="24"/>
          <w:szCs w:val="24"/>
          <w:lang w:eastAsia="zh-CN"/>
        </w:rPr>
        <w:t>koji se odnosi na</w:t>
      </w:r>
      <w:r w:rsidRPr="000A338E">
        <w:rPr>
          <w:rFonts w:eastAsia="Times New Roman" w:cstheme="minorHAnsi"/>
          <w:noProof w:val="0"/>
          <w:color w:val="002060"/>
          <w:sz w:val="24"/>
          <w:szCs w:val="24"/>
          <w:lang w:eastAsia="hr-HR"/>
        </w:rPr>
        <w:t xml:space="preserve"> u</w:t>
      </w:r>
      <w:r w:rsidRPr="000A338E">
        <w:rPr>
          <w:rFonts w:eastAsia="Times New Roman" w:cstheme="minorHAnsi"/>
          <w:noProof w:val="0"/>
          <w:color w:val="262626" w:themeColor="text1" w:themeTint="D9"/>
          <w:sz w:val="24"/>
          <w:szCs w:val="24"/>
          <w:lang w:eastAsia="hr-HR"/>
        </w:rPr>
        <w:t xml:space="preserve">činkovitu, transparentnu i otpornu  državu, </w:t>
      </w:r>
      <w:r w:rsidRPr="000A338E">
        <w:rPr>
          <w:rFonts w:eastAsia="Times New Roman" w:cstheme="minorHAnsi"/>
          <w:noProof w:val="0"/>
          <w:sz w:val="24"/>
          <w:szCs w:val="24"/>
          <w:lang w:eastAsia="hr-HR"/>
        </w:rPr>
        <w:t>provodit će</w:t>
      </w:r>
      <w:r w:rsidR="008B0A6C">
        <w:rPr>
          <w:rFonts w:eastAsia="Times New Roman" w:cstheme="minorHAnsi"/>
          <w:noProof w:val="0"/>
          <w:sz w:val="24"/>
          <w:szCs w:val="24"/>
          <w:lang w:eastAsia="hr-HR"/>
        </w:rPr>
        <w:t>mo</w:t>
      </w:r>
      <w:r w:rsidRPr="000A338E">
        <w:rPr>
          <w:rFonts w:eastAsia="Times New Roman" w:cstheme="minorHAnsi"/>
          <w:noProof w:val="0"/>
          <w:sz w:val="24"/>
          <w:szCs w:val="24"/>
          <w:lang w:eastAsia="hr-HR"/>
        </w:rPr>
        <w:t xml:space="preserve">  transparentno i učinkovito gospodarenje </w:t>
      </w:r>
      <w:r w:rsidRPr="000A338E">
        <w:rPr>
          <w:rFonts w:eastAsia="Arial" w:cstheme="minorHAnsi"/>
          <w:noProof w:val="0"/>
          <w:sz w:val="24"/>
          <w:szCs w:val="24"/>
          <w:lang w:eastAsia="hr-HR"/>
        </w:rPr>
        <w:t xml:space="preserve"> i upravljanje stambenim jedinicama u državnom vlasništvu na potpomognutim područjima, izvan i područjima posebne državne skrbi,  u svrhu stambenog zbrinjavanja. Pripremati će i organizirati provođenje postupaka davanja u najam, darovanja i prodaje, kao i pripremne radnje za kupnju stambenih jedinica putem APN-a, u skladu s potrebama i raspoloživim sredstvima proračuna za ovu namjenu. U  svrhu zakonitog korištenja stambenih jedinica,  provodit će i nadalje terenska kontrolu  po načelu urednog i potpunog gospodarenja stambenim jedinicama u državnom vlasništvu te će se po uočenim nezakonitostima i nepravilnostima pokretati  odgovarajući postupci prema korisnicima stambenog zbrinjavanja. Središnji državni ured sustavno će i dalje s osigurati tehničke i stručne pretpostavke za pravovremenu i potpunu naplatu prihoda s naslova najma koji  predstavljaju prihode Državnog proračuna RH. </w:t>
      </w:r>
      <w:r w:rsidRPr="000A338E">
        <w:rPr>
          <w:rFonts w:eastAsia="Arial" w:cstheme="minorHAnsi"/>
          <w:sz w:val="24"/>
          <w:szCs w:val="24"/>
        </w:rPr>
        <w:t xml:space="preserve">Središnji državni ured provodi i Regionalni program stambenog zbrinjavanja usmjeren trajnom rješavanju uvjeta stanovanja najranjivijih skupina, povratnika, prognanika i izbjeglica, odnosno bivših nositelja stanarskih prava te će se kroz program Vlade RH za mandatno razdoblje 2020.-2024. osigurati </w:t>
      </w:r>
      <w:r w:rsidRPr="000A338E">
        <w:rPr>
          <w:rFonts w:eastAsia="Times New Roman" w:cstheme="minorHAnsi"/>
          <w:noProof w:val="0"/>
          <w:sz w:val="24"/>
          <w:szCs w:val="24"/>
          <w:lang w:eastAsia="hr-HR"/>
        </w:rPr>
        <w:t xml:space="preserve">sredstva za brzi i konačni dovršetak programa obnove i ubrzanje programa stambenog zbrinjavanja bivših nositelja stanarskih prava. usvajanjem novih načina rješavanja zahtjeva korisnika programa te prilagođavanjem cijene otkupa stanova kupovnoj moći korisnika. </w:t>
      </w:r>
      <w:r w:rsidRPr="000A338E">
        <w:rPr>
          <w:rFonts w:eastAsia="Arial" w:cstheme="minorHAnsi"/>
          <w:sz w:val="24"/>
          <w:szCs w:val="24"/>
        </w:rPr>
        <w:t>Vodeći računa o izgradnji društva koje poštuje ljudska prava, mjerama iz Provedbenog programa  i nadalje će se osiguravati smještaj  azilantima i strancima pod supsidijarnom zaštitom,  sklapanjem ugovora o najmu za stanove u državnom vlasništvu ili sa privatnim osobama u koje je uključeno  podmirivanje troškova najma te podmirenje režijskih troškova te provoditi Regionalni program stambenog zbrinjavanja usmjeren trajnom rješavanju uvjeta stanovanja najranjivijih skupina, povratnika, prognanika i izbjeglica, odnosno bivših nositelja stanarskih prava.</w:t>
      </w:r>
      <w:r w:rsidRPr="000A338E">
        <w:rPr>
          <w:rFonts w:eastAsia="Arial" w:cstheme="minorHAnsi"/>
          <w:noProof w:val="0"/>
          <w:color w:val="000000"/>
          <w:sz w:val="24"/>
          <w:szCs w:val="24"/>
          <w:lang w:eastAsia="zh-CN"/>
        </w:rPr>
        <w:t xml:space="preserve"> </w:t>
      </w:r>
    </w:p>
    <w:p w:rsidR="00BF4DB6" w:rsidRPr="00BF4DB6" w:rsidRDefault="00BF4DB6" w:rsidP="0035034F">
      <w:pPr>
        <w:pStyle w:val="Heading2"/>
        <w:rPr>
          <w:rFonts w:eastAsia="Arial"/>
        </w:rPr>
      </w:pPr>
      <w:bookmarkStart w:id="30" w:name="_Toc61954536"/>
      <w:r w:rsidRPr="00BF4DB6">
        <w:rPr>
          <w:rFonts w:eastAsia="Arial"/>
        </w:rPr>
        <w:t>Ravnomjeran regionalni razvoj i decentralizacija</w:t>
      </w:r>
      <w:bookmarkEnd w:id="30"/>
      <w:r w:rsidRPr="00BF4DB6">
        <w:rPr>
          <w:rFonts w:eastAsia="Arial"/>
        </w:rPr>
        <w:t xml:space="preserve"> </w:t>
      </w:r>
    </w:p>
    <w:p w:rsidR="00BF4DB6" w:rsidRDefault="00BF4DB6" w:rsidP="000A338E">
      <w:pPr>
        <w:widowControl w:val="0"/>
        <w:autoSpaceDE w:val="0"/>
        <w:autoSpaceDN w:val="0"/>
        <w:spacing w:after="120" w:line="240" w:lineRule="auto"/>
        <w:jc w:val="both"/>
        <w:rPr>
          <w:rFonts w:eastAsia="Arial" w:cstheme="minorHAnsi"/>
          <w:sz w:val="24"/>
          <w:szCs w:val="24"/>
        </w:rPr>
      </w:pPr>
    </w:p>
    <w:p w:rsidR="007E1E55" w:rsidRDefault="000A338E" w:rsidP="007E1E55">
      <w:pPr>
        <w:widowControl w:val="0"/>
        <w:autoSpaceDE w:val="0"/>
        <w:autoSpaceDN w:val="0"/>
        <w:spacing w:after="120" w:line="240" w:lineRule="auto"/>
        <w:jc w:val="both"/>
        <w:rPr>
          <w:rFonts w:eastAsia="Times New Roman" w:cstheme="minorHAnsi"/>
          <w:noProof w:val="0"/>
          <w:sz w:val="24"/>
          <w:szCs w:val="24"/>
          <w:lang w:eastAsia="hr-HR"/>
        </w:rPr>
      </w:pPr>
      <w:r w:rsidRPr="000A338E">
        <w:rPr>
          <w:rFonts w:eastAsia="Arial" w:cstheme="minorHAnsi"/>
          <w:sz w:val="24"/>
          <w:szCs w:val="24"/>
        </w:rPr>
        <w:t>Kroz cilj ravnomjernog razvoja i decentralizacije, a  u  sv</w:t>
      </w:r>
      <w:r w:rsidR="00263210">
        <w:rPr>
          <w:rFonts w:eastAsia="Arial" w:cstheme="minorHAnsi"/>
          <w:sz w:val="24"/>
          <w:szCs w:val="24"/>
        </w:rPr>
        <w:t>r</w:t>
      </w:r>
      <w:r w:rsidRPr="000A338E">
        <w:rPr>
          <w:rFonts w:eastAsia="Arial" w:cstheme="minorHAnsi"/>
          <w:sz w:val="24"/>
          <w:szCs w:val="24"/>
        </w:rPr>
        <w:t>hu poticanja naseljavanja i ostanka korisnika stambenog zbrinjavnja, Središnji državni ured nastavit će</w:t>
      </w:r>
      <w:r w:rsidR="008D6443">
        <w:rPr>
          <w:rFonts w:eastAsia="Arial" w:cstheme="minorHAnsi"/>
          <w:sz w:val="24"/>
          <w:szCs w:val="24"/>
        </w:rPr>
        <w:t xml:space="preserve"> i 2021. godine</w:t>
      </w:r>
      <w:r w:rsidRPr="000A338E">
        <w:rPr>
          <w:rFonts w:eastAsia="Arial" w:cstheme="minorHAnsi"/>
          <w:sz w:val="24"/>
          <w:szCs w:val="24"/>
        </w:rPr>
        <w:t xml:space="preserve"> provoditi međuresornu suradnju s jed</w:t>
      </w:r>
      <w:r w:rsidR="00263210">
        <w:rPr>
          <w:rFonts w:eastAsia="Arial" w:cstheme="minorHAnsi"/>
          <w:sz w:val="24"/>
          <w:szCs w:val="24"/>
        </w:rPr>
        <w:t>i</w:t>
      </w:r>
      <w:r w:rsidRPr="000A338E">
        <w:rPr>
          <w:rFonts w:eastAsia="Arial" w:cstheme="minorHAnsi"/>
          <w:sz w:val="24"/>
          <w:szCs w:val="24"/>
        </w:rPr>
        <w:t xml:space="preserve">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0A338E">
        <w:rPr>
          <w:rFonts w:eastAsia="Times New Roman" w:cstheme="minorHAnsi"/>
          <w:noProof w:val="0"/>
          <w:sz w:val="24"/>
          <w:szCs w:val="24"/>
          <w:lang w:eastAsia="hr-HR"/>
        </w:rPr>
        <w:t xml:space="preserve"> povezane infrastrukture ključni su za hrvatsko gospodarstvo i  podizanje kvalitete života ljudi. </w:t>
      </w:r>
    </w:p>
    <w:p w:rsidR="00402E25" w:rsidRDefault="007E1E55" w:rsidP="007E1E55">
      <w:pPr>
        <w:widowControl w:val="0"/>
        <w:autoSpaceDE w:val="0"/>
        <w:autoSpaceDN w:val="0"/>
        <w:spacing w:after="120" w:line="240" w:lineRule="auto"/>
        <w:jc w:val="both"/>
        <w:rPr>
          <w:rFonts w:eastAsia="Times New Roman" w:cstheme="minorHAnsi"/>
          <w:noProof w:val="0"/>
          <w:sz w:val="24"/>
          <w:szCs w:val="24"/>
          <w:lang w:eastAsia="hr-HR"/>
        </w:rPr>
      </w:pPr>
      <w:r>
        <w:rPr>
          <w:rFonts w:eastAsia="Times New Roman" w:cstheme="minorHAnsi"/>
          <w:noProof w:val="0"/>
          <w:sz w:val="24"/>
          <w:szCs w:val="24"/>
          <w:lang w:eastAsia="hr-HR"/>
        </w:rPr>
        <w:t xml:space="preserve">       </w:t>
      </w:r>
    </w:p>
    <w:p w:rsidR="00503BB6" w:rsidRDefault="00503BB6" w:rsidP="007E1E55">
      <w:pPr>
        <w:widowControl w:val="0"/>
        <w:autoSpaceDE w:val="0"/>
        <w:autoSpaceDN w:val="0"/>
        <w:spacing w:after="120" w:line="240" w:lineRule="auto"/>
        <w:jc w:val="both"/>
        <w:rPr>
          <w:rFonts w:eastAsia="Times New Roman" w:cstheme="minorHAnsi"/>
          <w:b/>
          <w:noProof w:val="0"/>
          <w:color w:val="002060"/>
          <w:sz w:val="24"/>
          <w:szCs w:val="24"/>
          <w:lang w:eastAsia="hr-HR"/>
        </w:rPr>
      </w:pPr>
      <w:r w:rsidRPr="009A2020">
        <w:rPr>
          <w:rFonts w:eastAsia="Times New Roman" w:cstheme="minorHAnsi"/>
          <w:b/>
          <w:noProof w:val="0"/>
          <w:color w:val="002060"/>
          <w:sz w:val="24"/>
          <w:szCs w:val="24"/>
          <w:lang w:eastAsia="hr-HR"/>
        </w:rPr>
        <w:t>Obnova</w:t>
      </w:r>
      <w:r w:rsidR="009A2020" w:rsidRPr="009A2020">
        <w:rPr>
          <w:rFonts w:eastAsia="Times New Roman" w:cstheme="minorHAnsi"/>
          <w:b/>
          <w:noProof w:val="0"/>
          <w:color w:val="002060"/>
          <w:sz w:val="24"/>
          <w:szCs w:val="24"/>
          <w:lang w:eastAsia="hr-HR"/>
        </w:rPr>
        <w:t xml:space="preserve"> Z</w:t>
      </w:r>
      <w:r w:rsidRPr="009A2020">
        <w:rPr>
          <w:rFonts w:eastAsia="Times New Roman" w:cstheme="minorHAnsi"/>
          <w:b/>
          <w:noProof w:val="0"/>
          <w:color w:val="002060"/>
          <w:sz w:val="24"/>
          <w:szCs w:val="24"/>
          <w:lang w:eastAsia="hr-HR"/>
        </w:rPr>
        <w:t xml:space="preserve">agreba i okolice nakon potresa </w:t>
      </w:r>
    </w:p>
    <w:p w:rsidR="009A2020" w:rsidRDefault="009A2020" w:rsidP="009A2020">
      <w:pPr>
        <w:widowControl w:val="0"/>
        <w:autoSpaceDE w:val="0"/>
        <w:autoSpaceDN w:val="0"/>
        <w:spacing w:after="120" w:line="240" w:lineRule="auto"/>
        <w:jc w:val="both"/>
        <w:rPr>
          <w:rFonts w:eastAsia="Times New Roman" w:cstheme="minorHAnsi"/>
          <w:b/>
          <w:noProof w:val="0"/>
          <w:color w:val="002060"/>
          <w:sz w:val="24"/>
          <w:szCs w:val="24"/>
          <w:lang w:eastAsia="hr-HR"/>
        </w:rPr>
      </w:pPr>
    </w:p>
    <w:p w:rsidR="008A3170" w:rsidRPr="00567A4F" w:rsidRDefault="009A2020" w:rsidP="008A3170">
      <w:pPr>
        <w:widowControl w:val="0"/>
        <w:autoSpaceDE w:val="0"/>
        <w:autoSpaceDN w:val="0"/>
        <w:spacing w:after="120"/>
        <w:jc w:val="both"/>
        <w:rPr>
          <w:rFonts w:eastAsia="Times New Roman" w:cstheme="minorHAnsi"/>
          <w:noProof w:val="0"/>
          <w:sz w:val="24"/>
          <w:szCs w:val="24"/>
          <w:lang w:eastAsia="hr-HR"/>
        </w:rPr>
      </w:pPr>
      <w:r w:rsidRPr="006B6A7A">
        <w:rPr>
          <w:rFonts w:eastAsia="Times New Roman" w:cstheme="minorHAnsi"/>
          <w:noProof w:val="0"/>
          <w:sz w:val="24"/>
          <w:szCs w:val="24"/>
          <w:lang w:eastAsia="hr-HR"/>
        </w:rPr>
        <w:t xml:space="preserve">Središnji državni ured </w:t>
      </w:r>
      <w:r w:rsidR="008A3170" w:rsidRPr="006B6A7A">
        <w:rPr>
          <w:rFonts w:eastAsia="Times New Roman" w:cstheme="minorHAnsi"/>
          <w:noProof w:val="0"/>
          <w:sz w:val="24"/>
          <w:szCs w:val="24"/>
          <w:lang w:eastAsia="hr-HR"/>
        </w:rPr>
        <w:t xml:space="preserve">će </w:t>
      </w:r>
      <w:r w:rsidRPr="006B6A7A">
        <w:rPr>
          <w:rFonts w:eastAsia="Times New Roman" w:cstheme="minorHAnsi"/>
          <w:noProof w:val="0"/>
          <w:sz w:val="24"/>
          <w:szCs w:val="24"/>
          <w:lang w:eastAsia="hr-HR"/>
        </w:rPr>
        <w:t xml:space="preserve">svojim aktivnostima u </w:t>
      </w:r>
      <w:r w:rsidR="008A3170" w:rsidRPr="006B6A7A">
        <w:rPr>
          <w:rFonts w:eastAsia="Times New Roman" w:cstheme="minorHAnsi"/>
          <w:noProof w:val="0"/>
          <w:sz w:val="24"/>
          <w:szCs w:val="24"/>
          <w:lang w:eastAsia="hr-HR"/>
        </w:rPr>
        <w:t>2021. godini</w:t>
      </w:r>
      <w:r w:rsidRPr="006B6A7A">
        <w:rPr>
          <w:rFonts w:eastAsia="Times New Roman" w:cstheme="minorHAnsi"/>
          <w:noProof w:val="0"/>
          <w:sz w:val="24"/>
          <w:szCs w:val="24"/>
          <w:lang w:eastAsia="hr-HR"/>
        </w:rPr>
        <w:t xml:space="preserve"> fokus staviti na </w:t>
      </w:r>
      <w:r w:rsidR="008A3170" w:rsidRPr="006B6A7A">
        <w:rPr>
          <w:rFonts w:eastAsia="Times New Roman" w:cstheme="minorHAnsi"/>
          <w:noProof w:val="0"/>
          <w:sz w:val="24"/>
          <w:szCs w:val="24"/>
          <w:lang w:eastAsia="hr-HR"/>
        </w:rPr>
        <w:t xml:space="preserve">obnovu na </w:t>
      </w:r>
      <w:r w:rsidR="008A3170" w:rsidRPr="006B6A7A">
        <w:rPr>
          <w:rFonts w:eastAsia="Times New Roman" w:cstheme="minorHAnsi"/>
          <w:noProof w:val="0"/>
          <w:sz w:val="24"/>
          <w:szCs w:val="24"/>
          <w:lang w:eastAsia="hr-HR"/>
        </w:rPr>
        <w:lastRenderedPageBreak/>
        <w:t>potresom pogođenim područjima</w:t>
      </w:r>
      <w:r w:rsidR="008A3170" w:rsidRPr="00567A4F">
        <w:rPr>
          <w:rFonts w:eastAsia="Times New Roman" w:cstheme="minorHAnsi"/>
          <w:noProof w:val="0"/>
          <w:sz w:val="24"/>
          <w:szCs w:val="24"/>
          <w:lang w:eastAsia="hr-HR"/>
        </w:rPr>
        <w:t xml:space="preserve">, koja ujedno predstavlja i ovu </w:t>
      </w:r>
      <w:r w:rsidR="00212AD6" w:rsidRPr="00567A4F">
        <w:rPr>
          <w:rFonts w:eastAsia="Times New Roman" w:cstheme="minorHAnsi"/>
          <w:noProof w:val="0"/>
          <w:sz w:val="24"/>
          <w:szCs w:val="24"/>
          <w:lang w:eastAsia="hr-HR"/>
        </w:rPr>
        <w:t xml:space="preserve">II </w:t>
      </w:r>
      <w:r w:rsidR="008A3170" w:rsidRPr="00567A4F">
        <w:rPr>
          <w:rFonts w:eastAsia="Times New Roman" w:cstheme="minorHAnsi"/>
          <w:noProof w:val="0"/>
          <w:sz w:val="24"/>
          <w:szCs w:val="24"/>
          <w:lang w:eastAsia="hr-HR"/>
        </w:rPr>
        <w:t>Dopunu</w:t>
      </w:r>
      <w:r w:rsidR="00212AD6" w:rsidRPr="00567A4F">
        <w:rPr>
          <w:rFonts w:eastAsia="Times New Roman" w:cstheme="minorHAnsi"/>
          <w:noProof w:val="0"/>
          <w:sz w:val="24"/>
          <w:szCs w:val="24"/>
          <w:lang w:eastAsia="hr-HR"/>
        </w:rPr>
        <w:t xml:space="preserve"> i izmjenu </w:t>
      </w:r>
      <w:r w:rsidR="008A3170" w:rsidRPr="00567A4F">
        <w:rPr>
          <w:rFonts w:eastAsia="Times New Roman" w:cstheme="minorHAnsi"/>
          <w:noProof w:val="0"/>
          <w:sz w:val="24"/>
          <w:szCs w:val="24"/>
          <w:lang w:eastAsia="hr-HR"/>
        </w:rPr>
        <w:t xml:space="preserve"> Godišnjeg plana rada za 2021. godinu. Kao nositelj </w:t>
      </w:r>
      <w:r w:rsidR="008A3170" w:rsidRPr="00567A4F">
        <w:rPr>
          <w:rFonts w:eastAsia="Times New Roman" w:cstheme="minorHAnsi"/>
          <w:noProof w:val="0"/>
          <w:sz w:val="24"/>
          <w:szCs w:val="24"/>
          <w:shd w:val="clear" w:color="auto" w:fill="FFFFFF"/>
          <w:lang w:eastAsia="hr-HR"/>
        </w:rPr>
        <w:t xml:space="preserve">aktivnosti obnove, </w:t>
      </w:r>
      <w:r w:rsidR="00212AD6" w:rsidRPr="00567A4F">
        <w:rPr>
          <w:rFonts w:ascii="Calibri" w:hAnsi="Calibri" w:cs="Calibri"/>
          <w:noProof w:val="0"/>
          <w:sz w:val="24"/>
          <w:szCs w:val="24"/>
          <w:shd w:val="clear" w:color="auto" w:fill="FFFFFF"/>
        </w:rPr>
        <w:t xml:space="preserve">odnosno uklanjanja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stambeno zbrinjavanje osoba pogođenih tim nepogodama, </w:t>
      </w:r>
      <w:r w:rsidR="008A3170" w:rsidRPr="00567A4F">
        <w:rPr>
          <w:rFonts w:eastAsia="Times New Roman" w:cstheme="minorHAnsi"/>
          <w:noProof w:val="0"/>
          <w:sz w:val="24"/>
          <w:szCs w:val="24"/>
          <w:shd w:val="clear" w:color="auto" w:fill="FFFFFF"/>
          <w:lang w:eastAsia="hr-HR"/>
        </w:rPr>
        <w:t xml:space="preserve">s ciljem </w:t>
      </w:r>
      <w:r w:rsidR="008A3170" w:rsidRPr="00567A4F">
        <w:rPr>
          <w:rFonts w:eastAsia="Times New Roman" w:cstheme="minorHAnsi"/>
          <w:noProof w:val="0"/>
          <w:sz w:val="24"/>
          <w:szCs w:val="24"/>
          <w:lang w:eastAsia="hr-HR"/>
        </w:rPr>
        <w:t>otklanjanja posljedica potresa, sigurnog povratka i ostanka u domovima te stvaranja uvjeta za kvalitetniji život ljudi</w:t>
      </w:r>
      <w:r w:rsidR="009747EF" w:rsidRPr="00567A4F">
        <w:rPr>
          <w:rFonts w:cstheme="minorHAnsi"/>
        </w:rPr>
        <w:t xml:space="preserve">. </w:t>
      </w:r>
      <w:r w:rsidR="008A3170" w:rsidRPr="00567A4F">
        <w:rPr>
          <w:rFonts w:eastAsia="Times New Roman" w:cstheme="minorHAnsi"/>
          <w:noProof w:val="0"/>
          <w:sz w:val="24"/>
          <w:szCs w:val="24"/>
          <w:lang w:eastAsia="hr-HR"/>
        </w:rPr>
        <w:t>Kroz ove izazove koji stoje pred Središnjim državnim uredom isti će zasigurno doprinijeti i interdisciplinarnom pristupu kako bi</w:t>
      </w:r>
      <w:r w:rsidR="009747EF" w:rsidRPr="00567A4F">
        <w:rPr>
          <w:rFonts w:eastAsia="Times New Roman" w:cstheme="minorHAnsi"/>
          <w:noProof w:val="0"/>
          <w:sz w:val="24"/>
          <w:szCs w:val="24"/>
          <w:lang w:eastAsia="hr-HR"/>
        </w:rPr>
        <w:t>,</w:t>
      </w:r>
      <w:r w:rsidR="008A3170" w:rsidRPr="00567A4F">
        <w:rPr>
          <w:rFonts w:eastAsia="Times New Roman" w:cstheme="minorHAnsi"/>
          <w:noProof w:val="0"/>
          <w:sz w:val="24"/>
          <w:szCs w:val="24"/>
          <w:lang w:eastAsia="hr-HR"/>
        </w:rPr>
        <w:t xml:space="preserve"> sada potresom razoren prostor doživio transformaciju u prostor održivih malih gradova i seoskih naselja.  </w:t>
      </w:r>
    </w:p>
    <w:p w:rsidR="009A2020" w:rsidRDefault="009A2020" w:rsidP="009A2020">
      <w:pPr>
        <w:widowControl w:val="0"/>
        <w:autoSpaceDE w:val="0"/>
        <w:autoSpaceDN w:val="0"/>
        <w:spacing w:after="120" w:line="240" w:lineRule="auto"/>
        <w:jc w:val="both"/>
        <w:rPr>
          <w:rFonts w:eastAsia="Times New Roman" w:cstheme="minorHAnsi"/>
          <w:b/>
          <w:noProof w:val="0"/>
          <w:color w:val="002060"/>
          <w:sz w:val="24"/>
          <w:szCs w:val="24"/>
          <w:lang w:eastAsia="hr-HR"/>
        </w:rPr>
      </w:pPr>
    </w:p>
    <w:p w:rsidR="00BF4DB6" w:rsidRPr="00BF4DB6" w:rsidRDefault="00BF4DB6" w:rsidP="0035034F">
      <w:pPr>
        <w:pStyle w:val="Heading2"/>
      </w:pPr>
      <w:bookmarkStart w:id="31" w:name="_Toc61954537"/>
      <w:bookmarkStart w:id="32" w:name="_Toc4416288"/>
      <w:bookmarkStart w:id="33" w:name="_Toc4416495"/>
      <w:r w:rsidRPr="00BF4DB6">
        <w:t>Očuvanje suvereniteta i njegovanje vrijednosti</w:t>
      </w:r>
      <w:bookmarkEnd w:id="31"/>
    </w:p>
    <w:p w:rsidR="00BF4DB6" w:rsidRDefault="00BF4DB6" w:rsidP="000A338E">
      <w:pPr>
        <w:autoSpaceDE w:val="0"/>
        <w:autoSpaceDN w:val="0"/>
        <w:adjustRightInd w:val="0"/>
        <w:spacing w:after="0" w:line="240" w:lineRule="auto"/>
        <w:jc w:val="both"/>
        <w:rPr>
          <w:rFonts w:eastAsia="Times New Roman" w:cstheme="minorHAnsi"/>
          <w:noProof w:val="0"/>
          <w:sz w:val="24"/>
          <w:szCs w:val="24"/>
          <w:lang w:eastAsia="hr-HR"/>
        </w:rPr>
      </w:pPr>
    </w:p>
    <w:p w:rsidR="000A338E" w:rsidRPr="000A338E" w:rsidRDefault="000A338E" w:rsidP="000A338E">
      <w:pPr>
        <w:autoSpaceDE w:val="0"/>
        <w:autoSpaceDN w:val="0"/>
        <w:adjustRightInd w:val="0"/>
        <w:spacing w:after="0" w:line="240" w:lineRule="auto"/>
        <w:jc w:val="both"/>
        <w:rPr>
          <w:rFonts w:eastAsia="Arial" w:cstheme="minorHAnsi"/>
          <w:noProof w:val="0"/>
          <w:color w:val="000000"/>
          <w:sz w:val="24"/>
          <w:szCs w:val="24"/>
          <w:lang w:eastAsia="zh-CN"/>
        </w:rPr>
      </w:pPr>
      <w:r w:rsidRPr="000A338E">
        <w:rPr>
          <w:rFonts w:eastAsia="Times New Roman" w:cstheme="minorHAnsi"/>
          <w:noProof w:val="0"/>
          <w:sz w:val="24"/>
          <w:szCs w:val="24"/>
          <w:lang w:eastAsia="hr-HR"/>
        </w:rPr>
        <w:t>Središnji državni ured svojim mjerama i aktivnostima</w:t>
      </w:r>
      <w:r w:rsidR="00F207DE">
        <w:rPr>
          <w:rFonts w:eastAsia="Times New Roman" w:cstheme="minorHAnsi"/>
          <w:noProof w:val="0"/>
          <w:sz w:val="24"/>
          <w:szCs w:val="24"/>
          <w:lang w:eastAsia="hr-HR"/>
        </w:rPr>
        <w:t xml:space="preserve"> kroz 2021. godinu</w:t>
      </w:r>
      <w:r w:rsidRPr="000A338E">
        <w:rPr>
          <w:rFonts w:eastAsia="Times New Roman" w:cstheme="minorHAnsi"/>
          <w:noProof w:val="0"/>
          <w:sz w:val="24"/>
          <w:szCs w:val="24"/>
          <w:lang w:eastAsia="hr-HR"/>
        </w:rPr>
        <w:t xml:space="preserve"> doprinosit će i nadalje učvršćivanju  suvereniteta i njegovanju vrijednosti te će se oslanjati na </w:t>
      </w:r>
      <w:bookmarkEnd w:id="32"/>
      <w:bookmarkEnd w:id="33"/>
      <w:r w:rsidRPr="000A338E">
        <w:rPr>
          <w:rFonts w:eastAsia="Times New Roman" w:cstheme="minorHAnsi"/>
          <w:b/>
          <w:noProof w:val="0"/>
          <w:color w:val="002060"/>
          <w:sz w:val="24"/>
          <w:szCs w:val="24"/>
          <w:lang w:eastAsia="hr-HR"/>
        </w:rPr>
        <w:t>t</w:t>
      </w:r>
      <w:r w:rsidRPr="000A338E">
        <w:rPr>
          <w:rFonts w:eastAsia="Times New Roman" w:cstheme="minorHAnsi"/>
          <w:noProof w:val="0"/>
          <w:sz w:val="24"/>
          <w:szCs w:val="24"/>
          <w:lang w:eastAsia="hr-HR"/>
        </w:rPr>
        <w:t xml:space="preserve">ežište hrvatske vanjske politike, a sami time i  zalaganje za ustavnu ravnopravnost Hrvata u BiH, kao i za stvaranje preduvjeta za njihov ostanak i naseljavanje, posebno mladih ljudi.  </w:t>
      </w:r>
      <w:r w:rsidRPr="000A338E">
        <w:rPr>
          <w:rFonts w:eastAsia="Arial" w:cstheme="minorHAnsi"/>
          <w:noProof w:val="0"/>
          <w:color w:val="000000"/>
          <w:sz w:val="24"/>
          <w:szCs w:val="24"/>
          <w:lang w:eastAsia="zh-CN"/>
        </w:rPr>
        <w:t xml:space="preserve">Programom  pomoći Vlade Republike Hrvatske Hrvatima u Bosni i Hercegovini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0A338E" w:rsidRDefault="000A338E" w:rsidP="000A338E">
      <w:pPr>
        <w:spacing w:after="0" w:line="240" w:lineRule="auto"/>
        <w:jc w:val="both"/>
        <w:rPr>
          <w:rFonts w:eastAsia="Times New Roman" w:cstheme="minorHAnsi"/>
          <w:noProof w:val="0"/>
          <w:color w:val="58595B"/>
          <w:sz w:val="24"/>
          <w:szCs w:val="24"/>
          <w:lang w:eastAsia="hr-HR"/>
        </w:rPr>
      </w:pPr>
    </w:p>
    <w:p w:rsidR="000A338E" w:rsidRPr="000A338E" w:rsidRDefault="000A338E" w:rsidP="000A338E">
      <w:pPr>
        <w:spacing w:after="0" w:line="240" w:lineRule="auto"/>
        <w:jc w:val="both"/>
        <w:rPr>
          <w:rFonts w:eastAsia="Arial" w:cstheme="minorHAnsi"/>
          <w:noProof w:val="0"/>
          <w:color w:val="000000"/>
          <w:sz w:val="24"/>
          <w:szCs w:val="24"/>
          <w:lang w:eastAsia="zh-CN"/>
        </w:rPr>
      </w:pPr>
    </w:p>
    <w:p w:rsidR="004402C2" w:rsidRDefault="004402C2" w:rsidP="004402C2"/>
    <w:p w:rsidR="004402C2" w:rsidRDefault="004402C2" w:rsidP="004402C2"/>
    <w:p w:rsidR="004402C2" w:rsidRDefault="004402C2" w:rsidP="004402C2"/>
    <w:p w:rsidR="004402C2" w:rsidRDefault="004402C2" w:rsidP="004402C2"/>
    <w:p w:rsidR="004402C2" w:rsidRPr="004402C2" w:rsidRDefault="004402C2" w:rsidP="004402C2"/>
    <w:p w:rsidR="005C74C9" w:rsidRPr="005C74C9" w:rsidRDefault="005C74C9" w:rsidP="005C74C9">
      <w:pPr>
        <w:jc w:val="center"/>
        <w:rPr>
          <w:b/>
          <w:sz w:val="24"/>
          <w:szCs w:val="24"/>
        </w:rPr>
        <w:sectPr w:rsidR="005C74C9" w:rsidRPr="005C74C9">
          <w:footerReference w:type="default" r:id="rId11"/>
          <w:pgSz w:w="11906" w:h="16838"/>
          <w:pgMar w:top="1417" w:right="1417" w:bottom="1417" w:left="1417" w:header="708" w:footer="708" w:gutter="0"/>
          <w:cols w:space="708"/>
          <w:docGrid w:linePitch="360"/>
        </w:sectPr>
      </w:pPr>
    </w:p>
    <w:p w:rsidR="00141E73" w:rsidRPr="00C53E1A" w:rsidRDefault="00141E73" w:rsidP="0035034F">
      <w:pPr>
        <w:pStyle w:val="Heading1"/>
      </w:pPr>
      <w:bookmarkStart w:id="34" w:name="_Toc28610377"/>
      <w:bookmarkStart w:id="35" w:name="_Toc61954538"/>
      <w:r w:rsidRPr="00C53E1A">
        <w:lastRenderedPageBreak/>
        <w:t>O</w:t>
      </w:r>
      <w:r w:rsidR="00174B30">
        <w:t>RGANIZACIJSKA STRUKTURA</w:t>
      </w:r>
      <w:bookmarkEnd w:id="34"/>
      <w:bookmarkEnd w:id="35"/>
    </w:p>
    <w:p w:rsidR="007D09A3" w:rsidRDefault="00F03065" w:rsidP="00BC4B26">
      <w:pPr>
        <w:jc w:val="center"/>
        <w:sectPr w:rsidR="007D09A3" w:rsidSect="007D09A3">
          <w:pgSz w:w="16838" w:h="11906" w:orient="landscape"/>
          <w:pgMar w:top="720" w:right="720" w:bottom="720" w:left="720" w:header="708" w:footer="708" w:gutter="0"/>
          <w:cols w:space="708"/>
          <w:docGrid w:linePitch="360"/>
        </w:sectPr>
      </w:pPr>
      <w:r>
        <w:rPr>
          <w:rFonts w:eastAsia="Arial" w:cstheme="minorHAnsi"/>
          <w:lang w:eastAsia="hr-HR"/>
        </w:rPr>
        <w:drawing>
          <wp:inline distT="0" distB="0" distL="0" distR="0" wp14:anchorId="08C2F452" wp14:editId="3A23AF21">
            <wp:extent cx="7017732" cy="482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matizacijaSDUOSZ_2020_1.jpg"/>
                    <pic:cNvPicPr/>
                  </pic:nvPicPr>
                  <pic:blipFill>
                    <a:blip r:embed="rId12">
                      <a:extLst>
                        <a:ext uri="{28A0092B-C50C-407E-A947-70E740481C1C}">
                          <a14:useLocalDpi xmlns:a14="http://schemas.microsoft.com/office/drawing/2010/main" val="0"/>
                        </a:ext>
                      </a:extLst>
                    </a:blip>
                    <a:stretch>
                      <a:fillRect/>
                    </a:stretch>
                  </pic:blipFill>
                  <pic:spPr>
                    <a:xfrm>
                      <a:off x="0" y="0"/>
                      <a:ext cx="7062262" cy="4854067"/>
                    </a:xfrm>
                    <a:prstGeom prst="rect">
                      <a:avLst/>
                    </a:prstGeom>
                  </pic:spPr>
                </pic:pic>
              </a:graphicData>
            </a:graphic>
          </wp:inline>
        </w:drawing>
      </w:r>
    </w:p>
    <w:p w:rsidR="00BC4B26" w:rsidRDefault="00BC4B26" w:rsidP="00BC4B26">
      <w:pPr>
        <w:jc w:val="center"/>
      </w:pPr>
    </w:p>
    <w:p w:rsidR="005339D9" w:rsidRPr="005339D9" w:rsidRDefault="005339D9" w:rsidP="005339D9"/>
    <w:p w:rsidR="00891BC5" w:rsidRPr="00891BC5" w:rsidRDefault="00891BC5" w:rsidP="00891BC5">
      <w:pPr>
        <w:rPr>
          <w:b/>
        </w:rPr>
      </w:pPr>
      <w:r w:rsidRPr="00891BC5">
        <w:rPr>
          <w:b/>
        </w:rPr>
        <w:t>KLASA: 001-01/21-03/01</w:t>
      </w:r>
    </w:p>
    <w:p w:rsidR="00891BC5" w:rsidRPr="00891BC5" w:rsidRDefault="00891BC5" w:rsidP="00891BC5">
      <w:pPr>
        <w:rPr>
          <w:b/>
        </w:rPr>
      </w:pPr>
      <w:r w:rsidRPr="00891BC5">
        <w:rPr>
          <w:b/>
        </w:rPr>
        <w:t>URBROJ: 510-03-02/01-21-02</w:t>
      </w:r>
    </w:p>
    <w:p w:rsidR="00E728B5" w:rsidRPr="00EB7CDA" w:rsidRDefault="00E728B5" w:rsidP="00E728B5">
      <w:pPr>
        <w:rPr>
          <w:b/>
          <w:w w:val="95"/>
        </w:rPr>
      </w:pPr>
      <w:bookmarkStart w:id="36" w:name="_GoBack"/>
      <w:bookmarkEnd w:id="36"/>
      <w:r w:rsidRPr="00EB7CDA">
        <w:rPr>
          <w:b/>
          <w:w w:val="95"/>
        </w:rPr>
        <w:tab/>
      </w:r>
    </w:p>
    <w:p w:rsidR="00891BC5" w:rsidRDefault="00891BC5" w:rsidP="00E728B5">
      <w:pPr>
        <w:rPr>
          <w:b/>
          <w:w w:val="95"/>
        </w:rPr>
      </w:pPr>
    </w:p>
    <w:p w:rsidR="00891BC5" w:rsidRDefault="00891BC5" w:rsidP="00E728B5">
      <w:pPr>
        <w:rPr>
          <w:b/>
          <w:w w:val="95"/>
        </w:rPr>
      </w:pPr>
    </w:p>
    <w:p w:rsidR="00891BC5" w:rsidRDefault="00891BC5" w:rsidP="00E728B5">
      <w:pPr>
        <w:rPr>
          <w:b/>
          <w:w w:val="95"/>
        </w:rPr>
      </w:pPr>
    </w:p>
    <w:p w:rsidR="005C54ED" w:rsidRPr="00E728B5" w:rsidRDefault="005C54ED" w:rsidP="00E728B5">
      <w:pPr>
        <w:rPr>
          <w:b/>
          <w:w w:val="95"/>
        </w:rPr>
      </w:pPr>
    </w:p>
    <w:p w:rsidR="00E728B5" w:rsidRPr="00D93023" w:rsidRDefault="00E728B5" w:rsidP="00E728B5">
      <w:pPr>
        <w:ind w:firstLine="4536"/>
        <w:jc w:val="center"/>
        <w:rPr>
          <w:b/>
          <w:sz w:val="24"/>
          <w:szCs w:val="24"/>
        </w:rPr>
      </w:pPr>
      <w:r>
        <w:rPr>
          <w:w w:val="95"/>
        </w:rPr>
        <w:tab/>
      </w:r>
      <w:r w:rsidRPr="00D93023">
        <w:rPr>
          <w:b/>
          <w:sz w:val="24"/>
          <w:szCs w:val="24"/>
        </w:rPr>
        <w:t>D R Ž A V</w:t>
      </w:r>
      <w:r w:rsidRPr="00D93023">
        <w:rPr>
          <w:b/>
          <w:spacing w:val="-1"/>
          <w:sz w:val="24"/>
          <w:szCs w:val="24"/>
        </w:rPr>
        <w:t xml:space="preserve"> </w:t>
      </w:r>
      <w:r w:rsidRPr="00D93023">
        <w:rPr>
          <w:b/>
          <w:sz w:val="24"/>
          <w:szCs w:val="24"/>
        </w:rPr>
        <w:t>N</w:t>
      </w:r>
      <w:r w:rsidRPr="00D93023">
        <w:rPr>
          <w:b/>
          <w:spacing w:val="1"/>
          <w:sz w:val="24"/>
          <w:szCs w:val="24"/>
        </w:rPr>
        <w:t xml:space="preserve"> </w:t>
      </w:r>
      <w:r w:rsidRPr="00D93023">
        <w:rPr>
          <w:b/>
          <w:sz w:val="24"/>
          <w:szCs w:val="24"/>
        </w:rPr>
        <w:t>I   T A J N I</w:t>
      </w:r>
      <w:r w:rsidRPr="00D93023">
        <w:rPr>
          <w:b/>
          <w:spacing w:val="-6"/>
          <w:sz w:val="24"/>
          <w:szCs w:val="24"/>
        </w:rPr>
        <w:t xml:space="preserve"> </w:t>
      </w:r>
      <w:r w:rsidRPr="00D93023">
        <w:rPr>
          <w:b/>
          <w:sz w:val="24"/>
          <w:szCs w:val="24"/>
        </w:rPr>
        <w:t>K</w:t>
      </w:r>
    </w:p>
    <w:p w:rsidR="00E728B5" w:rsidRDefault="009747EF" w:rsidP="009747EF">
      <w:pPr>
        <w:ind w:firstLine="4536"/>
        <w:jc w:val="center"/>
        <w:rPr>
          <w:b/>
          <w:sz w:val="20"/>
        </w:rPr>
      </w:pPr>
      <w:r>
        <w:rPr>
          <w:b/>
          <w:sz w:val="24"/>
          <w:szCs w:val="24"/>
        </w:rPr>
        <w:t>Gordan Hanžek</w:t>
      </w:r>
    </w:p>
    <w:p w:rsidR="00E728B5" w:rsidRDefault="00E728B5" w:rsidP="00E728B5">
      <w:pPr>
        <w:pStyle w:val="BodyText"/>
        <w:spacing w:before="4"/>
        <w:rPr>
          <w:b/>
          <w:sz w:val="19"/>
        </w:rPr>
      </w:pPr>
    </w:p>
    <w:p w:rsidR="00E728B5" w:rsidRDefault="00E728B5" w:rsidP="00E728B5">
      <w:pPr>
        <w:pStyle w:val="BodyText"/>
        <w:rPr>
          <w:rFonts w:ascii="Times New Roman"/>
          <w:b/>
          <w:sz w:val="20"/>
        </w:rPr>
      </w:pPr>
    </w:p>
    <w:p w:rsidR="00972DDA" w:rsidRDefault="00972DDA"/>
    <w:sectPr w:rsidR="00972DDA" w:rsidSect="007D09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14" w:rsidRDefault="00F50814" w:rsidP="005C74C9">
      <w:pPr>
        <w:spacing w:after="0" w:line="240" w:lineRule="auto"/>
      </w:pPr>
      <w:r>
        <w:separator/>
      </w:r>
    </w:p>
  </w:endnote>
  <w:endnote w:type="continuationSeparator" w:id="0">
    <w:p w:rsidR="00F50814" w:rsidRDefault="00F50814" w:rsidP="005C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C" w:rsidRDefault="0071195C">
    <w:pPr>
      <w:pStyle w:val="Footer"/>
      <w:jc w:val="right"/>
    </w:pPr>
  </w:p>
  <w:p w:rsidR="0071195C" w:rsidRDefault="00711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26536031"/>
      <w:docPartObj>
        <w:docPartGallery w:val="Page Numbers (Bottom of Page)"/>
        <w:docPartUnique/>
      </w:docPartObj>
    </w:sdtPr>
    <w:sdtEndPr>
      <w:rPr>
        <w:noProof/>
      </w:rPr>
    </w:sdtEndPr>
    <w:sdtContent>
      <w:p w:rsidR="000040C4" w:rsidRDefault="000040C4">
        <w:pPr>
          <w:pStyle w:val="Footer"/>
          <w:jc w:val="right"/>
        </w:pPr>
        <w:r>
          <w:rPr>
            <w:noProof w:val="0"/>
          </w:rPr>
          <w:fldChar w:fldCharType="begin"/>
        </w:r>
        <w:r>
          <w:instrText xml:space="preserve"> PAGE   \* MERGEFORMAT </w:instrText>
        </w:r>
        <w:r>
          <w:rPr>
            <w:noProof w:val="0"/>
          </w:rPr>
          <w:fldChar w:fldCharType="separate"/>
        </w:r>
        <w:r w:rsidR="00567A4F">
          <w:t>14</w:t>
        </w:r>
        <w:r>
          <w:fldChar w:fldCharType="end"/>
        </w:r>
      </w:p>
    </w:sdtContent>
  </w:sdt>
  <w:p w:rsidR="000040C4" w:rsidRDefault="00004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14" w:rsidRDefault="00F50814" w:rsidP="005C74C9">
      <w:pPr>
        <w:spacing w:after="0" w:line="240" w:lineRule="auto"/>
      </w:pPr>
      <w:r>
        <w:separator/>
      </w:r>
    </w:p>
  </w:footnote>
  <w:footnote w:type="continuationSeparator" w:id="0">
    <w:p w:rsidR="00F50814" w:rsidRDefault="00F50814" w:rsidP="005C7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565"/>
    <w:multiLevelType w:val="hybridMultilevel"/>
    <w:tmpl w:val="0100D582"/>
    <w:lvl w:ilvl="0" w:tplc="6DCEEEBE">
      <w:numFmt w:val="bullet"/>
      <w:lvlText w:val="-"/>
      <w:lvlJc w:val="left"/>
      <w:pPr>
        <w:ind w:left="1405" w:hanging="284"/>
      </w:pPr>
      <w:rPr>
        <w:rFonts w:ascii="Arial" w:eastAsia="Arial" w:hAnsi="Arial" w:cs="Arial" w:hint="default"/>
        <w:w w:val="91"/>
        <w:sz w:val="24"/>
        <w:szCs w:val="24"/>
      </w:rPr>
    </w:lvl>
    <w:lvl w:ilvl="1" w:tplc="90300048">
      <w:numFmt w:val="bullet"/>
      <w:lvlText w:val="•"/>
      <w:lvlJc w:val="left"/>
      <w:pPr>
        <w:ind w:left="2332" w:hanging="284"/>
      </w:pPr>
      <w:rPr>
        <w:rFonts w:hint="default"/>
      </w:rPr>
    </w:lvl>
    <w:lvl w:ilvl="2" w:tplc="4822B042">
      <w:numFmt w:val="bullet"/>
      <w:lvlText w:val="•"/>
      <w:lvlJc w:val="left"/>
      <w:pPr>
        <w:ind w:left="3265" w:hanging="284"/>
      </w:pPr>
      <w:rPr>
        <w:rFonts w:hint="default"/>
      </w:rPr>
    </w:lvl>
    <w:lvl w:ilvl="3" w:tplc="6C50C13C">
      <w:numFmt w:val="bullet"/>
      <w:lvlText w:val="•"/>
      <w:lvlJc w:val="left"/>
      <w:pPr>
        <w:ind w:left="4197" w:hanging="284"/>
      </w:pPr>
      <w:rPr>
        <w:rFonts w:hint="default"/>
      </w:rPr>
    </w:lvl>
    <w:lvl w:ilvl="4" w:tplc="9BCECB44">
      <w:numFmt w:val="bullet"/>
      <w:lvlText w:val="•"/>
      <w:lvlJc w:val="left"/>
      <w:pPr>
        <w:ind w:left="5130" w:hanging="284"/>
      </w:pPr>
      <w:rPr>
        <w:rFonts w:hint="default"/>
      </w:rPr>
    </w:lvl>
    <w:lvl w:ilvl="5" w:tplc="77EAA898">
      <w:numFmt w:val="bullet"/>
      <w:lvlText w:val="•"/>
      <w:lvlJc w:val="left"/>
      <w:pPr>
        <w:ind w:left="6062" w:hanging="284"/>
      </w:pPr>
      <w:rPr>
        <w:rFonts w:hint="default"/>
      </w:rPr>
    </w:lvl>
    <w:lvl w:ilvl="6" w:tplc="4B3A88EC">
      <w:numFmt w:val="bullet"/>
      <w:lvlText w:val="•"/>
      <w:lvlJc w:val="left"/>
      <w:pPr>
        <w:ind w:left="6995" w:hanging="284"/>
      </w:pPr>
      <w:rPr>
        <w:rFonts w:hint="default"/>
      </w:rPr>
    </w:lvl>
    <w:lvl w:ilvl="7" w:tplc="605AE11C">
      <w:numFmt w:val="bullet"/>
      <w:lvlText w:val="•"/>
      <w:lvlJc w:val="left"/>
      <w:pPr>
        <w:ind w:left="7927" w:hanging="284"/>
      </w:pPr>
      <w:rPr>
        <w:rFonts w:hint="default"/>
      </w:rPr>
    </w:lvl>
    <w:lvl w:ilvl="8" w:tplc="77628B3C">
      <w:numFmt w:val="bullet"/>
      <w:lvlText w:val="•"/>
      <w:lvlJc w:val="left"/>
      <w:pPr>
        <w:ind w:left="8860" w:hanging="284"/>
      </w:pPr>
      <w:rPr>
        <w:rFonts w:hint="default"/>
      </w:rPr>
    </w:lvl>
  </w:abstractNum>
  <w:abstractNum w:abstractNumId="1" w15:restartNumberingAfterBreak="0">
    <w:nsid w:val="179E2DC1"/>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8B34F6"/>
    <w:multiLevelType w:val="hybridMultilevel"/>
    <w:tmpl w:val="D8AAB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4500F6"/>
    <w:multiLevelType w:val="hybridMultilevel"/>
    <w:tmpl w:val="F724ECB8"/>
    <w:lvl w:ilvl="0" w:tplc="FFEEFABE">
      <w:start w:val="1"/>
      <w:numFmt w:val="decimal"/>
      <w:lvlText w:val="%1."/>
      <w:lvlJc w:val="left"/>
      <w:pPr>
        <w:ind w:left="542" w:hanging="360"/>
      </w:pPr>
      <w:rPr>
        <w:rFonts w:hint="default"/>
      </w:rPr>
    </w:lvl>
    <w:lvl w:ilvl="1" w:tplc="041A0019" w:tentative="1">
      <w:start w:val="1"/>
      <w:numFmt w:val="lowerLetter"/>
      <w:lvlText w:val="%2."/>
      <w:lvlJc w:val="left"/>
      <w:pPr>
        <w:ind w:left="1262" w:hanging="360"/>
      </w:pPr>
    </w:lvl>
    <w:lvl w:ilvl="2" w:tplc="041A001B" w:tentative="1">
      <w:start w:val="1"/>
      <w:numFmt w:val="lowerRoman"/>
      <w:lvlText w:val="%3."/>
      <w:lvlJc w:val="right"/>
      <w:pPr>
        <w:ind w:left="1982" w:hanging="180"/>
      </w:pPr>
    </w:lvl>
    <w:lvl w:ilvl="3" w:tplc="041A000F" w:tentative="1">
      <w:start w:val="1"/>
      <w:numFmt w:val="decimal"/>
      <w:lvlText w:val="%4."/>
      <w:lvlJc w:val="left"/>
      <w:pPr>
        <w:ind w:left="2702" w:hanging="360"/>
      </w:pPr>
    </w:lvl>
    <w:lvl w:ilvl="4" w:tplc="041A0019" w:tentative="1">
      <w:start w:val="1"/>
      <w:numFmt w:val="lowerLetter"/>
      <w:lvlText w:val="%5."/>
      <w:lvlJc w:val="left"/>
      <w:pPr>
        <w:ind w:left="3422" w:hanging="360"/>
      </w:pPr>
    </w:lvl>
    <w:lvl w:ilvl="5" w:tplc="041A001B" w:tentative="1">
      <w:start w:val="1"/>
      <w:numFmt w:val="lowerRoman"/>
      <w:lvlText w:val="%6."/>
      <w:lvlJc w:val="right"/>
      <w:pPr>
        <w:ind w:left="4142" w:hanging="180"/>
      </w:pPr>
    </w:lvl>
    <w:lvl w:ilvl="6" w:tplc="041A000F" w:tentative="1">
      <w:start w:val="1"/>
      <w:numFmt w:val="decimal"/>
      <w:lvlText w:val="%7."/>
      <w:lvlJc w:val="left"/>
      <w:pPr>
        <w:ind w:left="4862" w:hanging="360"/>
      </w:pPr>
    </w:lvl>
    <w:lvl w:ilvl="7" w:tplc="041A0019" w:tentative="1">
      <w:start w:val="1"/>
      <w:numFmt w:val="lowerLetter"/>
      <w:lvlText w:val="%8."/>
      <w:lvlJc w:val="left"/>
      <w:pPr>
        <w:ind w:left="5582" w:hanging="360"/>
      </w:pPr>
    </w:lvl>
    <w:lvl w:ilvl="8" w:tplc="041A001B" w:tentative="1">
      <w:start w:val="1"/>
      <w:numFmt w:val="lowerRoman"/>
      <w:lvlText w:val="%9."/>
      <w:lvlJc w:val="right"/>
      <w:pPr>
        <w:ind w:left="6302" w:hanging="180"/>
      </w:pPr>
    </w:lvl>
  </w:abstractNum>
  <w:abstractNum w:abstractNumId="4" w15:restartNumberingAfterBreak="0">
    <w:nsid w:val="45046F44"/>
    <w:multiLevelType w:val="multilevel"/>
    <w:tmpl w:val="2E5265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0D1287E"/>
    <w:multiLevelType w:val="multilevel"/>
    <w:tmpl w:val="47584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F46EB5"/>
    <w:multiLevelType w:val="hybridMultilevel"/>
    <w:tmpl w:val="37E84EEC"/>
    <w:lvl w:ilvl="0" w:tplc="30A461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906FD7"/>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210D00"/>
    <w:multiLevelType w:val="hybridMultilevel"/>
    <w:tmpl w:val="D49CF0E6"/>
    <w:lvl w:ilvl="0" w:tplc="2E98F9DE">
      <w:start w:val="1"/>
      <w:numFmt w:val="upperRoman"/>
      <w:lvlText w:val="%1."/>
      <w:lvlJc w:val="left"/>
      <w:pPr>
        <w:ind w:left="1636" w:hanging="351"/>
        <w:jc w:val="right"/>
      </w:pPr>
      <w:rPr>
        <w:rFonts w:ascii="Trebuchet MS" w:eastAsia="Trebuchet MS" w:hAnsi="Trebuchet MS" w:cs="Trebuchet MS" w:hint="default"/>
        <w:b/>
        <w:bCs/>
        <w:spacing w:val="-3"/>
        <w:w w:val="72"/>
        <w:sz w:val="28"/>
        <w:szCs w:val="28"/>
      </w:rPr>
    </w:lvl>
    <w:lvl w:ilvl="1" w:tplc="7CE6EF58">
      <w:numFmt w:val="bullet"/>
      <w:lvlText w:val="•"/>
      <w:lvlJc w:val="left"/>
      <w:pPr>
        <w:ind w:left="2548" w:hanging="351"/>
      </w:pPr>
      <w:rPr>
        <w:rFonts w:hint="default"/>
      </w:rPr>
    </w:lvl>
    <w:lvl w:ilvl="2" w:tplc="AA16B984">
      <w:numFmt w:val="bullet"/>
      <w:lvlText w:val="•"/>
      <w:lvlJc w:val="left"/>
      <w:pPr>
        <w:ind w:left="3457" w:hanging="351"/>
      </w:pPr>
      <w:rPr>
        <w:rFonts w:hint="default"/>
      </w:rPr>
    </w:lvl>
    <w:lvl w:ilvl="3" w:tplc="7428C700">
      <w:numFmt w:val="bullet"/>
      <w:lvlText w:val="•"/>
      <w:lvlJc w:val="left"/>
      <w:pPr>
        <w:ind w:left="4365" w:hanging="351"/>
      </w:pPr>
      <w:rPr>
        <w:rFonts w:hint="default"/>
      </w:rPr>
    </w:lvl>
    <w:lvl w:ilvl="4" w:tplc="D0946244">
      <w:numFmt w:val="bullet"/>
      <w:lvlText w:val="•"/>
      <w:lvlJc w:val="left"/>
      <w:pPr>
        <w:ind w:left="5274" w:hanging="351"/>
      </w:pPr>
      <w:rPr>
        <w:rFonts w:hint="default"/>
      </w:rPr>
    </w:lvl>
    <w:lvl w:ilvl="5" w:tplc="49FEEC18">
      <w:numFmt w:val="bullet"/>
      <w:lvlText w:val="•"/>
      <w:lvlJc w:val="left"/>
      <w:pPr>
        <w:ind w:left="6182" w:hanging="351"/>
      </w:pPr>
      <w:rPr>
        <w:rFonts w:hint="default"/>
      </w:rPr>
    </w:lvl>
    <w:lvl w:ilvl="6" w:tplc="1ADEF890">
      <w:numFmt w:val="bullet"/>
      <w:lvlText w:val="•"/>
      <w:lvlJc w:val="left"/>
      <w:pPr>
        <w:ind w:left="7091" w:hanging="351"/>
      </w:pPr>
      <w:rPr>
        <w:rFonts w:hint="default"/>
      </w:rPr>
    </w:lvl>
    <w:lvl w:ilvl="7" w:tplc="47B6777C">
      <w:numFmt w:val="bullet"/>
      <w:lvlText w:val="•"/>
      <w:lvlJc w:val="left"/>
      <w:pPr>
        <w:ind w:left="7999" w:hanging="351"/>
      </w:pPr>
      <w:rPr>
        <w:rFonts w:hint="default"/>
      </w:rPr>
    </w:lvl>
    <w:lvl w:ilvl="8" w:tplc="4AFE4462">
      <w:numFmt w:val="bullet"/>
      <w:lvlText w:val="•"/>
      <w:lvlJc w:val="left"/>
      <w:pPr>
        <w:ind w:left="8908" w:hanging="351"/>
      </w:pPr>
      <w:rPr>
        <w:rFonts w:hint="default"/>
      </w:rPr>
    </w:lvl>
  </w:abstractNum>
  <w:abstractNum w:abstractNumId="9" w15:restartNumberingAfterBreak="0">
    <w:nsid w:val="58767C74"/>
    <w:multiLevelType w:val="multilevel"/>
    <w:tmpl w:val="37E84E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E67F4"/>
    <w:multiLevelType w:val="hybridMultilevel"/>
    <w:tmpl w:val="DDA48E08"/>
    <w:lvl w:ilvl="0" w:tplc="71BA7C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1B4EF2"/>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5407AD"/>
    <w:multiLevelType w:val="hybridMultilevel"/>
    <w:tmpl w:val="AFB06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084EBD"/>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A808ED"/>
    <w:multiLevelType w:val="hybridMultilevel"/>
    <w:tmpl w:val="2DEE7276"/>
    <w:lvl w:ilvl="0" w:tplc="77765210">
      <w:numFmt w:val="bullet"/>
      <w:lvlText w:val="•"/>
      <w:lvlJc w:val="left"/>
      <w:pPr>
        <w:ind w:left="1276" w:hanging="351"/>
      </w:pPr>
      <w:rPr>
        <w:rFonts w:ascii="Arial" w:eastAsia="Arial" w:hAnsi="Arial" w:cs="Arial" w:hint="default"/>
        <w:w w:val="142"/>
        <w:sz w:val="24"/>
        <w:szCs w:val="24"/>
      </w:rPr>
    </w:lvl>
    <w:lvl w:ilvl="1" w:tplc="BE4C1FA4">
      <w:numFmt w:val="bullet"/>
      <w:lvlText w:val="•"/>
      <w:lvlJc w:val="left"/>
      <w:pPr>
        <w:ind w:left="2224" w:hanging="351"/>
      </w:pPr>
      <w:rPr>
        <w:rFonts w:hint="default"/>
      </w:rPr>
    </w:lvl>
    <w:lvl w:ilvl="2" w:tplc="4A0C2C1E">
      <w:numFmt w:val="bullet"/>
      <w:lvlText w:val="•"/>
      <w:lvlJc w:val="left"/>
      <w:pPr>
        <w:ind w:left="3169" w:hanging="351"/>
      </w:pPr>
      <w:rPr>
        <w:rFonts w:hint="default"/>
      </w:rPr>
    </w:lvl>
    <w:lvl w:ilvl="3" w:tplc="C89A3564">
      <w:numFmt w:val="bullet"/>
      <w:lvlText w:val="•"/>
      <w:lvlJc w:val="left"/>
      <w:pPr>
        <w:ind w:left="4113" w:hanging="351"/>
      </w:pPr>
      <w:rPr>
        <w:rFonts w:hint="default"/>
      </w:rPr>
    </w:lvl>
    <w:lvl w:ilvl="4" w:tplc="A2B0B0DE">
      <w:numFmt w:val="bullet"/>
      <w:lvlText w:val="•"/>
      <w:lvlJc w:val="left"/>
      <w:pPr>
        <w:ind w:left="5058" w:hanging="351"/>
      </w:pPr>
      <w:rPr>
        <w:rFonts w:hint="default"/>
      </w:rPr>
    </w:lvl>
    <w:lvl w:ilvl="5" w:tplc="BFCEEC2E">
      <w:numFmt w:val="bullet"/>
      <w:lvlText w:val="•"/>
      <w:lvlJc w:val="left"/>
      <w:pPr>
        <w:ind w:left="6002" w:hanging="351"/>
      </w:pPr>
      <w:rPr>
        <w:rFonts w:hint="default"/>
      </w:rPr>
    </w:lvl>
    <w:lvl w:ilvl="6" w:tplc="3D5EC95C">
      <w:numFmt w:val="bullet"/>
      <w:lvlText w:val="•"/>
      <w:lvlJc w:val="left"/>
      <w:pPr>
        <w:ind w:left="6947" w:hanging="351"/>
      </w:pPr>
      <w:rPr>
        <w:rFonts w:hint="default"/>
      </w:rPr>
    </w:lvl>
    <w:lvl w:ilvl="7" w:tplc="7DC4638E">
      <w:numFmt w:val="bullet"/>
      <w:lvlText w:val="•"/>
      <w:lvlJc w:val="left"/>
      <w:pPr>
        <w:ind w:left="7891" w:hanging="351"/>
      </w:pPr>
      <w:rPr>
        <w:rFonts w:hint="default"/>
      </w:rPr>
    </w:lvl>
    <w:lvl w:ilvl="8" w:tplc="AD5E5A10">
      <w:numFmt w:val="bullet"/>
      <w:lvlText w:val="•"/>
      <w:lvlJc w:val="left"/>
      <w:pPr>
        <w:ind w:left="8836" w:hanging="351"/>
      </w:pPr>
      <w:rPr>
        <w:rFonts w:hint="default"/>
      </w:rPr>
    </w:lvl>
  </w:abstractNum>
  <w:abstractNum w:abstractNumId="15" w15:restartNumberingAfterBreak="0">
    <w:nsid w:val="7ECF2425"/>
    <w:multiLevelType w:val="hybridMultilevel"/>
    <w:tmpl w:val="9760C6EC"/>
    <w:lvl w:ilvl="0" w:tplc="FBFA37EE">
      <w:start w:val="1"/>
      <w:numFmt w:val="upperRoman"/>
      <w:lvlText w:val="%1."/>
      <w:lvlJc w:val="left"/>
      <w:pPr>
        <w:ind w:left="861" w:hanging="72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num w:numId="1">
    <w:abstractNumId w:val="6"/>
  </w:num>
  <w:num w:numId="2">
    <w:abstractNumId w:val="15"/>
  </w:num>
  <w:num w:numId="3">
    <w:abstractNumId w:val="0"/>
  </w:num>
  <w:num w:numId="4">
    <w:abstractNumId w:val="14"/>
  </w:num>
  <w:num w:numId="5">
    <w:abstractNumId w:val="8"/>
  </w:num>
  <w:num w:numId="6">
    <w:abstractNumId w:val="9"/>
  </w:num>
  <w:num w:numId="7">
    <w:abstractNumId w:val="10"/>
  </w:num>
  <w:num w:numId="8">
    <w:abstractNumId w:val="10"/>
    <w:lvlOverride w:ilvl="0">
      <w:startOverride w:val="1"/>
    </w:lvlOverride>
  </w:num>
  <w:num w:numId="9">
    <w:abstractNumId w:val="10"/>
    <w:lvlOverride w:ilvl="0">
      <w:startOverride w:val="1"/>
    </w:lvlOverride>
  </w:num>
  <w:num w:numId="10">
    <w:abstractNumId w:val="4"/>
  </w:num>
  <w:num w:numId="11">
    <w:abstractNumId w:val="11"/>
  </w:num>
  <w:num w:numId="12">
    <w:abstractNumId w:val="1"/>
  </w:num>
  <w:num w:numId="13">
    <w:abstractNumId w:val="2"/>
  </w:num>
  <w:num w:numId="14">
    <w:abstractNumId w:val="3"/>
  </w:num>
  <w:num w:numId="15">
    <w:abstractNumId w:val="7"/>
  </w:num>
  <w:num w:numId="16">
    <w:abstractNumId w:val="13"/>
  </w:num>
  <w:num w:numId="17">
    <w:abstractNumId w:val="5"/>
  </w:num>
  <w:num w:numId="18">
    <w:abstractNumId w:val="1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DA"/>
    <w:rsid w:val="000040C4"/>
    <w:rsid w:val="000100E6"/>
    <w:rsid w:val="000245BB"/>
    <w:rsid w:val="0003163D"/>
    <w:rsid w:val="000344BA"/>
    <w:rsid w:val="0004034F"/>
    <w:rsid w:val="00040D0E"/>
    <w:rsid w:val="00053386"/>
    <w:rsid w:val="00072D20"/>
    <w:rsid w:val="00074218"/>
    <w:rsid w:val="00077DB7"/>
    <w:rsid w:val="00091255"/>
    <w:rsid w:val="000960DA"/>
    <w:rsid w:val="000A338E"/>
    <w:rsid w:val="000B14AA"/>
    <w:rsid w:val="000B5474"/>
    <w:rsid w:val="000B7E8E"/>
    <w:rsid w:val="000C2CAB"/>
    <w:rsid w:val="000C3C90"/>
    <w:rsid w:val="000D507C"/>
    <w:rsid w:val="000D6208"/>
    <w:rsid w:val="000E2881"/>
    <w:rsid w:val="000F2B7B"/>
    <w:rsid w:val="000F75A7"/>
    <w:rsid w:val="00101E05"/>
    <w:rsid w:val="00110E00"/>
    <w:rsid w:val="0012348B"/>
    <w:rsid w:val="00126A8D"/>
    <w:rsid w:val="00141E73"/>
    <w:rsid w:val="00144321"/>
    <w:rsid w:val="00146CFC"/>
    <w:rsid w:val="00154C81"/>
    <w:rsid w:val="001608C4"/>
    <w:rsid w:val="00170B31"/>
    <w:rsid w:val="00174B30"/>
    <w:rsid w:val="001820D6"/>
    <w:rsid w:val="001834E8"/>
    <w:rsid w:val="001A1AB1"/>
    <w:rsid w:val="001A42DD"/>
    <w:rsid w:val="001A4FDF"/>
    <w:rsid w:val="001B33A5"/>
    <w:rsid w:val="001B4376"/>
    <w:rsid w:val="001B741E"/>
    <w:rsid w:val="001C1C8F"/>
    <w:rsid w:val="001F1432"/>
    <w:rsid w:val="001F7FE5"/>
    <w:rsid w:val="00212AD6"/>
    <w:rsid w:val="00217DD9"/>
    <w:rsid w:val="00226F6A"/>
    <w:rsid w:val="00235EB3"/>
    <w:rsid w:val="00237BAD"/>
    <w:rsid w:val="002518B1"/>
    <w:rsid w:val="00255769"/>
    <w:rsid w:val="00262547"/>
    <w:rsid w:val="00263210"/>
    <w:rsid w:val="00281DD2"/>
    <w:rsid w:val="00282CB6"/>
    <w:rsid w:val="00297734"/>
    <w:rsid w:val="002A2B0B"/>
    <w:rsid w:val="002A6753"/>
    <w:rsid w:val="002A77A1"/>
    <w:rsid w:val="002B6C0F"/>
    <w:rsid w:val="002D3644"/>
    <w:rsid w:val="002D478B"/>
    <w:rsid w:val="002F61E6"/>
    <w:rsid w:val="0030145B"/>
    <w:rsid w:val="00303B04"/>
    <w:rsid w:val="00310A3E"/>
    <w:rsid w:val="003219A0"/>
    <w:rsid w:val="0032611E"/>
    <w:rsid w:val="0035034F"/>
    <w:rsid w:val="0035537D"/>
    <w:rsid w:val="00356071"/>
    <w:rsid w:val="00360CA7"/>
    <w:rsid w:val="0036164B"/>
    <w:rsid w:val="00363568"/>
    <w:rsid w:val="003833C8"/>
    <w:rsid w:val="003A7EC2"/>
    <w:rsid w:val="003B731C"/>
    <w:rsid w:val="003C0A20"/>
    <w:rsid w:val="003C0E7D"/>
    <w:rsid w:val="003D0A6F"/>
    <w:rsid w:val="003E261C"/>
    <w:rsid w:val="004007F2"/>
    <w:rsid w:val="00402E25"/>
    <w:rsid w:val="00413C4C"/>
    <w:rsid w:val="004237D7"/>
    <w:rsid w:val="00434DA8"/>
    <w:rsid w:val="004402C2"/>
    <w:rsid w:val="0044371B"/>
    <w:rsid w:val="00443DF5"/>
    <w:rsid w:val="00444F57"/>
    <w:rsid w:val="004527CE"/>
    <w:rsid w:val="00452FA4"/>
    <w:rsid w:val="004560A0"/>
    <w:rsid w:val="00474D06"/>
    <w:rsid w:val="0049520F"/>
    <w:rsid w:val="004B0462"/>
    <w:rsid w:val="004B5DCF"/>
    <w:rsid w:val="004D5EEC"/>
    <w:rsid w:val="004E1390"/>
    <w:rsid w:val="004E3649"/>
    <w:rsid w:val="004E55CE"/>
    <w:rsid w:val="004F1430"/>
    <w:rsid w:val="004F2944"/>
    <w:rsid w:val="00503BB6"/>
    <w:rsid w:val="00510962"/>
    <w:rsid w:val="0051250D"/>
    <w:rsid w:val="005231CC"/>
    <w:rsid w:val="005339D9"/>
    <w:rsid w:val="005408DB"/>
    <w:rsid w:val="00555090"/>
    <w:rsid w:val="00567A4F"/>
    <w:rsid w:val="00571B44"/>
    <w:rsid w:val="005757E9"/>
    <w:rsid w:val="00593D0F"/>
    <w:rsid w:val="0059452B"/>
    <w:rsid w:val="005A3F59"/>
    <w:rsid w:val="005A659B"/>
    <w:rsid w:val="005A7AAC"/>
    <w:rsid w:val="005C54ED"/>
    <w:rsid w:val="005C74C9"/>
    <w:rsid w:val="005E59A9"/>
    <w:rsid w:val="00606444"/>
    <w:rsid w:val="0061413D"/>
    <w:rsid w:val="006171EC"/>
    <w:rsid w:val="00617F66"/>
    <w:rsid w:val="00620267"/>
    <w:rsid w:val="0063152C"/>
    <w:rsid w:val="00632A9E"/>
    <w:rsid w:val="006348D3"/>
    <w:rsid w:val="00642370"/>
    <w:rsid w:val="00647535"/>
    <w:rsid w:val="00660573"/>
    <w:rsid w:val="00671CEB"/>
    <w:rsid w:val="006725CC"/>
    <w:rsid w:val="00674269"/>
    <w:rsid w:val="006959F0"/>
    <w:rsid w:val="006A3228"/>
    <w:rsid w:val="006B6A7A"/>
    <w:rsid w:val="006C1018"/>
    <w:rsid w:val="006F00E7"/>
    <w:rsid w:val="006F67F6"/>
    <w:rsid w:val="0071195C"/>
    <w:rsid w:val="007305EF"/>
    <w:rsid w:val="007460E1"/>
    <w:rsid w:val="00746137"/>
    <w:rsid w:val="0076626F"/>
    <w:rsid w:val="00775EE3"/>
    <w:rsid w:val="0078565C"/>
    <w:rsid w:val="007A06C4"/>
    <w:rsid w:val="007B6380"/>
    <w:rsid w:val="007D09A3"/>
    <w:rsid w:val="007E1E55"/>
    <w:rsid w:val="007F2DA3"/>
    <w:rsid w:val="0081796B"/>
    <w:rsid w:val="00830EF6"/>
    <w:rsid w:val="00845782"/>
    <w:rsid w:val="00864656"/>
    <w:rsid w:val="00876822"/>
    <w:rsid w:val="00886F2B"/>
    <w:rsid w:val="00890017"/>
    <w:rsid w:val="00891AF1"/>
    <w:rsid w:val="00891BC5"/>
    <w:rsid w:val="0089500A"/>
    <w:rsid w:val="008A3170"/>
    <w:rsid w:val="008A4389"/>
    <w:rsid w:val="008B0A6C"/>
    <w:rsid w:val="008B38CF"/>
    <w:rsid w:val="008B3EA2"/>
    <w:rsid w:val="008B5970"/>
    <w:rsid w:val="008C6D7F"/>
    <w:rsid w:val="008D6443"/>
    <w:rsid w:val="008E36C5"/>
    <w:rsid w:val="00913778"/>
    <w:rsid w:val="0091534A"/>
    <w:rsid w:val="00917B96"/>
    <w:rsid w:val="00917E9E"/>
    <w:rsid w:val="00925B00"/>
    <w:rsid w:val="009346E4"/>
    <w:rsid w:val="00934BF1"/>
    <w:rsid w:val="00947FD5"/>
    <w:rsid w:val="00950E5B"/>
    <w:rsid w:val="00957650"/>
    <w:rsid w:val="00964826"/>
    <w:rsid w:val="00966DF1"/>
    <w:rsid w:val="00972DDA"/>
    <w:rsid w:val="009747EF"/>
    <w:rsid w:val="00982B46"/>
    <w:rsid w:val="009937E3"/>
    <w:rsid w:val="009A2020"/>
    <w:rsid w:val="009A73B6"/>
    <w:rsid w:val="009A762B"/>
    <w:rsid w:val="009C705D"/>
    <w:rsid w:val="009E27A8"/>
    <w:rsid w:val="009E7024"/>
    <w:rsid w:val="009F0886"/>
    <w:rsid w:val="009F419E"/>
    <w:rsid w:val="009F6BF7"/>
    <w:rsid w:val="009F73DE"/>
    <w:rsid w:val="00A00C25"/>
    <w:rsid w:val="00A0372D"/>
    <w:rsid w:val="00A12E26"/>
    <w:rsid w:val="00A144A1"/>
    <w:rsid w:val="00A24B07"/>
    <w:rsid w:val="00A253F9"/>
    <w:rsid w:val="00A56767"/>
    <w:rsid w:val="00A65A4D"/>
    <w:rsid w:val="00A65D5F"/>
    <w:rsid w:val="00A85601"/>
    <w:rsid w:val="00AB4D66"/>
    <w:rsid w:val="00AC4440"/>
    <w:rsid w:val="00AD0BAA"/>
    <w:rsid w:val="00AE6E86"/>
    <w:rsid w:val="00AF4E06"/>
    <w:rsid w:val="00B203DE"/>
    <w:rsid w:val="00B536FE"/>
    <w:rsid w:val="00B617A9"/>
    <w:rsid w:val="00B65513"/>
    <w:rsid w:val="00B8051B"/>
    <w:rsid w:val="00B82CC6"/>
    <w:rsid w:val="00B83222"/>
    <w:rsid w:val="00B8633D"/>
    <w:rsid w:val="00B902AD"/>
    <w:rsid w:val="00B95B19"/>
    <w:rsid w:val="00BA5A5E"/>
    <w:rsid w:val="00BB36AB"/>
    <w:rsid w:val="00BB6D0F"/>
    <w:rsid w:val="00BB6D52"/>
    <w:rsid w:val="00BC0BE8"/>
    <w:rsid w:val="00BC4B26"/>
    <w:rsid w:val="00BD6D81"/>
    <w:rsid w:val="00BE321F"/>
    <w:rsid w:val="00BF4DB6"/>
    <w:rsid w:val="00BF5D1F"/>
    <w:rsid w:val="00C220E6"/>
    <w:rsid w:val="00C23C17"/>
    <w:rsid w:val="00C26C75"/>
    <w:rsid w:val="00C41E2C"/>
    <w:rsid w:val="00C428C3"/>
    <w:rsid w:val="00C43AFA"/>
    <w:rsid w:val="00C46A66"/>
    <w:rsid w:val="00C51CFC"/>
    <w:rsid w:val="00C53E1A"/>
    <w:rsid w:val="00C57984"/>
    <w:rsid w:val="00C72550"/>
    <w:rsid w:val="00C73286"/>
    <w:rsid w:val="00C921F6"/>
    <w:rsid w:val="00CB0041"/>
    <w:rsid w:val="00CC4EAC"/>
    <w:rsid w:val="00CD70BA"/>
    <w:rsid w:val="00CE073F"/>
    <w:rsid w:val="00CF7512"/>
    <w:rsid w:val="00D01A67"/>
    <w:rsid w:val="00D02C45"/>
    <w:rsid w:val="00D042A6"/>
    <w:rsid w:val="00D223E1"/>
    <w:rsid w:val="00D24C29"/>
    <w:rsid w:val="00D2730E"/>
    <w:rsid w:val="00D33C00"/>
    <w:rsid w:val="00D4008A"/>
    <w:rsid w:val="00D54162"/>
    <w:rsid w:val="00D70767"/>
    <w:rsid w:val="00D84C9E"/>
    <w:rsid w:val="00D9207A"/>
    <w:rsid w:val="00D93023"/>
    <w:rsid w:val="00D966BF"/>
    <w:rsid w:val="00DA5BB0"/>
    <w:rsid w:val="00DA6430"/>
    <w:rsid w:val="00DB6FF7"/>
    <w:rsid w:val="00DC5EC6"/>
    <w:rsid w:val="00E1190B"/>
    <w:rsid w:val="00E158A9"/>
    <w:rsid w:val="00E506AC"/>
    <w:rsid w:val="00E521D0"/>
    <w:rsid w:val="00E553B4"/>
    <w:rsid w:val="00E66D44"/>
    <w:rsid w:val="00E6786A"/>
    <w:rsid w:val="00E728B5"/>
    <w:rsid w:val="00E7294C"/>
    <w:rsid w:val="00E74752"/>
    <w:rsid w:val="00E923F0"/>
    <w:rsid w:val="00EA5484"/>
    <w:rsid w:val="00EB7CDA"/>
    <w:rsid w:val="00ED0C94"/>
    <w:rsid w:val="00ED108A"/>
    <w:rsid w:val="00ED329F"/>
    <w:rsid w:val="00EE09D2"/>
    <w:rsid w:val="00EE2D7B"/>
    <w:rsid w:val="00EF502F"/>
    <w:rsid w:val="00F03065"/>
    <w:rsid w:val="00F207DE"/>
    <w:rsid w:val="00F23D72"/>
    <w:rsid w:val="00F269E7"/>
    <w:rsid w:val="00F306EA"/>
    <w:rsid w:val="00F37649"/>
    <w:rsid w:val="00F4485C"/>
    <w:rsid w:val="00F50814"/>
    <w:rsid w:val="00F50B51"/>
    <w:rsid w:val="00F53B33"/>
    <w:rsid w:val="00F63DBE"/>
    <w:rsid w:val="00F66965"/>
    <w:rsid w:val="00F74093"/>
    <w:rsid w:val="00F776FE"/>
    <w:rsid w:val="00FA4A1A"/>
    <w:rsid w:val="00FC6B9A"/>
    <w:rsid w:val="00FD0B8A"/>
    <w:rsid w:val="00FD10E7"/>
    <w:rsid w:val="00FF247B"/>
    <w:rsid w:val="00FF4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FF4CC-D4DD-4B4B-90F3-60763F1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1"/>
    <w:qFormat/>
    <w:rsid w:val="0035034F"/>
    <w:pPr>
      <w:tabs>
        <w:tab w:val="right" w:leader="dot" w:pos="9062"/>
      </w:tabs>
      <w:spacing w:after="100" w:line="240" w:lineRule="auto"/>
      <w:ind w:left="360"/>
      <w:outlineLvl w:val="0"/>
    </w:pPr>
    <w:rPr>
      <w:rFonts w:eastAsia="Times New Roman" w:cstheme="minorHAnsi"/>
      <w:b/>
      <w:color w:val="002060"/>
      <w:sz w:val="24"/>
      <w:szCs w:val="24"/>
      <w:lang w:eastAsia="zh-CN"/>
    </w:rPr>
  </w:style>
  <w:style w:type="paragraph" w:styleId="Heading2">
    <w:name w:val="heading 2"/>
    <w:basedOn w:val="Normal"/>
    <w:next w:val="Normal"/>
    <w:link w:val="Heading2Char"/>
    <w:uiPriority w:val="9"/>
    <w:unhideWhenUsed/>
    <w:qFormat/>
    <w:rsid w:val="0035034F"/>
    <w:pPr>
      <w:tabs>
        <w:tab w:val="right" w:leader="dot" w:pos="9062"/>
      </w:tabs>
      <w:spacing w:after="100" w:line="240" w:lineRule="auto"/>
      <w:ind w:left="360"/>
      <w:outlineLvl w:val="1"/>
    </w:pPr>
    <w:rPr>
      <w:rFonts w:eastAsia="Times New Roman" w:cstheme="minorHAnsi"/>
      <w:b/>
      <w:color w:val="00206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C4"/>
    <w:pPr>
      <w:ind w:left="720"/>
      <w:contextualSpacing/>
    </w:pPr>
  </w:style>
  <w:style w:type="character" w:customStyle="1" w:styleId="Heading1Char">
    <w:name w:val="Heading 1 Char"/>
    <w:basedOn w:val="DefaultParagraphFont"/>
    <w:link w:val="Heading1"/>
    <w:uiPriority w:val="1"/>
    <w:rsid w:val="0035034F"/>
    <w:rPr>
      <w:rFonts w:eastAsia="Times New Roman" w:cstheme="minorHAnsi"/>
      <w:b/>
      <w:noProof/>
      <w:color w:val="002060"/>
      <w:sz w:val="24"/>
      <w:szCs w:val="24"/>
      <w:lang w:eastAsia="zh-CN"/>
    </w:rPr>
  </w:style>
  <w:style w:type="character" w:customStyle="1" w:styleId="Heading2Char">
    <w:name w:val="Heading 2 Char"/>
    <w:basedOn w:val="DefaultParagraphFont"/>
    <w:link w:val="Heading2"/>
    <w:uiPriority w:val="9"/>
    <w:rsid w:val="0035034F"/>
    <w:rPr>
      <w:rFonts w:eastAsia="Times New Roman" w:cstheme="minorHAnsi"/>
      <w:b/>
      <w:noProof/>
      <w:color w:val="002060"/>
      <w:sz w:val="24"/>
      <w:szCs w:val="24"/>
      <w:lang w:eastAsia="zh-CN"/>
    </w:rPr>
  </w:style>
  <w:style w:type="paragraph" w:styleId="BodyText">
    <w:name w:val="Body Text"/>
    <w:basedOn w:val="Normal"/>
    <w:link w:val="BodyTextChar"/>
    <w:uiPriority w:val="1"/>
    <w:qFormat/>
    <w:rsid w:val="00040D0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40D0E"/>
    <w:rPr>
      <w:rFonts w:ascii="Arial" w:eastAsia="Arial" w:hAnsi="Arial" w:cs="Arial"/>
      <w:noProof/>
      <w:sz w:val="24"/>
      <w:szCs w:val="24"/>
    </w:rPr>
  </w:style>
  <w:style w:type="paragraph" w:styleId="Caption">
    <w:name w:val="caption"/>
    <w:basedOn w:val="Normal"/>
    <w:next w:val="Normal"/>
    <w:uiPriority w:val="35"/>
    <w:unhideWhenUsed/>
    <w:qFormat/>
    <w:rsid w:val="005C74C9"/>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5C74C9"/>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5C7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4C9"/>
    <w:rPr>
      <w:noProof/>
      <w:sz w:val="20"/>
      <w:szCs w:val="20"/>
    </w:rPr>
  </w:style>
  <w:style w:type="character" w:styleId="FootnoteReference">
    <w:name w:val="footnote reference"/>
    <w:basedOn w:val="DefaultParagraphFont"/>
    <w:uiPriority w:val="99"/>
    <w:semiHidden/>
    <w:unhideWhenUsed/>
    <w:rsid w:val="005C74C9"/>
    <w:rPr>
      <w:vertAlign w:val="superscript"/>
    </w:rPr>
  </w:style>
  <w:style w:type="paragraph" w:styleId="TOCHeading">
    <w:name w:val="TOC Heading"/>
    <w:basedOn w:val="Heading1"/>
    <w:next w:val="Normal"/>
    <w:uiPriority w:val="39"/>
    <w:unhideWhenUsed/>
    <w:qFormat/>
    <w:rsid w:val="009346E4"/>
    <w:pPr>
      <w:keepNext/>
      <w:keepLines/>
      <w:spacing w:before="240" w:after="0"/>
      <w:ind w:left="0"/>
      <w:outlineLvl w:val="9"/>
    </w:pPr>
    <w:rPr>
      <w:rFonts w:asciiTheme="majorHAnsi" w:eastAsiaTheme="majorEastAsia" w:hAnsiTheme="majorHAnsi" w:cstheme="majorBidi"/>
      <w:b w:val="0"/>
      <w:noProof w:val="0"/>
      <w:color w:val="2E74B5" w:themeColor="accent1" w:themeShade="BF"/>
      <w:sz w:val="32"/>
      <w:szCs w:val="32"/>
      <w:lang w:val="en-US"/>
    </w:rPr>
  </w:style>
  <w:style w:type="paragraph" w:styleId="TOC1">
    <w:name w:val="toc 1"/>
    <w:basedOn w:val="Normal"/>
    <w:next w:val="Normal"/>
    <w:autoRedefine/>
    <w:uiPriority w:val="39"/>
    <w:unhideWhenUsed/>
    <w:rsid w:val="001A1AB1"/>
    <w:pPr>
      <w:tabs>
        <w:tab w:val="left" w:pos="426"/>
        <w:tab w:val="right" w:leader="dot" w:pos="9062"/>
      </w:tabs>
      <w:spacing w:after="100"/>
    </w:pPr>
  </w:style>
  <w:style w:type="paragraph" w:styleId="TOC2">
    <w:name w:val="toc 2"/>
    <w:basedOn w:val="Normal"/>
    <w:next w:val="Normal"/>
    <w:autoRedefine/>
    <w:uiPriority w:val="39"/>
    <w:unhideWhenUsed/>
    <w:rsid w:val="00413C4C"/>
    <w:pPr>
      <w:tabs>
        <w:tab w:val="right" w:leader="dot" w:pos="9062"/>
      </w:tabs>
      <w:spacing w:after="100"/>
      <w:ind w:left="220"/>
    </w:pPr>
    <w:rPr>
      <w:color w:val="1F3864" w:themeColor="accent5" w:themeShade="80"/>
    </w:rPr>
  </w:style>
  <w:style w:type="character" w:styleId="Hyperlink">
    <w:name w:val="Hyperlink"/>
    <w:basedOn w:val="DefaultParagraphFont"/>
    <w:uiPriority w:val="99"/>
    <w:unhideWhenUsed/>
    <w:rsid w:val="009346E4"/>
    <w:rPr>
      <w:color w:val="0563C1" w:themeColor="hyperlink"/>
      <w:u w:val="single"/>
    </w:rPr>
  </w:style>
  <w:style w:type="paragraph" w:styleId="Header">
    <w:name w:val="header"/>
    <w:basedOn w:val="Normal"/>
    <w:link w:val="HeaderChar"/>
    <w:uiPriority w:val="99"/>
    <w:unhideWhenUsed/>
    <w:rsid w:val="000F75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75A7"/>
    <w:rPr>
      <w:noProof/>
    </w:rPr>
  </w:style>
  <w:style w:type="paragraph" w:styleId="Footer">
    <w:name w:val="footer"/>
    <w:basedOn w:val="Normal"/>
    <w:link w:val="FooterChar"/>
    <w:uiPriority w:val="99"/>
    <w:unhideWhenUsed/>
    <w:rsid w:val="000F75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75A7"/>
    <w:rPr>
      <w:noProof/>
    </w:rPr>
  </w:style>
  <w:style w:type="paragraph" w:styleId="BalloonText">
    <w:name w:val="Balloon Text"/>
    <w:basedOn w:val="Normal"/>
    <w:link w:val="BalloonTextChar"/>
    <w:uiPriority w:val="99"/>
    <w:semiHidden/>
    <w:unhideWhenUsed/>
    <w:rsid w:val="0007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2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09">
      <w:bodyDiv w:val="1"/>
      <w:marLeft w:val="0"/>
      <w:marRight w:val="0"/>
      <w:marTop w:val="0"/>
      <w:marBottom w:val="0"/>
      <w:divBdr>
        <w:top w:val="none" w:sz="0" w:space="0" w:color="auto"/>
        <w:left w:val="none" w:sz="0" w:space="0" w:color="auto"/>
        <w:bottom w:val="none" w:sz="0" w:space="0" w:color="auto"/>
        <w:right w:val="none" w:sz="0" w:space="0" w:color="auto"/>
      </w:divBdr>
    </w:div>
    <w:div w:id="852036852">
      <w:bodyDiv w:val="1"/>
      <w:marLeft w:val="0"/>
      <w:marRight w:val="0"/>
      <w:marTop w:val="0"/>
      <w:marBottom w:val="0"/>
      <w:divBdr>
        <w:top w:val="none" w:sz="0" w:space="0" w:color="auto"/>
        <w:left w:val="none" w:sz="0" w:space="0" w:color="auto"/>
        <w:bottom w:val="none" w:sz="0" w:space="0" w:color="auto"/>
        <w:right w:val="none" w:sz="0" w:space="0" w:color="auto"/>
      </w:divBdr>
    </w:div>
    <w:div w:id="864707115">
      <w:bodyDiv w:val="1"/>
      <w:marLeft w:val="0"/>
      <w:marRight w:val="0"/>
      <w:marTop w:val="0"/>
      <w:marBottom w:val="0"/>
      <w:divBdr>
        <w:top w:val="none" w:sz="0" w:space="0" w:color="auto"/>
        <w:left w:val="none" w:sz="0" w:space="0" w:color="auto"/>
        <w:bottom w:val="none" w:sz="0" w:space="0" w:color="auto"/>
        <w:right w:val="none" w:sz="0" w:space="0" w:color="auto"/>
      </w:divBdr>
    </w:div>
    <w:div w:id="1038969258">
      <w:bodyDiv w:val="1"/>
      <w:marLeft w:val="0"/>
      <w:marRight w:val="0"/>
      <w:marTop w:val="0"/>
      <w:marBottom w:val="0"/>
      <w:divBdr>
        <w:top w:val="none" w:sz="0" w:space="0" w:color="auto"/>
        <w:left w:val="none" w:sz="0" w:space="0" w:color="auto"/>
        <w:bottom w:val="none" w:sz="0" w:space="0" w:color="auto"/>
        <w:right w:val="none" w:sz="0" w:space="0" w:color="auto"/>
      </w:divBdr>
    </w:div>
    <w:div w:id="1844080206">
      <w:bodyDiv w:val="1"/>
      <w:marLeft w:val="0"/>
      <w:marRight w:val="0"/>
      <w:marTop w:val="0"/>
      <w:marBottom w:val="0"/>
      <w:divBdr>
        <w:top w:val="none" w:sz="0" w:space="0" w:color="auto"/>
        <w:left w:val="none" w:sz="0" w:space="0" w:color="auto"/>
        <w:bottom w:val="none" w:sz="0" w:space="0" w:color="auto"/>
        <w:right w:val="none" w:sz="0" w:space="0" w:color="auto"/>
      </w:divBdr>
    </w:div>
    <w:div w:id="20673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68DE-4D2B-4F5E-AD41-5865340B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Rožić</dc:creator>
  <cp:keywords/>
  <dc:description/>
  <cp:lastModifiedBy>Snježana Nemec</cp:lastModifiedBy>
  <cp:revision>3</cp:revision>
  <cp:lastPrinted>2021-07-01T08:17:00Z</cp:lastPrinted>
  <dcterms:created xsi:type="dcterms:W3CDTF">2021-12-07T11:03:00Z</dcterms:created>
  <dcterms:modified xsi:type="dcterms:W3CDTF">2021-12-07T11:41:00Z</dcterms:modified>
</cp:coreProperties>
</file>